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9B99BA" w14:textId="77777777" w:rsidR="00F45283" w:rsidRDefault="00F45283" w:rsidP="3374BF90">
      <w:pPr>
        <w:tabs>
          <w:tab w:val="left" w:pos="6096"/>
        </w:tabs>
        <w:spacing w:line="276" w:lineRule="auto"/>
        <w:jc w:val="right"/>
        <w:outlineLvl w:val="0"/>
        <w:rPr>
          <w:rFonts w:ascii="Verdana" w:hAnsi="Verdana"/>
          <w:color w:val="ED1C2A"/>
          <w:sz w:val="30"/>
          <w:szCs w:val="30"/>
        </w:rPr>
      </w:pPr>
    </w:p>
    <w:p w14:paraId="0C7CA276" w14:textId="4C03B74B" w:rsidR="0092578F" w:rsidRDefault="00766D7F" w:rsidP="3374BF90">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 xml:space="preserve"> COMMUNIQUÉ DE PRESSE</w:t>
      </w:r>
    </w:p>
    <w:p w14:paraId="24713AEC" w14:textId="571DCC1B" w:rsidR="0092578F" w:rsidRPr="00164A29" w:rsidRDefault="00822CAE" w:rsidP="791F3BE8">
      <w:pPr>
        <w:spacing w:line="276" w:lineRule="auto"/>
        <w:jc w:val="right"/>
        <w:outlineLvl w:val="0"/>
        <w:rPr>
          <w:rFonts w:ascii="Verdana" w:hAnsi="Verdana"/>
          <w:color w:val="41525C"/>
          <w:sz w:val="18"/>
          <w:szCs w:val="18"/>
        </w:rPr>
      </w:pPr>
      <w:r>
        <w:rPr>
          <w:rFonts w:ascii="Verdana" w:hAnsi="Verdana"/>
          <w:color w:val="41525C"/>
          <w:sz w:val="18"/>
          <w:szCs w:val="18"/>
        </w:rPr>
        <w:t>18 février 2025</w:t>
      </w:r>
    </w:p>
    <w:p w14:paraId="26EE301A" w14:textId="77777777" w:rsidR="00164A29" w:rsidRDefault="00164A29" w:rsidP="00A44D46">
      <w:pPr>
        <w:spacing w:line="276" w:lineRule="auto"/>
        <w:rPr>
          <w:rFonts w:ascii="Verdana" w:hAnsi="Verdana"/>
          <w:color w:val="ED1C2A"/>
          <w:sz w:val="30"/>
          <w:szCs w:val="30"/>
        </w:rPr>
      </w:pPr>
    </w:p>
    <w:p w14:paraId="0ACC942B" w14:textId="4D71F36D" w:rsidR="00506C1D" w:rsidRPr="00975DD1" w:rsidRDefault="2CD147AA" w:rsidP="00C55918">
      <w:pPr>
        <w:spacing w:line="276" w:lineRule="auto"/>
        <w:rPr>
          <w:rFonts w:ascii="Roboto" w:hAnsi="Roboto"/>
          <w:b/>
          <w:bCs/>
        </w:rPr>
      </w:pPr>
      <w:r w:rsidRPr="00975DD1">
        <w:rPr>
          <w:rFonts w:ascii="Roboto" w:hAnsi="Roboto"/>
          <w:b/>
          <w:bCs/>
        </w:rPr>
        <w:t xml:space="preserve">Les nouvelles grues automotrices routières Plug-in </w:t>
      </w:r>
      <w:proofErr w:type="spellStart"/>
      <w:r w:rsidRPr="00975DD1">
        <w:rPr>
          <w:rFonts w:ascii="Roboto" w:hAnsi="Roboto"/>
          <w:b/>
          <w:bCs/>
        </w:rPr>
        <w:t>Hybrid</w:t>
      </w:r>
      <w:proofErr w:type="spellEnd"/>
      <w:r w:rsidRPr="00975DD1">
        <w:rPr>
          <w:rFonts w:ascii="Roboto" w:hAnsi="Roboto"/>
          <w:b/>
          <w:bCs/>
        </w:rPr>
        <w:t xml:space="preserve"> de Grove seront les stars </w:t>
      </w:r>
      <w:r w:rsidR="0089662D" w:rsidRPr="00975DD1">
        <w:rPr>
          <w:rFonts w:ascii="Roboto" w:hAnsi="Roboto"/>
          <w:b/>
          <w:bCs/>
        </w:rPr>
        <w:t xml:space="preserve">de la Bauma </w:t>
      </w:r>
      <w:r w:rsidRPr="00975DD1">
        <w:rPr>
          <w:rFonts w:ascii="Roboto" w:hAnsi="Roboto"/>
          <w:b/>
          <w:bCs/>
        </w:rPr>
        <w:t>2025</w:t>
      </w:r>
    </w:p>
    <w:p w14:paraId="4D26FA8F" w14:textId="77777777" w:rsidR="00C55918" w:rsidRPr="00975DD1" w:rsidRDefault="7AB2607D" w:rsidP="00C55918">
      <w:pPr>
        <w:spacing w:line="276" w:lineRule="auto"/>
        <w:ind w:left="720"/>
        <w:rPr>
          <w:rFonts w:ascii="Roboto" w:hAnsi="Roboto"/>
          <w:i/>
          <w:iCs/>
          <w:sz w:val="20"/>
          <w:szCs w:val="20"/>
        </w:rPr>
      </w:pPr>
      <w:r>
        <w:rPr>
          <w:rFonts w:ascii="Roboto" w:hAnsi="Roboto"/>
          <w:i/>
          <w:iCs/>
          <w:color w:val="1A1A1A"/>
          <w:sz w:val="20"/>
          <w:szCs w:val="20"/>
        </w:rPr>
        <w:t xml:space="preserve"> </w:t>
      </w:r>
    </w:p>
    <w:p w14:paraId="710EDDF6" w14:textId="765F9C7D" w:rsidR="00506C1D" w:rsidRPr="00975DD1" w:rsidRDefault="7AB2607D" w:rsidP="00C55918">
      <w:pPr>
        <w:numPr>
          <w:ilvl w:val="0"/>
          <w:numId w:val="3"/>
        </w:numPr>
        <w:spacing w:line="276" w:lineRule="auto"/>
        <w:rPr>
          <w:rFonts w:ascii="Roboto" w:hAnsi="Roboto"/>
          <w:i/>
          <w:iCs/>
          <w:sz w:val="20"/>
          <w:szCs w:val="20"/>
        </w:rPr>
      </w:pPr>
      <w:r w:rsidRPr="00975DD1">
        <w:rPr>
          <w:rFonts w:ascii="Roboto" w:hAnsi="Roboto"/>
          <w:i/>
          <w:iCs/>
          <w:sz w:val="20"/>
          <w:szCs w:val="20"/>
        </w:rPr>
        <w:t xml:space="preserve">Manitowoc lance deux nouvelles grues automotrices routières hybrides de Grove dont l’une, la GMK5150XLe, figurera en bonne place sur son stand </w:t>
      </w:r>
      <w:r w:rsidR="0089662D" w:rsidRPr="00975DD1">
        <w:rPr>
          <w:rFonts w:ascii="Roboto" w:hAnsi="Roboto"/>
          <w:i/>
          <w:iCs/>
          <w:sz w:val="20"/>
          <w:szCs w:val="20"/>
        </w:rPr>
        <w:t>à la Bauma 2025,</w:t>
      </w:r>
      <w:r w:rsidRPr="00975DD1">
        <w:rPr>
          <w:rFonts w:ascii="Roboto" w:hAnsi="Roboto"/>
          <w:i/>
          <w:iCs/>
          <w:sz w:val="20"/>
          <w:szCs w:val="20"/>
        </w:rPr>
        <w:t xml:space="preserve"> à Munich, en Allemagne.  </w:t>
      </w:r>
    </w:p>
    <w:p w14:paraId="246ED7A9" w14:textId="1E8F2D5B" w:rsidR="00506C1D" w:rsidRPr="00975DD1" w:rsidRDefault="7AB2607D" w:rsidP="00C55918">
      <w:pPr>
        <w:numPr>
          <w:ilvl w:val="0"/>
          <w:numId w:val="2"/>
        </w:numPr>
        <w:spacing w:line="276" w:lineRule="auto"/>
        <w:rPr>
          <w:rFonts w:ascii="Roboto" w:hAnsi="Roboto"/>
          <w:i/>
          <w:iCs/>
          <w:sz w:val="20"/>
          <w:szCs w:val="20"/>
        </w:rPr>
      </w:pPr>
      <w:r w:rsidRPr="00975DD1">
        <w:rPr>
          <w:rFonts w:ascii="Roboto" w:hAnsi="Roboto"/>
          <w:i/>
          <w:iCs/>
          <w:sz w:val="20"/>
          <w:szCs w:val="20"/>
        </w:rPr>
        <w:t xml:space="preserve">Les nouvelles grues allient une superstructure entièrement électrifiée et l’un des porteurs à cinq essieux parmi les plus populaires de Grove pour des performances </w:t>
      </w:r>
      <w:r w:rsidR="00FD0EA0" w:rsidRPr="00975DD1">
        <w:rPr>
          <w:rFonts w:ascii="Roboto" w:hAnsi="Roboto"/>
          <w:i/>
          <w:iCs/>
          <w:sz w:val="20"/>
          <w:szCs w:val="20"/>
        </w:rPr>
        <w:t xml:space="preserve">améliorées dans des conditions </w:t>
      </w:r>
      <w:r w:rsidR="00DA0453" w:rsidRPr="00975DD1">
        <w:rPr>
          <w:rFonts w:ascii="Roboto" w:hAnsi="Roboto"/>
          <w:i/>
          <w:iCs/>
          <w:sz w:val="20"/>
          <w:szCs w:val="20"/>
        </w:rPr>
        <w:t>moins polluantes</w:t>
      </w:r>
      <w:r w:rsidRPr="00975DD1">
        <w:rPr>
          <w:rFonts w:ascii="Roboto" w:hAnsi="Roboto"/>
          <w:i/>
          <w:iCs/>
          <w:sz w:val="20"/>
          <w:szCs w:val="20"/>
        </w:rPr>
        <w:t xml:space="preserve">. </w:t>
      </w:r>
    </w:p>
    <w:p w14:paraId="1576B14E" w14:textId="399E96F4" w:rsidR="00506C1D" w:rsidRPr="00975DD1" w:rsidRDefault="2CD147AA" w:rsidP="2CD147AA">
      <w:pPr>
        <w:numPr>
          <w:ilvl w:val="0"/>
          <w:numId w:val="1"/>
        </w:numPr>
        <w:spacing w:line="276" w:lineRule="auto"/>
        <w:rPr>
          <w:rFonts w:ascii="Roboto" w:hAnsi="Roboto"/>
          <w:i/>
          <w:iCs/>
          <w:sz w:val="20"/>
          <w:szCs w:val="20"/>
        </w:rPr>
      </w:pPr>
      <w:r w:rsidRPr="00975DD1">
        <w:rPr>
          <w:rFonts w:ascii="Roboto" w:hAnsi="Roboto"/>
          <w:i/>
          <w:iCs/>
          <w:sz w:val="20"/>
          <w:szCs w:val="20"/>
        </w:rPr>
        <w:t xml:space="preserve">Bénéficiez d’une journée entière sans émission tout en conservant les avantages opérationnels des grues à longue portée d’origine.  </w:t>
      </w:r>
    </w:p>
    <w:p w14:paraId="2C1789FB" w14:textId="53758A35" w:rsidR="00506C1D" w:rsidRPr="00975DD1" w:rsidRDefault="00506C1D" w:rsidP="00C55918">
      <w:pPr>
        <w:pStyle w:val="ListParagraph"/>
        <w:spacing w:line="276" w:lineRule="auto"/>
        <w:jc w:val="both"/>
        <w:rPr>
          <w:rFonts w:ascii="Roboto" w:eastAsia="Aptos" w:hAnsi="Roboto" w:cs="Aptos"/>
          <w:sz w:val="20"/>
          <w:szCs w:val="20"/>
        </w:rPr>
      </w:pPr>
    </w:p>
    <w:p w14:paraId="531951C5" w14:textId="58E33244" w:rsidR="00E67CA1" w:rsidRPr="00975DD1" w:rsidRDefault="2CD147AA" w:rsidP="2CD147AA">
      <w:pPr>
        <w:pStyle w:val="NormalWeb"/>
        <w:spacing w:before="0" w:beforeAutospacing="0" w:after="0" w:afterAutospacing="0" w:line="276" w:lineRule="auto"/>
        <w:rPr>
          <w:rFonts w:ascii="Roboto" w:hAnsi="Roboto"/>
          <w:sz w:val="20"/>
          <w:szCs w:val="20"/>
        </w:rPr>
      </w:pPr>
      <w:r w:rsidRPr="00975DD1">
        <w:rPr>
          <w:rFonts w:ascii="Roboto" w:hAnsi="Roboto"/>
          <w:sz w:val="20"/>
          <w:szCs w:val="20"/>
        </w:rPr>
        <w:t>L’atmosphère du stand de Manitowoc</w:t>
      </w:r>
      <w:r w:rsidR="0089662D" w:rsidRPr="00975DD1">
        <w:rPr>
          <w:rFonts w:ascii="Roboto" w:hAnsi="Roboto"/>
          <w:sz w:val="20"/>
          <w:szCs w:val="20"/>
        </w:rPr>
        <w:t xml:space="preserve"> à la Bauma 2025</w:t>
      </w:r>
      <w:r w:rsidRPr="00975DD1">
        <w:rPr>
          <w:rFonts w:ascii="Roboto" w:hAnsi="Roboto"/>
          <w:sz w:val="20"/>
          <w:szCs w:val="20"/>
        </w:rPr>
        <w:t xml:space="preserve"> </w:t>
      </w:r>
      <w:r w:rsidR="00DA0453" w:rsidRPr="00975DD1">
        <w:rPr>
          <w:rFonts w:ascii="Roboto" w:hAnsi="Roboto"/>
          <w:sz w:val="20"/>
          <w:szCs w:val="20"/>
        </w:rPr>
        <w:t>(</w:t>
      </w:r>
      <w:hyperlink r:id="rId12">
        <w:r w:rsidR="00DA0453" w:rsidRPr="00975DD1">
          <w:rPr>
            <w:rFonts w:ascii="Roboto" w:hAnsi="Roboto"/>
            <w:sz w:val="20"/>
            <w:szCs w:val="20"/>
          </w:rPr>
          <w:t>FS.12022</w:t>
        </w:r>
      </w:hyperlink>
      <w:r w:rsidR="00DA0453" w:rsidRPr="00975DD1">
        <w:rPr>
          <w:rFonts w:ascii="Roboto" w:hAnsi="Roboto"/>
          <w:sz w:val="20"/>
          <w:szCs w:val="20"/>
        </w:rPr>
        <w:t xml:space="preserve">) </w:t>
      </w:r>
      <w:r w:rsidRPr="00975DD1">
        <w:rPr>
          <w:rFonts w:ascii="Roboto" w:hAnsi="Roboto"/>
          <w:sz w:val="20"/>
          <w:szCs w:val="20"/>
        </w:rPr>
        <w:t>sera électrique</w:t>
      </w:r>
      <w:r w:rsidR="00DA0453" w:rsidRPr="00975DD1">
        <w:rPr>
          <w:rFonts w:ascii="Roboto" w:hAnsi="Roboto"/>
          <w:sz w:val="20"/>
          <w:szCs w:val="20"/>
        </w:rPr>
        <w:t>,</w:t>
      </w:r>
      <w:r w:rsidRPr="00975DD1">
        <w:rPr>
          <w:rFonts w:ascii="Roboto" w:hAnsi="Roboto"/>
          <w:sz w:val="20"/>
          <w:szCs w:val="20"/>
        </w:rPr>
        <w:t xml:space="preserve"> lorsque</w:t>
      </w:r>
      <w:r w:rsidR="0089662D" w:rsidRPr="00975DD1">
        <w:rPr>
          <w:rFonts w:ascii="Roboto" w:hAnsi="Roboto"/>
          <w:sz w:val="20"/>
          <w:szCs w:val="20"/>
        </w:rPr>
        <w:t xml:space="preserve"> le constructeur </w:t>
      </w:r>
      <w:r w:rsidRPr="00975DD1">
        <w:rPr>
          <w:rFonts w:ascii="Roboto" w:hAnsi="Roboto"/>
          <w:sz w:val="20"/>
          <w:szCs w:val="20"/>
        </w:rPr>
        <w:t xml:space="preserve">lancera ses toutes premières grues automotrices routières Plug-in </w:t>
      </w:r>
      <w:proofErr w:type="spellStart"/>
      <w:r w:rsidRPr="00975DD1">
        <w:rPr>
          <w:rFonts w:ascii="Roboto" w:hAnsi="Roboto"/>
          <w:sz w:val="20"/>
          <w:szCs w:val="20"/>
        </w:rPr>
        <w:t>Hybrid</w:t>
      </w:r>
      <w:proofErr w:type="spellEnd"/>
      <w:r w:rsidR="0089662D" w:rsidRPr="00975DD1">
        <w:rPr>
          <w:rFonts w:ascii="Roboto" w:hAnsi="Roboto"/>
          <w:sz w:val="20"/>
          <w:szCs w:val="20"/>
        </w:rPr>
        <w:t xml:space="preserve"> de Grove</w:t>
      </w:r>
      <w:r w:rsidRPr="00975DD1">
        <w:rPr>
          <w:rFonts w:ascii="Roboto" w:hAnsi="Roboto"/>
          <w:sz w:val="20"/>
          <w:szCs w:val="20"/>
        </w:rPr>
        <w:t xml:space="preserve">, les modèles GMK5150L-1e et GMK5150XLe. Le modèle GMK5150XLe, similaire à son modèle apparenté, est doté d’une grande partie de la technologie qui avait enthousiasmé les clients il y a trois ans lors de la présentation du </w:t>
      </w:r>
      <w:hyperlink r:id="rId13">
        <w:r w:rsidRPr="00975DD1">
          <w:rPr>
            <w:rStyle w:val="Hyperlink"/>
            <w:rFonts w:ascii="Roboto" w:hAnsi="Roboto"/>
            <w:color w:val="auto"/>
            <w:sz w:val="20"/>
            <w:szCs w:val="20"/>
          </w:rPr>
          <w:t>concept hybride GMK4100L-2</w:t>
        </w:r>
      </w:hyperlink>
      <w:r w:rsidRPr="00975DD1">
        <w:rPr>
          <w:rFonts w:ascii="Roboto" w:hAnsi="Roboto"/>
          <w:sz w:val="20"/>
          <w:szCs w:val="20"/>
        </w:rPr>
        <w:t xml:space="preserve">. </w:t>
      </w:r>
    </w:p>
    <w:p w14:paraId="2E107881" w14:textId="77777777" w:rsidR="00E67CA1" w:rsidRDefault="00E67CA1" w:rsidP="2CD147AA">
      <w:pPr>
        <w:pStyle w:val="NormalWeb"/>
        <w:spacing w:before="0" w:beforeAutospacing="0" w:after="0" w:afterAutospacing="0" w:line="276" w:lineRule="auto"/>
        <w:rPr>
          <w:rFonts w:ascii="Roboto" w:hAnsi="Roboto"/>
          <w:color w:val="000000" w:themeColor="text1"/>
          <w:sz w:val="20"/>
          <w:szCs w:val="20"/>
        </w:rPr>
      </w:pPr>
    </w:p>
    <w:p w14:paraId="11520740" w14:textId="62871156" w:rsidR="00506C1D" w:rsidRPr="00975DD1" w:rsidRDefault="2CD147AA" w:rsidP="2CD147AA">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Les nouveaux modèles sont dotés de la capacité de </w:t>
      </w:r>
      <w:r w:rsidR="0089662D" w:rsidRPr="00975DD1">
        <w:rPr>
          <w:rFonts w:ascii="Roboto" w:hAnsi="Roboto"/>
          <w:sz w:val="20"/>
          <w:szCs w:val="20"/>
        </w:rPr>
        <w:t xml:space="preserve">charge de </w:t>
      </w:r>
      <w:r w:rsidRPr="00975DD1">
        <w:rPr>
          <w:rFonts w:ascii="Roboto" w:hAnsi="Roboto"/>
          <w:sz w:val="20"/>
          <w:szCs w:val="20"/>
        </w:rPr>
        <w:t xml:space="preserve">150 t des grues </w:t>
      </w:r>
      <w:r w:rsidR="0089662D" w:rsidRPr="00975DD1">
        <w:rPr>
          <w:rFonts w:ascii="Roboto" w:hAnsi="Roboto"/>
          <w:sz w:val="20"/>
          <w:szCs w:val="20"/>
        </w:rPr>
        <w:t xml:space="preserve">Grove </w:t>
      </w:r>
      <w:r w:rsidRPr="00975DD1">
        <w:rPr>
          <w:rFonts w:ascii="Roboto" w:hAnsi="Roboto"/>
          <w:sz w:val="20"/>
          <w:szCs w:val="20"/>
        </w:rPr>
        <w:t>GMK5150L-1 et GMK5150XL associée à une nouvelle superstructure entièrement électrifiée, pour des opérations de levage plus efficaces, plus silencieuses et plus respectueuses de l’environnement.</w:t>
      </w:r>
    </w:p>
    <w:p w14:paraId="3496CD68" w14:textId="443AB43F" w:rsidR="00506C1D" w:rsidRPr="00975DD1" w:rsidRDefault="00506C1D" w:rsidP="00C55918">
      <w:pPr>
        <w:pStyle w:val="NormalWeb"/>
        <w:spacing w:before="0" w:beforeAutospacing="0" w:after="0" w:afterAutospacing="0" w:line="276" w:lineRule="auto"/>
        <w:rPr>
          <w:rFonts w:ascii="Roboto" w:hAnsi="Roboto"/>
          <w:sz w:val="20"/>
          <w:szCs w:val="20"/>
        </w:rPr>
      </w:pPr>
    </w:p>
    <w:p w14:paraId="1A5C021C" w14:textId="665E1860" w:rsidR="000B506F" w:rsidRPr="00975DD1" w:rsidRDefault="0089662D" w:rsidP="2CD147AA">
      <w:pPr>
        <w:pStyle w:val="NormalWeb"/>
        <w:spacing w:before="0" w:beforeAutospacing="0" w:after="0" w:afterAutospacing="0" w:line="276" w:lineRule="auto"/>
        <w:rPr>
          <w:rFonts w:ascii="Roboto" w:hAnsi="Roboto"/>
          <w:sz w:val="20"/>
          <w:szCs w:val="20"/>
        </w:rPr>
      </w:pPr>
      <w:r w:rsidRPr="00975DD1">
        <w:rPr>
          <w:rFonts w:ascii="Roboto" w:hAnsi="Roboto"/>
          <w:sz w:val="20"/>
          <w:szCs w:val="20"/>
        </w:rPr>
        <w:t>Un bloc-batterie installé au</w:t>
      </w:r>
      <w:r w:rsidR="2CD147AA" w:rsidRPr="00975DD1">
        <w:rPr>
          <w:rFonts w:ascii="Roboto" w:hAnsi="Roboto"/>
          <w:sz w:val="20"/>
          <w:szCs w:val="20"/>
        </w:rPr>
        <w:t xml:space="preserve"> cœur de ces nouvelles grues </w:t>
      </w:r>
      <w:r w:rsidRPr="00975DD1">
        <w:rPr>
          <w:rFonts w:ascii="Roboto" w:hAnsi="Roboto"/>
          <w:sz w:val="20"/>
          <w:szCs w:val="20"/>
        </w:rPr>
        <w:t>leur</w:t>
      </w:r>
      <w:r w:rsidR="2CD147AA" w:rsidRPr="00975DD1">
        <w:rPr>
          <w:rFonts w:ascii="Roboto" w:hAnsi="Roboto"/>
          <w:sz w:val="20"/>
          <w:szCs w:val="20"/>
        </w:rPr>
        <w:t xml:space="preserve"> permet un travail quotidien intense en tant que grue taxi. Avec près de 180 kWh d</w:t>
      </w:r>
      <w:r w:rsidRPr="00975DD1">
        <w:rPr>
          <w:rFonts w:ascii="Roboto" w:hAnsi="Roboto"/>
          <w:sz w:val="20"/>
          <w:szCs w:val="20"/>
        </w:rPr>
        <w:t>e réserve d</w:t>
      </w:r>
      <w:r w:rsidR="2CD147AA" w:rsidRPr="00975DD1">
        <w:rPr>
          <w:rFonts w:ascii="Roboto" w:hAnsi="Roboto"/>
          <w:sz w:val="20"/>
          <w:szCs w:val="20"/>
        </w:rPr>
        <w:t xml:space="preserve">’énergie, les grues Plug-in </w:t>
      </w:r>
      <w:proofErr w:type="spellStart"/>
      <w:r w:rsidR="2CD147AA" w:rsidRPr="00975DD1">
        <w:rPr>
          <w:rFonts w:ascii="Roboto" w:hAnsi="Roboto"/>
          <w:sz w:val="20"/>
          <w:szCs w:val="20"/>
        </w:rPr>
        <w:t>Hybrid</w:t>
      </w:r>
      <w:proofErr w:type="spellEnd"/>
      <w:r w:rsidR="2CD147AA" w:rsidRPr="00975DD1">
        <w:rPr>
          <w:rFonts w:ascii="Roboto" w:hAnsi="Roboto"/>
          <w:sz w:val="20"/>
          <w:szCs w:val="20"/>
        </w:rPr>
        <w:t xml:space="preserve"> de Grove peuvent facilement accomplir différentes tâches </w:t>
      </w:r>
      <w:r w:rsidR="007E529E" w:rsidRPr="00975DD1">
        <w:rPr>
          <w:rFonts w:ascii="Roboto" w:hAnsi="Roboto"/>
          <w:sz w:val="20"/>
          <w:szCs w:val="20"/>
        </w:rPr>
        <w:t>pendant</w:t>
      </w:r>
      <w:r w:rsidR="00DA0453" w:rsidRPr="00975DD1">
        <w:rPr>
          <w:rFonts w:ascii="Roboto" w:hAnsi="Roboto"/>
          <w:sz w:val="20"/>
          <w:szCs w:val="20"/>
        </w:rPr>
        <w:t xml:space="preserve"> une journée</w:t>
      </w:r>
      <w:r w:rsidR="2CD147AA" w:rsidRPr="00975DD1">
        <w:rPr>
          <w:rFonts w:ascii="Roboto" w:hAnsi="Roboto"/>
          <w:sz w:val="20"/>
          <w:szCs w:val="20"/>
        </w:rPr>
        <w:t xml:space="preserve">. </w:t>
      </w:r>
      <w:r w:rsidRPr="00975DD1">
        <w:rPr>
          <w:rFonts w:ascii="Roboto" w:hAnsi="Roboto"/>
          <w:sz w:val="20"/>
          <w:szCs w:val="20"/>
        </w:rPr>
        <w:t>Leur capacité à recharger la batterie sur le secteur (alimentatio</w:t>
      </w:r>
      <w:r w:rsidR="00DA0453" w:rsidRPr="00975DD1">
        <w:rPr>
          <w:rFonts w:ascii="Roboto" w:hAnsi="Roboto"/>
          <w:sz w:val="20"/>
          <w:szCs w:val="20"/>
        </w:rPr>
        <w:t>n en courant alternatif ou continu</w:t>
      </w:r>
      <w:r w:rsidRPr="00975DD1">
        <w:rPr>
          <w:rFonts w:ascii="Roboto" w:hAnsi="Roboto"/>
          <w:sz w:val="20"/>
          <w:szCs w:val="20"/>
        </w:rPr>
        <w:t>)</w:t>
      </w:r>
      <w:r w:rsidR="00DA0453" w:rsidRPr="00975DD1">
        <w:rPr>
          <w:rFonts w:ascii="Roboto" w:hAnsi="Roboto"/>
          <w:sz w:val="20"/>
          <w:szCs w:val="20"/>
        </w:rPr>
        <w:t>,</w:t>
      </w:r>
      <w:r w:rsidRPr="00975DD1">
        <w:rPr>
          <w:rFonts w:ascii="Roboto" w:hAnsi="Roboto"/>
          <w:sz w:val="20"/>
          <w:szCs w:val="20"/>
        </w:rPr>
        <w:t xml:space="preserve"> ou à l’aide d’un générateur de 170 kW intégré dans le porteur</w:t>
      </w:r>
      <w:r w:rsidR="00DA0453" w:rsidRPr="00975DD1">
        <w:rPr>
          <w:rFonts w:ascii="Roboto" w:hAnsi="Roboto"/>
          <w:sz w:val="20"/>
          <w:szCs w:val="20"/>
        </w:rPr>
        <w:t>,</w:t>
      </w:r>
      <w:r w:rsidRPr="00975DD1">
        <w:rPr>
          <w:rFonts w:ascii="Roboto" w:hAnsi="Roboto"/>
          <w:sz w:val="20"/>
          <w:szCs w:val="20"/>
        </w:rPr>
        <w:t xml:space="preserve"> </w:t>
      </w:r>
      <w:r w:rsidR="2CD147AA" w:rsidRPr="00975DD1">
        <w:rPr>
          <w:rFonts w:ascii="Roboto" w:hAnsi="Roboto"/>
          <w:sz w:val="20"/>
          <w:szCs w:val="20"/>
        </w:rPr>
        <w:t xml:space="preserve">les rend particulièrement polyvalentes. </w:t>
      </w:r>
      <w:r w:rsidR="00CD6B2B" w:rsidRPr="00975DD1">
        <w:rPr>
          <w:rFonts w:ascii="Roboto" w:hAnsi="Roboto"/>
          <w:sz w:val="20"/>
          <w:szCs w:val="20"/>
        </w:rPr>
        <w:t>Ce générateur permet</w:t>
      </w:r>
      <w:r w:rsidR="2CD147AA" w:rsidRPr="00975DD1">
        <w:rPr>
          <w:rFonts w:ascii="Roboto" w:hAnsi="Roboto"/>
          <w:sz w:val="20"/>
          <w:szCs w:val="20"/>
        </w:rPr>
        <w:t xml:space="preserve"> une recharge </w:t>
      </w:r>
      <w:r w:rsidR="00CD6B2B" w:rsidRPr="00975DD1">
        <w:rPr>
          <w:rFonts w:ascii="Roboto" w:hAnsi="Roboto"/>
          <w:sz w:val="20"/>
          <w:szCs w:val="20"/>
        </w:rPr>
        <w:t xml:space="preserve">de la batterie </w:t>
      </w:r>
      <w:r w:rsidR="2CD147AA" w:rsidRPr="00975DD1">
        <w:rPr>
          <w:rFonts w:ascii="Roboto" w:hAnsi="Roboto"/>
          <w:sz w:val="20"/>
          <w:szCs w:val="20"/>
        </w:rPr>
        <w:t xml:space="preserve">tout en roulant et réduit le souci du propriétaire </w:t>
      </w:r>
      <w:r w:rsidR="00CD6B2B" w:rsidRPr="00975DD1">
        <w:rPr>
          <w:rFonts w:ascii="Roboto" w:hAnsi="Roboto"/>
          <w:sz w:val="20"/>
          <w:szCs w:val="20"/>
        </w:rPr>
        <w:t xml:space="preserve">de la grue </w:t>
      </w:r>
      <w:r w:rsidR="2CD147AA" w:rsidRPr="00975DD1">
        <w:rPr>
          <w:rFonts w:ascii="Roboto" w:hAnsi="Roboto"/>
          <w:sz w:val="20"/>
          <w:szCs w:val="20"/>
        </w:rPr>
        <w:t xml:space="preserve">quant à la disponibilité ou non d’une infrastructure de recharge. Les grues peuvent même être utilisées durant leur recharge (à condition que le chantier soit doté d’une infrastructure appropriée). </w:t>
      </w:r>
    </w:p>
    <w:p w14:paraId="1115486F" w14:textId="77777777" w:rsidR="000B506F" w:rsidRPr="00975DD1" w:rsidRDefault="000B506F" w:rsidP="00C55918">
      <w:pPr>
        <w:pStyle w:val="NormalWeb"/>
        <w:spacing w:before="0" w:beforeAutospacing="0" w:after="0" w:afterAutospacing="0" w:line="276" w:lineRule="auto"/>
        <w:rPr>
          <w:rFonts w:ascii="Roboto" w:hAnsi="Roboto"/>
          <w:sz w:val="20"/>
          <w:szCs w:val="20"/>
        </w:rPr>
      </w:pPr>
    </w:p>
    <w:p w14:paraId="3A49E98C" w14:textId="0C4BC97A" w:rsidR="00506C1D" w:rsidRPr="00975DD1" w:rsidRDefault="2CD147AA" w:rsidP="2CD147AA">
      <w:pPr>
        <w:pStyle w:val="NormalWeb"/>
        <w:spacing w:before="0" w:beforeAutospacing="0" w:after="0" w:afterAutospacing="0" w:line="276" w:lineRule="auto"/>
        <w:rPr>
          <w:rFonts w:ascii="Roboto" w:hAnsi="Roboto"/>
          <w:sz w:val="20"/>
          <w:szCs w:val="20"/>
        </w:rPr>
      </w:pPr>
      <w:r w:rsidRPr="00975DD1">
        <w:rPr>
          <w:rFonts w:ascii="Roboto" w:hAnsi="Roboto"/>
          <w:sz w:val="20"/>
          <w:szCs w:val="20"/>
        </w:rPr>
        <w:t>Le bloc-batterie permet des opérations de levage sans émission pendant environ 5 heures.  Lorsqu</w:t>
      </w:r>
      <w:r w:rsidR="00DA0453" w:rsidRPr="00975DD1">
        <w:rPr>
          <w:rFonts w:ascii="Roboto" w:hAnsi="Roboto"/>
          <w:sz w:val="20"/>
          <w:szCs w:val="20"/>
        </w:rPr>
        <w:t xml:space="preserve">‘elle est </w:t>
      </w:r>
      <w:r w:rsidRPr="00975DD1">
        <w:rPr>
          <w:rFonts w:ascii="Roboto" w:hAnsi="Roboto"/>
          <w:sz w:val="20"/>
          <w:szCs w:val="20"/>
        </w:rPr>
        <w:t xml:space="preserve">raccordée au secteur, </w:t>
      </w:r>
      <w:r w:rsidR="00DA0453" w:rsidRPr="00975DD1">
        <w:rPr>
          <w:rFonts w:ascii="Roboto" w:hAnsi="Roboto"/>
          <w:sz w:val="20"/>
          <w:szCs w:val="20"/>
        </w:rPr>
        <w:t xml:space="preserve">le </w:t>
      </w:r>
      <w:r w:rsidRPr="00975DD1">
        <w:rPr>
          <w:rFonts w:ascii="Roboto" w:hAnsi="Roboto"/>
          <w:sz w:val="20"/>
          <w:szCs w:val="20"/>
        </w:rPr>
        <w:t xml:space="preserve">fonctionnement de la grue peut être prolongé jusqu’à environ 20 heures sans compromettre </w:t>
      </w:r>
      <w:r w:rsidR="00CD6B2B" w:rsidRPr="00975DD1">
        <w:rPr>
          <w:rFonts w:ascii="Roboto" w:hAnsi="Roboto"/>
          <w:sz w:val="20"/>
          <w:szCs w:val="20"/>
        </w:rPr>
        <w:t xml:space="preserve">ni </w:t>
      </w:r>
      <w:r w:rsidRPr="00975DD1">
        <w:rPr>
          <w:rFonts w:ascii="Roboto" w:hAnsi="Roboto"/>
          <w:sz w:val="20"/>
          <w:szCs w:val="20"/>
        </w:rPr>
        <w:t xml:space="preserve">sa vitesse </w:t>
      </w:r>
      <w:r w:rsidR="00CD6B2B" w:rsidRPr="00975DD1">
        <w:rPr>
          <w:rFonts w:ascii="Roboto" w:hAnsi="Roboto"/>
          <w:sz w:val="20"/>
          <w:szCs w:val="20"/>
        </w:rPr>
        <w:t>ni</w:t>
      </w:r>
      <w:r w:rsidRPr="00975DD1">
        <w:rPr>
          <w:rFonts w:ascii="Roboto" w:hAnsi="Roboto"/>
          <w:sz w:val="20"/>
          <w:szCs w:val="20"/>
        </w:rPr>
        <w:t xml:space="preserve"> sa capacité. Cette fonctionnalité est plus que suffisante pour une grue taxi de 150 t et</w:t>
      </w:r>
      <w:r w:rsidR="00CD6B2B" w:rsidRPr="00975DD1">
        <w:rPr>
          <w:rFonts w:ascii="Roboto" w:hAnsi="Roboto"/>
          <w:sz w:val="20"/>
          <w:szCs w:val="20"/>
        </w:rPr>
        <w:t>,</w:t>
      </w:r>
      <w:r w:rsidRPr="00975DD1">
        <w:rPr>
          <w:rFonts w:ascii="Roboto" w:hAnsi="Roboto"/>
          <w:sz w:val="20"/>
          <w:szCs w:val="20"/>
        </w:rPr>
        <w:t xml:space="preserve"> une fois la journée de travail terminée, les batteries sont rechargées </w:t>
      </w:r>
      <w:r w:rsidR="00CD6B2B" w:rsidRPr="00975DD1">
        <w:rPr>
          <w:rFonts w:ascii="Roboto" w:hAnsi="Roboto"/>
          <w:sz w:val="20"/>
          <w:szCs w:val="20"/>
        </w:rPr>
        <w:t>pendant</w:t>
      </w:r>
      <w:r w:rsidRPr="00975DD1">
        <w:rPr>
          <w:rFonts w:ascii="Roboto" w:hAnsi="Roboto"/>
          <w:sz w:val="20"/>
          <w:szCs w:val="20"/>
        </w:rPr>
        <w:t xml:space="preserve"> le trajet de retour à la base, préparant ainsi la grue pour la journée de travail à venir.</w:t>
      </w:r>
    </w:p>
    <w:p w14:paraId="7604D72F" w14:textId="1AEAE648" w:rsidR="00506C1D" w:rsidRPr="00975DD1" w:rsidRDefault="00506C1D" w:rsidP="00C55918">
      <w:pPr>
        <w:pStyle w:val="NormalWeb"/>
        <w:spacing w:before="0" w:beforeAutospacing="0" w:after="0" w:afterAutospacing="0" w:line="276" w:lineRule="auto"/>
        <w:rPr>
          <w:rFonts w:ascii="Roboto" w:hAnsi="Roboto"/>
          <w:sz w:val="20"/>
          <w:szCs w:val="20"/>
        </w:rPr>
      </w:pPr>
    </w:p>
    <w:p w14:paraId="0C861410" w14:textId="3BCDDF7F" w:rsidR="00506C1D" w:rsidRPr="00975DD1" w:rsidRDefault="2CD147AA" w:rsidP="2CD147AA">
      <w:pPr>
        <w:pStyle w:val="NormalWeb"/>
        <w:spacing w:before="0" w:beforeAutospacing="0" w:after="0" w:afterAutospacing="0" w:line="276" w:lineRule="auto"/>
        <w:rPr>
          <w:rFonts w:ascii="Roboto" w:hAnsi="Roboto"/>
          <w:sz w:val="20"/>
          <w:szCs w:val="20"/>
        </w:rPr>
      </w:pPr>
      <w:r w:rsidRPr="00975DD1">
        <w:rPr>
          <w:rFonts w:ascii="Roboto" w:hAnsi="Roboto"/>
          <w:sz w:val="20"/>
          <w:szCs w:val="20"/>
        </w:rPr>
        <w:lastRenderedPageBreak/>
        <w:t xml:space="preserve">« Ces nouvelles grues Plug-in </w:t>
      </w:r>
      <w:proofErr w:type="spellStart"/>
      <w:r w:rsidRPr="00975DD1">
        <w:rPr>
          <w:rFonts w:ascii="Roboto" w:hAnsi="Roboto"/>
          <w:sz w:val="20"/>
          <w:szCs w:val="20"/>
        </w:rPr>
        <w:t>Hybrid</w:t>
      </w:r>
      <w:proofErr w:type="spellEnd"/>
      <w:r w:rsidRPr="00975DD1">
        <w:rPr>
          <w:rFonts w:ascii="Roboto" w:hAnsi="Roboto"/>
          <w:sz w:val="20"/>
          <w:szCs w:val="20"/>
        </w:rPr>
        <w:t xml:space="preserve"> assurent un levage plus durable et boostent les compétences environnementales de leurs propriétaires. Elles peuvent rouler jusqu’au chantier en utilisant du carburant </w:t>
      </w:r>
      <w:r w:rsidR="00FD0EA0" w:rsidRPr="00975DD1">
        <w:rPr>
          <w:rFonts w:ascii="Roboto" w:hAnsi="Roboto"/>
          <w:sz w:val="20"/>
          <w:szCs w:val="20"/>
        </w:rPr>
        <w:t xml:space="preserve">renouvelable </w:t>
      </w:r>
      <w:r w:rsidRPr="00975DD1">
        <w:rPr>
          <w:rFonts w:ascii="Roboto" w:hAnsi="Roboto"/>
          <w:sz w:val="20"/>
          <w:szCs w:val="20"/>
        </w:rPr>
        <w:t>HVO pour alimenter le</w:t>
      </w:r>
      <w:r w:rsidR="00DA0453" w:rsidRPr="00975DD1">
        <w:rPr>
          <w:rFonts w:ascii="Roboto" w:hAnsi="Roboto"/>
          <w:sz w:val="20"/>
          <w:szCs w:val="20"/>
        </w:rPr>
        <w:t>ur</w:t>
      </w:r>
      <w:r w:rsidRPr="00975DD1">
        <w:rPr>
          <w:rFonts w:ascii="Roboto" w:hAnsi="Roboto"/>
          <w:sz w:val="20"/>
          <w:szCs w:val="20"/>
        </w:rPr>
        <w:t xml:space="preserve"> moteur Mercedes-Benz efficace et réduire </w:t>
      </w:r>
      <w:r w:rsidR="00CD6B2B" w:rsidRPr="00975DD1">
        <w:rPr>
          <w:rFonts w:ascii="Roboto" w:hAnsi="Roboto"/>
          <w:sz w:val="20"/>
          <w:szCs w:val="20"/>
        </w:rPr>
        <w:t xml:space="preserve">ainsi </w:t>
      </w:r>
      <w:r w:rsidRPr="00975DD1">
        <w:rPr>
          <w:rFonts w:ascii="Roboto" w:hAnsi="Roboto"/>
          <w:sz w:val="20"/>
          <w:szCs w:val="20"/>
        </w:rPr>
        <w:t xml:space="preserve">les émissions de carbone jusqu’à 90 % tout en chargeant simultanément les batteries. Ensuite, elles peuvent être configurées pour utiliser de l’électricité propre afin de mener à bien les tâches de levage. La pollution sonore est aussi réduite </w:t>
      </w:r>
      <w:r w:rsidR="00CD6B2B" w:rsidRPr="00975DD1">
        <w:rPr>
          <w:rFonts w:ascii="Roboto" w:hAnsi="Roboto"/>
          <w:sz w:val="20"/>
          <w:szCs w:val="20"/>
        </w:rPr>
        <w:t>énormément</w:t>
      </w:r>
      <w:r w:rsidRPr="00975DD1">
        <w:rPr>
          <w:rFonts w:ascii="Roboto" w:hAnsi="Roboto"/>
          <w:sz w:val="20"/>
          <w:szCs w:val="20"/>
        </w:rPr>
        <w:t xml:space="preserve">, un avantage considérable en cas d’intervention dans un centre-ville », </w:t>
      </w:r>
      <w:r w:rsidR="00DA0453" w:rsidRPr="00975DD1">
        <w:rPr>
          <w:rFonts w:ascii="Roboto" w:hAnsi="Roboto"/>
          <w:sz w:val="20"/>
          <w:szCs w:val="20"/>
        </w:rPr>
        <w:t>souligne</w:t>
      </w:r>
      <w:r w:rsidR="00CD6B2B" w:rsidRPr="00975DD1">
        <w:rPr>
          <w:rFonts w:ascii="Roboto" w:hAnsi="Roboto"/>
          <w:sz w:val="20"/>
          <w:szCs w:val="20"/>
        </w:rPr>
        <w:t xml:space="preserve"> </w:t>
      </w:r>
      <w:r w:rsidRPr="00975DD1">
        <w:rPr>
          <w:rFonts w:ascii="Roboto" w:hAnsi="Roboto"/>
          <w:sz w:val="20"/>
          <w:szCs w:val="20"/>
        </w:rPr>
        <w:t xml:space="preserve">Florian Peters, chef de produit senior pour les grues automotrices routières chez Manitowoc.  </w:t>
      </w:r>
    </w:p>
    <w:p w14:paraId="4C08D116" w14:textId="20BE2AAF" w:rsidR="00506C1D" w:rsidRPr="00975DD1" w:rsidRDefault="7AB2607D" w:rsidP="00C55918">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14:paraId="068AAD8A" w14:textId="3427EDCB" w:rsidR="00506C1D" w:rsidRPr="00975DD1" w:rsidRDefault="7AB2607D" w:rsidP="00C55918">
      <w:pPr>
        <w:pStyle w:val="NormalWeb"/>
        <w:spacing w:before="0" w:beforeAutospacing="0" w:after="0" w:afterAutospacing="0" w:line="276" w:lineRule="auto"/>
        <w:rPr>
          <w:rFonts w:ascii="Roboto" w:hAnsi="Roboto" w:cs="Open Sans"/>
          <w:b/>
          <w:bCs/>
          <w:sz w:val="20"/>
          <w:szCs w:val="20"/>
        </w:rPr>
      </w:pPr>
      <w:r w:rsidRPr="00975DD1">
        <w:rPr>
          <w:rFonts w:ascii="Roboto" w:hAnsi="Roboto"/>
          <w:b/>
          <w:bCs/>
          <w:sz w:val="20"/>
          <w:szCs w:val="20"/>
        </w:rPr>
        <w:t xml:space="preserve">Toujours aussi puissante et fiable </w:t>
      </w:r>
    </w:p>
    <w:p w14:paraId="582FF450" w14:textId="77777777" w:rsidR="00A37853" w:rsidRPr="00975DD1" w:rsidRDefault="00A37853" w:rsidP="00C55918">
      <w:pPr>
        <w:pStyle w:val="NormalWeb"/>
        <w:spacing w:before="0" w:beforeAutospacing="0" w:after="0" w:afterAutospacing="0" w:line="276" w:lineRule="auto"/>
        <w:rPr>
          <w:rFonts w:ascii="Roboto" w:hAnsi="Roboto"/>
          <w:sz w:val="20"/>
          <w:szCs w:val="20"/>
        </w:rPr>
      </w:pPr>
    </w:p>
    <w:p w14:paraId="361C77AA" w14:textId="6C25366B" w:rsidR="00506C1D" w:rsidRPr="00975DD1" w:rsidRDefault="003E6511" w:rsidP="00C55918">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L’adoption de cette source d’énergie plus durable n’a aucun impact négatif sur les performances de levage. </w:t>
      </w:r>
      <w:r w:rsidR="00CD6B2B" w:rsidRPr="00975DD1">
        <w:rPr>
          <w:rFonts w:ascii="Roboto" w:hAnsi="Roboto"/>
          <w:sz w:val="20"/>
          <w:szCs w:val="20"/>
        </w:rPr>
        <w:t>La</w:t>
      </w:r>
      <w:r w:rsidRPr="00975DD1">
        <w:rPr>
          <w:rFonts w:ascii="Roboto" w:hAnsi="Roboto"/>
          <w:sz w:val="20"/>
          <w:szCs w:val="20"/>
        </w:rPr>
        <w:t xml:space="preserve"> flèche principale de 60 m sur le modèle GMK5150L-1e et la flèche principale de 68,7 m sur le modèle GMK5150XLe sont identiques </w:t>
      </w:r>
      <w:r w:rsidR="00CD6B2B" w:rsidRPr="00975DD1">
        <w:rPr>
          <w:rFonts w:ascii="Roboto" w:hAnsi="Roboto"/>
          <w:sz w:val="20"/>
          <w:szCs w:val="20"/>
        </w:rPr>
        <w:t>à celles des</w:t>
      </w:r>
      <w:r w:rsidRPr="00975DD1">
        <w:rPr>
          <w:rFonts w:ascii="Roboto" w:hAnsi="Roboto"/>
          <w:sz w:val="20"/>
          <w:szCs w:val="20"/>
        </w:rPr>
        <w:t xml:space="preserve"> modèles diesel, tout comme le</w:t>
      </w:r>
      <w:r w:rsidR="00CD6B2B" w:rsidRPr="00975DD1">
        <w:rPr>
          <w:rFonts w:ascii="Roboto" w:hAnsi="Roboto"/>
          <w:sz w:val="20"/>
          <w:szCs w:val="20"/>
        </w:rPr>
        <w:t>urs</w:t>
      </w:r>
      <w:r w:rsidRPr="00975DD1">
        <w:rPr>
          <w:rFonts w:ascii="Roboto" w:hAnsi="Roboto"/>
          <w:sz w:val="20"/>
          <w:szCs w:val="20"/>
        </w:rPr>
        <w:t xml:space="preserve"> tableaux de charges. </w:t>
      </w:r>
      <w:r w:rsidR="00CD6B2B" w:rsidRPr="00975DD1">
        <w:rPr>
          <w:rFonts w:ascii="Roboto" w:hAnsi="Roboto"/>
          <w:sz w:val="20"/>
          <w:szCs w:val="20"/>
        </w:rPr>
        <w:t xml:space="preserve">Ainsi </w:t>
      </w:r>
      <w:r w:rsidRPr="00975DD1">
        <w:rPr>
          <w:rFonts w:ascii="Roboto" w:hAnsi="Roboto"/>
          <w:sz w:val="20"/>
          <w:szCs w:val="20"/>
        </w:rPr>
        <w:t>ces grues accompliront leurs tâches quotidiennes sans aucun effort.</w:t>
      </w:r>
    </w:p>
    <w:p w14:paraId="42872B6A" w14:textId="5956B6F3" w:rsidR="00506C1D" w:rsidRPr="00975DD1" w:rsidRDefault="7AB2607D" w:rsidP="00C55918">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14:paraId="26138F6F" w14:textId="5D43A46C" w:rsidR="00506C1D" w:rsidRPr="00975DD1" w:rsidRDefault="00CD6B2B" w:rsidP="2CD147AA">
      <w:pPr>
        <w:pStyle w:val="NormalWeb"/>
        <w:spacing w:before="0" w:beforeAutospacing="0" w:after="0" w:afterAutospacing="0" w:line="276" w:lineRule="auto"/>
        <w:rPr>
          <w:rFonts w:ascii="Roboto" w:hAnsi="Roboto"/>
          <w:sz w:val="20"/>
          <w:szCs w:val="20"/>
        </w:rPr>
      </w:pPr>
      <w:r w:rsidRPr="00975DD1">
        <w:rPr>
          <w:rFonts w:ascii="Roboto" w:hAnsi="Roboto"/>
          <w:sz w:val="20"/>
          <w:szCs w:val="20"/>
        </w:rPr>
        <w:t>Aucun</w:t>
      </w:r>
      <w:r w:rsidR="2CD147AA" w:rsidRPr="00975DD1">
        <w:rPr>
          <w:rFonts w:ascii="Roboto" w:hAnsi="Roboto"/>
          <w:sz w:val="20"/>
          <w:szCs w:val="20"/>
        </w:rPr>
        <w:t xml:space="preserve"> changement significatif</w:t>
      </w:r>
      <w:r w:rsidRPr="00975DD1">
        <w:rPr>
          <w:rFonts w:ascii="Roboto" w:hAnsi="Roboto"/>
          <w:sz w:val="20"/>
          <w:szCs w:val="20"/>
        </w:rPr>
        <w:t xml:space="preserve"> n’a été</w:t>
      </w:r>
      <w:r w:rsidR="2CD147AA" w:rsidRPr="00975DD1">
        <w:rPr>
          <w:rFonts w:ascii="Roboto" w:hAnsi="Roboto"/>
          <w:sz w:val="20"/>
          <w:szCs w:val="20"/>
        </w:rPr>
        <w:t xml:space="preserve"> apporté à la transmission, </w:t>
      </w:r>
      <w:r w:rsidR="00FD0EA0" w:rsidRPr="00975DD1">
        <w:rPr>
          <w:rFonts w:ascii="Roboto" w:hAnsi="Roboto"/>
          <w:sz w:val="20"/>
          <w:szCs w:val="20"/>
        </w:rPr>
        <w:t xml:space="preserve">et </w:t>
      </w:r>
      <w:r w:rsidR="2CD147AA" w:rsidRPr="00975DD1">
        <w:rPr>
          <w:rFonts w:ascii="Roboto" w:hAnsi="Roboto"/>
          <w:sz w:val="20"/>
          <w:szCs w:val="20"/>
        </w:rPr>
        <w:t>le système de suspension indépendant MEGATRAK</w:t>
      </w:r>
      <w:r w:rsidR="2CD147AA" w:rsidRPr="00975DD1">
        <w:rPr>
          <w:rFonts w:ascii="Roboto" w:hAnsi="Roboto"/>
          <w:sz w:val="20"/>
          <w:szCs w:val="20"/>
          <w:vertAlign w:val="superscript"/>
        </w:rPr>
        <w:t>®</w:t>
      </w:r>
      <w:r w:rsidR="2CD147AA" w:rsidRPr="00975DD1">
        <w:rPr>
          <w:rFonts w:ascii="Roboto" w:hAnsi="Roboto"/>
          <w:sz w:val="20"/>
          <w:szCs w:val="20"/>
        </w:rPr>
        <w:t xml:space="preserve"> avec freins à disque est conservé. On retrouve aussi </w:t>
      </w:r>
      <w:r w:rsidR="00FD0EA0" w:rsidRPr="00975DD1">
        <w:rPr>
          <w:rFonts w:ascii="Roboto" w:hAnsi="Roboto"/>
          <w:sz w:val="20"/>
          <w:szCs w:val="20"/>
        </w:rPr>
        <w:t xml:space="preserve">sur ces grues </w:t>
      </w:r>
      <w:r w:rsidR="2CD147AA" w:rsidRPr="00975DD1">
        <w:rPr>
          <w:rFonts w:ascii="Roboto" w:hAnsi="Roboto"/>
          <w:sz w:val="20"/>
          <w:szCs w:val="20"/>
        </w:rPr>
        <w:t xml:space="preserve">l’efficacité du système de commande de grue CSS (Crane Control System) de Manitowoc avec le mode de configuration de flèche, ainsi que le système de positionnement flexible du balancier </w:t>
      </w:r>
      <w:proofErr w:type="spellStart"/>
      <w:r w:rsidR="2CD147AA" w:rsidRPr="00975DD1">
        <w:rPr>
          <w:rFonts w:ascii="Roboto" w:hAnsi="Roboto"/>
          <w:sz w:val="20"/>
          <w:szCs w:val="20"/>
        </w:rPr>
        <w:t>MAXbase</w:t>
      </w:r>
      <w:proofErr w:type="spellEnd"/>
      <w:r w:rsidR="2CD147AA" w:rsidRPr="00975DD1">
        <w:rPr>
          <w:rFonts w:ascii="Roboto" w:hAnsi="Roboto"/>
          <w:sz w:val="20"/>
          <w:szCs w:val="20"/>
        </w:rPr>
        <w:t xml:space="preserve">™. </w:t>
      </w:r>
    </w:p>
    <w:p w14:paraId="17F8A14C" w14:textId="3FD3F97D" w:rsidR="00506C1D" w:rsidRPr="00975DD1" w:rsidRDefault="7AB2607D" w:rsidP="00C55918">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14:paraId="3D8BDE97" w14:textId="3306148A" w:rsidR="00506C1D" w:rsidRPr="00975DD1" w:rsidRDefault="71C83974" w:rsidP="71C83974">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Nombreux sont les villes et </w:t>
      </w:r>
      <w:r w:rsidR="00FD0EA0" w:rsidRPr="00975DD1">
        <w:rPr>
          <w:rFonts w:ascii="Roboto" w:hAnsi="Roboto"/>
          <w:sz w:val="20"/>
          <w:szCs w:val="20"/>
        </w:rPr>
        <w:t xml:space="preserve">les </w:t>
      </w:r>
      <w:r w:rsidRPr="00975DD1">
        <w:rPr>
          <w:rFonts w:ascii="Roboto" w:hAnsi="Roboto"/>
          <w:sz w:val="20"/>
          <w:szCs w:val="20"/>
        </w:rPr>
        <w:t xml:space="preserve">sites industriels qui imposent </w:t>
      </w:r>
      <w:r w:rsidR="00FD0EA0" w:rsidRPr="00975DD1">
        <w:rPr>
          <w:rFonts w:ascii="Roboto" w:hAnsi="Roboto"/>
          <w:sz w:val="20"/>
          <w:szCs w:val="20"/>
        </w:rPr>
        <w:t xml:space="preserve">désormais </w:t>
      </w:r>
      <w:r w:rsidRPr="00975DD1">
        <w:rPr>
          <w:rFonts w:ascii="Roboto" w:hAnsi="Roboto"/>
          <w:sz w:val="20"/>
          <w:szCs w:val="20"/>
        </w:rPr>
        <w:t>des exigences environnementales accrues en matière de ma</w:t>
      </w:r>
      <w:r w:rsidR="00FD0EA0" w:rsidRPr="00975DD1">
        <w:rPr>
          <w:rFonts w:ascii="Roboto" w:hAnsi="Roboto"/>
          <w:sz w:val="20"/>
          <w:szCs w:val="20"/>
        </w:rPr>
        <w:t>tériels</w:t>
      </w:r>
      <w:r w:rsidRPr="00975DD1">
        <w:rPr>
          <w:rFonts w:ascii="Roboto" w:hAnsi="Roboto"/>
          <w:sz w:val="20"/>
          <w:szCs w:val="20"/>
        </w:rPr>
        <w:t>, de sorte qu’il est indispensable de propos</w:t>
      </w:r>
      <w:r w:rsidR="00FD0EA0" w:rsidRPr="00975DD1">
        <w:rPr>
          <w:rFonts w:ascii="Roboto" w:hAnsi="Roboto"/>
          <w:sz w:val="20"/>
          <w:szCs w:val="20"/>
        </w:rPr>
        <w:t>er à nos</w:t>
      </w:r>
      <w:r w:rsidRPr="00975DD1">
        <w:rPr>
          <w:rFonts w:ascii="Roboto" w:hAnsi="Roboto"/>
          <w:sz w:val="20"/>
          <w:szCs w:val="20"/>
        </w:rPr>
        <w:t xml:space="preserve"> clients des options pour les aider à atteindre leurs objectifs commerciaux et environnementaux</w:t>
      </w:r>
      <w:r w:rsidR="00FD0EA0" w:rsidRPr="00975DD1">
        <w:rPr>
          <w:rFonts w:ascii="Roboto" w:hAnsi="Roboto"/>
          <w:sz w:val="20"/>
          <w:szCs w:val="20"/>
        </w:rPr>
        <w:t xml:space="preserve"> dans ces conditions</w:t>
      </w:r>
      <w:r w:rsidRPr="00975DD1">
        <w:rPr>
          <w:rFonts w:ascii="Roboto" w:hAnsi="Roboto"/>
          <w:sz w:val="20"/>
          <w:szCs w:val="20"/>
        </w:rPr>
        <w:t xml:space="preserve">. Nous anticipons un vif intérêt pour ces grues hybrides, et nous sommes impatients de dévoiler le modèle GMK5150XLe à l’occasion </w:t>
      </w:r>
      <w:r w:rsidR="00FD0EA0" w:rsidRPr="00975DD1">
        <w:rPr>
          <w:rFonts w:ascii="Roboto" w:hAnsi="Roboto"/>
          <w:sz w:val="20"/>
          <w:szCs w:val="20"/>
        </w:rPr>
        <w:t>de la Bauma</w:t>
      </w:r>
      <w:r w:rsidRPr="00975DD1">
        <w:rPr>
          <w:rFonts w:ascii="Roboto" w:hAnsi="Roboto"/>
          <w:sz w:val="20"/>
          <w:szCs w:val="20"/>
        </w:rPr>
        <w:t xml:space="preserve"> 2025 » </w:t>
      </w:r>
      <w:r w:rsidR="007E529E" w:rsidRPr="00975DD1">
        <w:rPr>
          <w:rFonts w:ascii="Roboto" w:hAnsi="Roboto"/>
          <w:sz w:val="20"/>
          <w:szCs w:val="20"/>
        </w:rPr>
        <w:t>déclare</w:t>
      </w:r>
      <w:r w:rsidRPr="00975DD1">
        <w:rPr>
          <w:rFonts w:ascii="Roboto" w:hAnsi="Roboto"/>
          <w:sz w:val="20"/>
          <w:szCs w:val="20"/>
        </w:rPr>
        <w:t xml:space="preserve"> Florian Peters.  </w:t>
      </w:r>
    </w:p>
    <w:p w14:paraId="27A9B922" w14:textId="46A83F8C" w:rsidR="00506C1D" w:rsidRPr="00975DD1" w:rsidRDefault="7AB2607D" w:rsidP="00C55918">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14:paraId="00AC8A7D" w14:textId="1A55B7FD" w:rsidR="00506C1D" w:rsidRPr="00975DD1" w:rsidRDefault="7AB2607D" w:rsidP="00C55918">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Pour en savoir plus sur la gamme de grues automotrices routières de Grove, cliquez </w:t>
      </w:r>
      <w:hyperlink r:id="rId14">
        <w:r w:rsidRPr="00975DD1">
          <w:rPr>
            <w:rFonts w:ascii="Roboto" w:hAnsi="Roboto"/>
            <w:sz w:val="20"/>
            <w:szCs w:val="20"/>
          </w:rPr>
          <w:t>ici</w:t>
        </w:r>
      </w:hyperlink>
      <w:r w:rsidRPr="00975DD1">
        <w:rPr>
          <w:rFonts w:ascii="Roboto" w:hAnsi="Roboto"/>
          <w:sz w:val="20"/>
          <w:szCs w:val="20"/>
        </w:rPr>
        <w:t xml:space="preserve">.  </w:t>
      </w:r>
    </w:p>
    <w:p w14:paraId="55E23B3E" w14:textId="0F710134" w:rsidR="00506C1D" w:rsidRPr="00975DD1" w:rsidRDefault="7AB2607D" w:rsidP="7AB2607D">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14:paraId="6FC91432" w14:textId="38C32406" w:rsidR="00506C1D" w:rsidRPr="00975DD1" w:rsidRDefault="7AB2607D" w:rsidP="002E3EB5">
      <w:pPr>
        <w:pStyle w:val="NormalWeb"/>
        <w:spacing w:before="0" w:beforeAutospacing="0" w:after="0" w:afterAutospacing="0" w:line="276" w:lineRule="auto"/>
        <w:jc w:val="center"/>
        <w:rPr>
          <w:rFonts w:ascii="Georgia" w:hAnsi="Georgia"/>
          <w:sz w:val="21"/>
          <w:szCs w:val="21"/>
        </w:rPr>
      </w:pPr>
      <w:r w:rsidRPr="00975DD1">
        <w:rPr>
          <w:rFonts w:ascii="Roboto" w:hAnsi="Roboto"/>
          <w:sz w:val="20"/>
          <w:szCs w:val="20"/>
        </w:rPr>
        <w:t>— FIN —</w:t>
      </w:r>
    </w:p>
    <w:p w14:paraId="243E3662" w14:textId="27E250B5" w:rsidR="00506C1D" w:rsidRPr="00975DD1" w:rsidRDefault="00506C1D" w:rsidP="7AB2607D">
      <w:pPr>
        <w:pStyle w:val="NormalWeb"/>
        <w:spacing w:before="0" w:beforeAutospacing="0" w:after="0" w:afterAutospacing="0" w:line="276" w:lineRule="auto"/>
        <w:rPr>
          <w:rFonts w:ascii="Georgia" w:hAnsi="Georgia"/>
          <w:sz w:val="21"/>
          <w:szCs w:val="21"/>
        </w:rPr>
      </w:pPr>
    </w:p>
    <w:p w14:paraId="67C20F2C" w14:textId="77777777" w:rsidR="00227E6E" w:rsidRPr="00975DD1" w:rsidRDefault="00227E6E" w:rsidP="00227E6E">
      <w:pPr>
        <w:spacing w:line="240" w:lineRule="exact"/>
        <w:rPr>
          <w:rFonts w:ascii="Roboto" w:hAnsi="Roboto"/>
          <w:sz w:val="18"/>
          <w:szCs w:val="18"/>
        </w:rPr>
      </w:pPr>
      <w:r w:rsidRPr="00975DD1">
        <w:rPr>
          <w:rFonts w:ascii="Roboto" w:hAnsi="Roboto"/>
          <w:sz w:val="18"/>
          <w:szCs w:val="18"/>
        </w:rPr>
        <w:t>CONTACT</w:t>
      </w:r>
    </w:p>
    <w:p w14:paraId="1ACCF28A" w14:textId="25040926" w:rsidR="00227E6E" w:rsidRPr="0010268F" w:rsidRDefault="2CD147AA">
      <w:pPr>
        <w:tabs>
          <w:tab w:val="left" w:pos="3969"/>
        </w:tabs>
        <w:spacing w:line="276" w:lineRule="auto"/>
        <w:rPr>
          <w:rFonts w:ascii="Roboto" w:eastAsia="Verdana" w:hAnsi="Roboto" w:cs="Verdana"/>
          <w:color w:val="41525C"/>
          <w:sz w:val="18"/>
          <w:szCs w:val="18"/>
        </w:rPr>
      </w:pPr>
      <w:r>
        <w:rPr>
          <w:rFonts w:ascii="Roboto" w:hAnsi="Roboto"/>
          <w:b/>
          <w:bCs/>
          <w:color w:val="41525C"/>
          <w:sz w:val="18"/>
          <w:szCs w:val="18"/>
        </w:rPr>
        <w:t>Anna Theilen</w:t>
      </w:r>
    </w:p>
    <w:p w14:paraId="43814CA8" w14:textId="26DFACE8" w:rsidR="00227E6E" w:rsidRDefault="2CD147AA" w:rsidP="00227E6E">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Spécialiste de la communication et du marketing</w:t>
      </w:r>
    </w:p>
    <w:p w14:paraId="5266AF88" w14:textId="77777777" w:rsidR="00227E6E" w:rsidRPr="00404574" w:rsidRDefault="00227E6E" w:rsidP="00227E6E">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Manitowoc</w:t>
      </w:r>
      <w:r>
        <w:rPr>
          <w:rFonts w:ascii="Roboto" w:hAnsi="Roboto"/>
          <w:sz w:val="18"/>
          <w:szCs w:val="18"/>
        </w:rPr>
        <w:tab/>
      </w:r>
    </w:p>
    <w:p w14:paraId="4868E0D4" w14:textId="6DF8F94D" w:rsidR="00227E6E" w:rsidRPr="00404574" w:rsidRDefault="2CD147AA" w:rsidP="00227E6E">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T +49 4421 294 4632</w:t>
      </w:r>
    </w:p>
    <w:p w14:paraId="7A85F87C" w14:textId="0380E195" w:rsidR="00227E6E" w:rsidRPr="00404574" w:rsidRDefault="2CD147AA" w:rsidP="00227E6E">
      <w:pPr>
        <w:spacing w:line="240" w:lineRule="exact"/>
        <w:rPr>
          <w:rFonts w:ascii="Roboto" w:eastAsia="Verdana" w:hAnsi="Roboto" w:cs="Verdana"/>
          <w:sz w:val="18"/>
          <w:szCs w:val="18"/>
        </w:rPr>
      </w:pPr>
      <w:r>
        <w:rPr>
          <w:rFonts w:ascii="Roboto" w:hAnsi="Roboto"/>
          <w:sz w:val="18"/>
          <w:szCs w:val="18"/>
        </w:rPr>
        <w:t>anna.theilen@manitowoc.com</w:t>
      </w:r>
    </w:p>
    <w:p w14:paraId="009A943A" w14:textId="77777777" w:rsidR="00227E6E" w:rsidRPr="00404574" w:rsidRDefault="00227E6E" w:rsidP="00227E6E">
      <w:pPr>
        <w:spacing w:line="240" w:lineRule="exact"/>
        <w:rPr>
          <w:rFonts w:ascii="Roboto" w:hAnsi="Roboto"/>
          <w:sz w:val="18"/>
          <w:szCs w:val="18"/>
        </w:rPr>
      </w:pPr>
      <w:r>
        <w:rPr>
          <w:rFonts w:ascii="Roboto" w:hAnsi="Roboto"/>
          <w:color w:val="ED1C2A"/>
          <w:sz w:val="18"/>
          <w:szCs w:val="18"/>
        </w:rPr>
        <w:t xml:space="preserve"> </w:t>
      </w:r>
    </w:p>
    <w:p w14:paraId="45352D31" w14:textId="77777777" w:rsidR="00227E6E" w:rsidRPr="0010268F" w:rsidRDefault="00227E6E" w:rsidP="00227E6E">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14:paraId="24138C84" w14:textId="77777777" w:rsidR="00227E6E" w:rsidRPr="0010268F" w:rsidRDefault="00227E6E" w:rsidP="00227E6E">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 xml:space="preserve">The Manitowoc </w:t>
      </w:r>
      <w:proofErr w:type="spellStart"/>
      <w:r>
        <w:rPr>
          <w:rStyle w:val="normaltextrun"/>
          <w:rFonts w:ascii="Roboto" w:hAnsi="Roboto"/>
          <w:color w:val="000000"/>
          <w:sz w:val="18"/>
          <w:szCs w:val="18"/>
        </w:rPr>
        <w:t>Company</w:t>
      </w:r>
      <w:proofErr w:type="spellEnd"/>
      <w:r>
        <w:rPr>
          <w:rStyle w:val="normaltextrun"/>
          <w:rFonts w:ascii="Roboto" w:hAnsi="Roboto"/>
          <w:color w:val="000000"/>
          <w:sz w:val="18"/>
          <w:szCs w:val="18"/>
        </w:rPr>
        <w:t xml:space="preserve">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w:t>
      </w:r>
      <w:r>
        <w:rPr>
          <w:rStyle w:val="normaltextrun"/>
          <w:rFonts w:ascii="Roboto" w:hAnsi="Roboto"/>
          <w:color w:val="000000"/>
          <w:sz w:val="18"/>
          <w:szCs w:val="18"/>
        </w:rPr>
        <w:lastRenderedPageBreak/>
        <w:t xml:space="preserve">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w:t>
      </w:r>
      <w:proofErr w:type="spellStart"/>
      <w:r>
        <w:rPr>
          <w:rStyle w:val="normaltextrun"/>
          <w:rFonts w:ascii="Roboto" w:hAnsi="Roboto"/>
          <w:color w:val="000000"/>
          <w:sz w:val="18"/>
          <w:szCs w:val="18"/>
        </w:rPr>
        <w:t>Shuttlelift</w:t>
      </w:r>
      <w:proofErr w:type="spellEnd"/>
      <w:r>
        <w:rPr>
          <w:rStyle w:val="normaltextrun"/>
          <w:rFonts w:ascii="Roboto" w:hAnsi="Roboto"/>
          <w:color w:val="000000"/>
          <w:sz w:val="18"/>
          <w:szCs w:val="18"/>
        </w:rPr>
        <w:t>.</w:t>
      </w:r>
      <w:r>
        <w:rPr>
          <w:rStyle w:val="eop"/>
          <w:rFonts w:ascii="Roboto" w:hAnsi="Roboto"/>
          <w:color w:val="000000"/>
          <w:sz w:val="18"/>
          <w:szCs w:val="18"/>
        </w:rPr>
        <w:t> </w:t>
      </w:r>
    </w:p>
    <w:p w14:paraId="1D026F7C" w14:textId="77777777" w:rsidR="00227E6E" w:rsidRPr="0010268F" w:rsidRDefault="00227E6E" w:rsidP="00227E6E">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017B9F20" w14:textId="77777777" w:rsidR="00227E6E" w:rsidRPr="00D93D64" w:rsidRDefault="00227E6E" w:rsidP="00227E6E">
      <w:pPr>
        <w:pStyle w:val="paragraph"/>
        <w:spacing w:before="0" w:beforeAutospacing="0" w:after="0" w:afterAutospacing="0"/>
        <w:textAlignment w:val="baseline"/>
        <w:rPr>
          <w:rFonts w:ascii="Roboto" w:hAnsi="Roboto" w:cs="Segoe UI"/>
          <w:sz w:val="18"/>
          <w:szCs w:val="18"/>
          <w:lang w:val="en-GB"/>
        </w:rPr>
      </w:pPr>
      <w:r w:rsidRPr="00D93D64">
        <w:rPr>
          <w:rStyle w:val="normaltextrun"/>
          <w:rFonts w:ascii="Roboto" w:hAnsi="Roboto"/>
          <w:color w:val="ED1C2A"/>
          <w:sz w:val="18"/>
          <w:szCs w:val="18"/>
          <w:lang w:val="en-GB"/>
        </w:rPr>
        <w:t>THE MANITOWOC COMPANY, INC.</w:t>
      </w:r>
      <w:r w:rsidRPr="00D93D64">
        <w:rPr>
          <w:rStyle w:val="eop"/>
          <w:rFonts w:ascii="Roboto" w:hAnsi="Roboto"/>
          <w:color w:val="ED1C2A"/>
          <w:sz w:val="18"/>
          <w:szCs w:val="18"/>
          <w:lang w:val="en-GB"/>
        </w:rPr>
        <w:t> </w:t>
      </w:r>
    </w:p>
    <w:p w14:paraId="7E942F24" w14:textId="77777777" w:rsidR="00227E6E" w:rsidRPr="00D93D64" w:rsidRDefault="00227E6E" w:rsidP="00227E6E">
      <w:pPr>
        <w:pStyle w:val="paragraph"/>
        <w:spacing w:before="0" w:beforeAutospacing="0" w:after="0" w:afterAutospacing="0"/>
        <w:textAlignment w:val="baseline"/>
        <w:rPr>
          <w:rFonts w:ascii="Roboto" w:hAnsi="Roboto" w:cs="Segoe UI"/>
          <w:sz w:val="18"/>
          <w:szCs w:val="18"/>
          <w:lang w:val="en-GB"/>
        </w:rPr>
      </w:pPr>
      <w:r w:rsidRPr="00D93D64">
        <w:rPr>
          <w:rStyle w:val="normaltextrun"/>
          <w:rFonts w:ascii="Roboto" w:hAnsi="Roboto"/>
          <w:color w:val="41525C"/>
          <w:sz w:val="18"/>
          <w:szCs w:val="18"/>
          <w:lang w:val="en-GB"/>
        </w:rPr>
        <w:t>One Park Plaza – 11270 West Park Place – Suite 1000 – Milwaukee, WI 53224, États-Unis</w:t>
      </w:r>
      <w:r w:rsidRPr="00D93D64">
        <w:rPr>
          <w:rStyle w:val="eop"/>
          <w:rFonts w:ascii="Roboto" w:hAnsi="Roboto"/>
          <w:color w:val="41525C"/>
          <w:sz w:val="18"/>
          <w:szCs w:val="18"/>
          <w:lang w:val="en-GB"/>
        </w:rPr>
        <w:t> </w:t>
      </w:r>
    </w:p>
    <w:p w14:paraId="15E171D7" w14:textId="77777777" w:rsidR="00227E6E" w:rsidRDefault="00227E6E" w:rsidP="00227E6E">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14:paraId="04D90A91" w14:textId="77777777" w:rsidR="00227E6E" w:rsidRPr="0010268F" w:rsidRDefault="00227E6E" w:rsidP="00227E6E">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120D08FF" w14:textId="63023BEE" w:rsidR="00235157" w:rsidRPr="00A44D46" w:rsidRDefault="00235157" w:rsidP="00227E6E">
      <w:pPr>
        <w:spacing w:line="276" w:lineRule="auto"/>
        <w:outlineLvl w:val="0"/>
        <w:rPr>
          <w:rFonts w:ascii="Verdana" w:eastAsia="Verdana" w:hAnsi="Verdana" w:cs="Verdana"/>
          <w:b/>
          <w:bCs/>
          <w:color w:val="41525C"/>
          <w:sz w:val="18"/>
          <w:szCs w:val="18"/>
          <w:u w:val="single"/>
        </w:rPr>
      </w:pPr>
    </w:p>
    <w:sectPr w:rsidR="00235157" w:rsidRPr="00A44D46" w:rsidSect="00F3628D">
      <w:headerReference w:type="default" r:id="rId15"/>
      <w:footerReference w:type="default" r:id="rId16"/>
      <w:headerReference w:type="first" r:id="rId17"/>
      <w:footerReference w:type="first" r:id="rId18"/>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7FF0D" w14:textId="77777777" w:rsidR="00C35B71" w:rsidRDefault="00C35B71">
      <w:r>
        <w:separator/>
      </w:r>
    </w:p>
  </w:endnote>
  <w:endnote w:type="continuationSeparator" w:id="0">
    <w:p w14:paraId="33298A5F" w14:textId="77777777" w:rsidR="00C35B71" w:rsidRDefault="00C35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14:paraId="22C5A788" w14:textId="77777777" w:rsidR="00C313A4" w:rsidRDefault="00C313A4" w:rsidP="3374BF90">
          <w:pPr>
            <w:pStyle w:val="Header"/>
            <w:ind w:left="-115"/>
          </w:pPr>
        </w:p>
      </w:tc>
      <w:tc>
        <w:tcPr>
          <w:tcW w:w="3139" w:type="dxa"/>
        </w:tcPr>
        <w:p w14:paraId="13B8C8A7" w14:textId="77777777" w:rsidR="00C313A4" w:rsidRDefault="00C313A4" w:rsidP="3374BF90">
          <w:pPr>
            <w:pStyle w:val="Header"/>
            <w:jc w:val="center"/>
          </w:pPr>
        </w:p>
      </w:tc>
      <w:tc>
        <w:tcPr>
          <w:tcW w:w="3139" w:type="dxa"/>
        </w:tcPr>
        <w:p w14:paraId="32F663A5" w14:textId="77777777" w:rsidR="00C313A4" w:rsidRDefault="00C313A4" w:rsidP="3374BF90">
          <w:pPr>
            <w:pStyle w:val="Header"/>
            <w:ind w:right="-115"/>
            <w:jc w:val="right"/>
          </w:pPr>
        </w:p>
      </w:tc>
    </w:tr>
  </w:tbl>
  <w:p w14:paraId="4FD832BD" w14:textId="77777777" w:rsidR="00C313A4" w:rsidRDefault="00C313A4"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14:paraId="6BD87F01" w14:textId="77777777" w:rsidR="00C313A4" w:rsidRDefault="00C313A4" w:rsidP="3374BF90">
          <w:pPr>
            <w:pStyle w:val="Header"/>
            <w:ind w:left="-115"/>
          </w:pPr>
        </w:p>
      </w:tc>
      <w:tc>
        <w:tcPr>
          <w:tcW w:w="3139" w:type="dxa"/>
        </w:tcPr>
        <w:p w14:paraId="6B8D35EF" w14:textId="77777777" w:rsidR="00C313A4" w:rsidRDefault="00C313A4" w:rsidP="3374BF90">
          <w:pPr>
            <w:pStyle w:val="Header"/>
            <w:jc w:val="center"/>
          </w:pPr>
        </w:p>
      </w:tc>
      <w:tc>
        <w:tcPr>
          <w:tcW w:w="3139" w:type="dxa"/>
        </w:tcPr>
        <w:p w14:paraId="235AF34F" w14:textId="77777777" w:rsidR="00C313A4" w:rsidRDefault="00C313A4" w:rsidP="3374BF90">
          <w:pPr>
            <w:pStyle w:val="Header"/>
            <w:ind w:right="-115"/>
            <w:jc w:val="right"/>
          </w:pPr>
        </w:p>
      </w:tc>
    </w:tr>
  </w:tbl>
  <w:p w14:paraId="4E1B2811" w14:textId="77777777" w:rsidR="00C313A4" w:rsidRDefault="00C313A4"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E6297B" w14:textId="77777777" w:rsidR="00C35B71" w:rsidRDefault="00C35B71">
      <w:r>
        <w:separator/>
      </w:r>
    </w:p>
  </w:footnote>
  <w:footnote w:type="continuationSeparator" w:id="0">
    <w:p w14:paraId="37EC8B0C" w14:textId="77777777" w:rsidR="00C35B71" w:rsidRDefault="00C35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E41AB" w14:textId="77777777" w:rsidR="00D545EA" w:rsidRDefault="00D545EA" w:rsidP="00D545EA">
    <w:pPr>
      <w:pStyle w:val="NormalWeb"/>
      <w:spacing w:before="0" w:beforeAutospacing="0" w:after="0" w:afterAutospacing="0" w:line="276" w:lineRule="auto"/>
      <w:rPr>
        <w:rFonts w:ascii="Verdana" w:hAnsi="Verdana"/>
        <w:b/>
        <w:color w:val="000000"/>
        <w:sz w:val="18"/>
        <w:szCs w:val="18"/>
      </w:rPr>
    </w:pPr>
    <w:r>
      <w:rPr>
        <w:rFonts w:ascii="Verdana" w:hAnsi="Verdana"/>
        <w:b/>
        <w:color w:val="000000"/>
        <w:sz w:val="18"/>
        <w:szCs w:val="18"/>
      </w:rPr>
      <w:t xml:space="preserve">Les nouvelles grues mobiles Plug-in </w:t>
    </w:r>
    <w:proofErr w:type="spellStart"/>
    <w:r>
      <w:rPr>
        <w:rFonts w:ascii="Verdana" w:hAnsi="Verdana"/>
        <w:b/>
        <w:color w:val="000000"/>
        <w:sz w:val="18"/>
        <w:szCs w:val="18"/>
      </w:rPr>
      <w:t>Hybrid</w:t>
    </w:r>
    <w:proofErr w:type="spellEnd"/>
    <w:r>
      <w:rPr>
        <w:rFonts w:ascii="Verdana" w:hAnsi="Verdana"/>
        <w:b/>
        <w:color w:val="000000"/>
        <w:sz w:val="18"/>
        <w:szCs w:val="18"/>
      </w:rPr>
      <w:t xml:space="preserve"> de Grove seront les stars du bauma </w:t>
    </w:r>
  </w:p>
  <w:p w14:paraId="6C8E2799" w14:textId="7A088A17" w:rsidR="00C313A4" w:rsidRDefault="00227E6E" w:rsidP="00D545EA">
    <w:pPr>
      <w:pStyle w:val="NormalWeb"/>
      <w:spacing w:before="0" w:beforeAutospacing="0" w:after="0" w:afterAutospacing="0" w:line="276" w:lineRule="auto"/>
      <w:rPr>
        <w:rFonts w:ascii="Verdana" w:hAnsi="Verdana"/>
        <w:color w:val="41525C"/>
      </w:rPr>
    </w:pPr>
    <w:r>
      <w:rPr>
        <w:rFonts w:ascii="Verdana" w:hAnsi="Verdana"/>
        <w:color w:val="41525C"/>
        <w:sz w:val="18"/>
        <w:szCs w:val="18"/>
      </w:rPr>
      <w:t>18 février 2025</w:t>
    </w:r>
  </w:p>
  <w:p w14:paraId="24920E85" w14:textId="77777777" w:rsidR="00C313A4" w:rsidRPr="003E31C0" w:rsidRDefault="00C313A4" w:rsidP="00163032">
    <w:pPr>
      <w:spacing w:line="276" w:lineRule="auto"/>
      <w:rPr>
        <w:rFonts w:ascii="Verdana" w:hAnsi="Verdana"/>
        <w:sz w:val="16"/>
        <w:szCs w:val="16"/>
      </w:rPr>
    </w:pPr>
  </w:p>
  <w:p w14:paraId="1243DA90" w14:textId="77777777" w:rsidR="00C313A4" w:rsidRDefault="00C31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14:paraId="30A82549" w14:textId="77777777" w:rsidR="00C313A4" w:rsidRDefault="00C313A4" w:rsidP="3374BF90">
          <w:pPr>
            <w:pStyle w:val="Header"/>
            <w:ind w:left="-115"/>
          </w:pPr>
        </w:p>
      </w:tc>
      <w:tc>
        <w:tcPr>
          <w:tcW w:w="3139" w:type="dxa"/>
        </w:tcPr>
        <w:p w14:paraId="3DAB3763" w14:textId="77777777" w:rsidR="00C313A4" w:rsidRDefault="00C313A4" w:rsidP="3374BF90">
          <w:pPr>
            <w:pStyle w:val="Header"/>
            <w:jc w:val="center"/>
          </w:pPr>
        </w:p>
      </w:tc>
      <w:tc>
        <w:tcPr>
          <w:tcW w:w="3139" w:type="dxa"/>
        </w:tcPr>
        <w:p w14:paraId="6C78B0F2" w14:textId="77777777" w:rsidR="00C313A4" w:rsidRDefault="00C313A4" w:rsidP="3374BF90">
          <w:pPr>
            <w:pStyle w:val="Header"/>
            <w:ind w:right="-115"/>
            <w:jc w:val="right"/>
          </w:pPr>
        </w:p>
      </w:tc>
    </w:tr>
  </w:tbl>
  <w:p w14:paraId="5EECA9A6" w14:textId="77777777" w:rsidR="00C313A4" w:rsidRDefault="00C313A4"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ascii="Symbol" w:hAnsi="Symbol" w:hint="default"/>
      </w:rPr>
    </w:lvl>
    <w:lvl w:ilvl="1" w:tplc="8E828D2C">
      <w:start w:val="1"/>
      <w:numFmt w:val="bullet"/>
      <w:lvlText w:val="o"/>
      <w:lvlJc w:val="left"/>
      <w:pPr>
        <w:ind w:left="1440" w:hanging="360"/>
      </w:pPr>
      <w:rPr>
        <w:rFonts w:ascii="Courier New" w:hAnsi="Courier New" w:hint="default"/>
      </w:rPr>
    </w:lvl>
    <w:lvl w:ilvl="2" w:tplc="777C7454">
      <w:start w:val="1"/>
      <w:numFmt w:val="bullet"/>
      <w:lvlText w:val=""/>
      <w:lvlJc w:val="left"/>
      <w:pPr>
        <w:ind w:left="2160" w:hanging="360"/>
      </w:pPr>
      <w:rPr>
        <w:rFonts w:ascii="Wingdings" w:hAnsi="Wingdings" w:hint="default"/>
      </w:rPr>
    </w:lvl>
    <w:lvl w:ilvl="3" w:tplc="1FC63F1E">
      <w:start w:val="1"/>
      <w:numFmt w:val="bullet"/>
      <w:lvlText w:val=""/>
      <w:lvlJc w:val="left"/>
      <w:pPr>
        <w:ind w:left="2880" w:hanging="360"/>
      </w:pPr>
      <w:rPr>
        <w:rFonts w:ascii="Symbol" w:hAnsi="Symbol" w:hint="default"/>
      </w:rPr>
    </w:lvl>
    <w:lvl w:ilvl="4" w:tplc="E808FAF6">
      <w:start w:val="1"/>
      <w:numFmt w:val="bullet"/>
      <w:lvlText w:val="o"/>
      <w:lvlJc w:val="left"/>
      <w:pPr>
        <w:ind w:left="3600" w:hanging="360"/>
      </w:pPr>
      <w:rPr>
        <w:rFonts w:ascii="Courier New" w:hAnsi="Courier New" w:hint="default"/>
      </w:rPr>
    </w:lvl>
    <w:lvl w:ilvl="5" w:tplc="6A0AA000">
      <w:start w:val="1"/>
      <w:numFmt w:val="bullet"/>
      <w:lvlText w:val=""/>
      <w:lvlJc w:val="left"/>
      <w:pPr>
        <w:ind w:left="4320" w:hanging="360"/>
      </w:pPr>
      <w:rPr>
        <w:rFonts w:ascii="Wingdings" w:hAnsi="Wingdings" w:hint="default"/>
      </w:rPr>
    </w:lvl>
    <w:lvl w:ilvl="6" w:tplc="BDE6AE72">
      <w:start w:val="1"/>
      <w:numFmt w:val="bullet"/>
      <w:lvlText w:val=""/>
      <w:lvlJc w:val="left"/>
      <w:pPr>
        <w:ind w:left="5040" w:hanging="360"/>
      </w:pPr>
      <w:rPr>
        <w:rFonts w:ascii="Symbol" w:hAnsi="Symbol" w:hint="default"/>
      </w:rPr>
    </w:lvl>
    <w:lvl w:ilvl="7" w:tplc="B6625D02">
      <w:start w:val="1"/>
      <w:numFmt w:val="bullet"/>
      <w:lvlText w:val="o"/>
      <w:lvlJc w:val="left"/>
      <w:pPr>
        <w:ind w:left="5760" w:hanging="360"/>
      </w:pPr>
      <w:rPr>
        <w:rFonts w:ascii="Courier New" w:hAnsi="Courier New" w:hint="default"/>
      </w:rPr>
    </w:lvl>
    <w:lvl w:ilvl="8" w:tplc="A578821E">
      <w:start w:val="1"/>
      <w:numFmt w:val="bullet"/>
      <w:lvlText w:val=""/>
      <w:lvlJc w:val="left"/>
      <w:pPr>
        <w:ind w:left="6480" w:hanging="360"/>
      </w:pPr>
      <w:rPr>
        <w:rFonts w:ascii="Wingdings" w:hAnsi="Wingdings" w:hint="default"/>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ascii="Symbol" w:hAnsi="Symbol" w:hint="default"/>
      </w:rPr>
    </w:lvl>
    <w:lvl w:ilvl="1" w:tplc="A58EA15A">
      <w:start w:val="1"/>
      <w:numFmt w:val="bullet"/>
      <w:lvlText w:val="o"/>
      <w:lvlJc w:val="left"/>
      <w:pPr>
        <w:ind w:left="1440" w:hanging="360"/>
      </w:pPr>
      <w:rPr>
        <w:rFonts w:ascii="Courier New" w:hAnsi="Courier New" w:hint="default"/>
      </w:rPr>
    </w:lvl>
    <w:lvl w:ilvl="2" w:tplc="630656DA">
      <w:start w:val="1"/>
      <w:numFmt w:val="bullet"/>
      <w:lvlText w:val=""/>
      <w:lvlJc w:val="left"/>
      <w:pPr>
        <w:ind w:left="2160" w:hanging="360"/>
      </w:pPr>
      <w:rPr>
        <w:rFonts w:ascii="Wingdings" w:hAnsi="Wingdings" w:hint="default"/>
      </w:rPr>
    </w:lvl>
    <w:lvl w:ilvl="3" w:tplc="61C430FA">
      <w:start w:val="1"/>
      <w:numFmt w:val="bullet"/>
      <w:lvlText w:val=""/>
      <w:lvlJc w:val="left"/>
      <w:pPr>
        <w:ind w:left="2880" w:hanging="360"/>
      </w:pPr>
      <w:rPr>
        <w:rFonts w:ascii="Symbol" w:hAnsi="Symbol" w:hint="default"/>
      </w:rPr>
    </w:lvl>
    <w:lvl w:ilvl="4" w:tplc="4A2E4842">
      <w:start w:val="1"/>
      <w:numFmt w:val="bullet"/>
      <w:lvlText w:val="o"/>
      <w:lvlJc w:val="left"/>
      <w:pPr>
        <w:ind w:left="3600" w:hanging="360"/>
      </w:pPr>
      <w:rPr>
        <w:rFonts w:ascii="Courier New" w:hAnsi="Courier New" w:hint="default"/>
      </w:rPr>
    </w:lvl>
    <w:lvl w:ilvl="5" w:tplc="8344476C">
      <w:start w:val="1"/>
      <w:numFmt w:val="bullet"/>
      <w:lvlText w:val=""/>
      <w:lvlJc w:val="left"/>
      <w:pPr>
        <w:ind w:left="4320" w:hanging="360"/>
      </w:pPr>
      <w:rPr>
        <w:rFonts w:ascii="Wingdings" w:hAnsi="Wingdings" w:hint="default"/>
      </w:rPr>
    </w:lvl>
    <w:lvl w:ilvl="6" w:tplc="606C904C">
      <w:start w:val="1"/>
      <w:numFmt w:val="bullet"/>
      <w:lvlText w:val=""/>
      <w:lvlJc w:val="left"/>
      <w:pPr>
        <w:ind w:left="5040" w:hanging="360"/>
      </w:pPr>
      <w:rPr>
        <w:rFonts w:ascii="Symbol" w:hAnsi="Symbol" w:hint="default"/>
      </w:rPr>
    </w:lvl>
    <w:lvl w:ilvl="7" w:tplc="60A40A86">
      <w:start w:val="1"/>
      <w:numFmt w:val="bullet"/>
      <w:lvlText w:val="o"/>
      <w:lvlJc w:val="left"/>
      <w:pPr>
        <w:ind w:left="5760" w:hanging="360"/>
      </w:pPr>
      <w:rPr>
        <w:rFonts w:ascii="Courier New" w:hAnsi="Courier New" w:hint="default"/>
      </w:rPr>
    </w:lvl>
    <w:lvl w:ilvl="8" w:tplc="11CE5C2C">
      <w:start w:val="1"/>
      <w:numFmt w:val="bullet"/>
      <w:lvlText w:val=""/>
      <w:lvlJc w:val="left"/>
      <w:pPr>
        <w:ind w:left="6480" w:hanging="360"/>
      </w:pPr>
      <w:rPr>
        <w:rFonts w:ascii="Wingdings" w:hAnsi="Wingdings" w:hint="default"/>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CE14A4"/>
    <w:multiLevelType w:val="hybridMultilevel"/>
    <w:tmpl w:val="384AEE9E"/>
    <w:lvl w:ilvl="0" w:tplc="81F88722">
      <w:start w:val="1"/>
      <w:numFmt w:val="bullet"/>
      <w:lvlText w:val=""/>
      <w:lvlJc w:val="left"/>
      <w:pPr>
        <w:tabs>
          <w:tab w:val="num" w:pos="720"/>
        </w:tabs>
        <w:ind w:left="720" w:hanging="360"/>
      </w:pPr>
      <w:rPr>
        <w:rFonts w:ascii="Symbol" w:hAnsi="Symbol" w:hint="default"/>
        <w:sz w:val="20"/>
      </w:rPr>
    </w:lvl>
    <w:lvl w:ilvl="1" w:tplc="9B8E3A7A">
      <w:start w:val="1"/>
      <w:numFmt w:val="bullet"/>
      <w:lvlText w:val="o"/>
      <w:lvlJc w:val="left"/>
      <w:pPr>
        <w:tabs>
          <w:tab w:val="num" w:pos="1440"/>
        </w:tabs>
        <w:ind w:left="1440" w:hanging="360"/>
      </w:pPr>
      <w:rPr>
        <w:rFonts w:ascii="Courier New" w:hAnsi="Courier New" w:cs="Times New Roman" w:hint="default"/>
        <w:sz w:val="20"/>
      </w:rPr>
    </w:lvl>
    <w:lvl w:ilvl="2" w:tplc="C9B270DE">
      <w:start w:val="1"/>
      <w:numFmt w:val="bullet"/>
      <w:lvlText w:val=""/>
      <w:lvlJc w:val="left"/>
      <w:pPr>
        <w:tabs>
          <w:tab w:val="num" w:pos="2160"/>
        </w:tabs>
        <w:ind w:left="2160" w:hanging="360"/>
      </w:pPr>
      <w:rPr>
        <w:rFonts w:ascii="Wingdings" w:hAnsi="Wingdings" w:hint="default"/>
        <w:sz w:val="20"/>
      </w:rPr>
    </w:lvl>
    <w:lvl w:ilvl="3" w:tplc="8B2EC60E">
      <w:start w:val="1"/>
      <w:numFmt w:val="bullet"/>
      <w:lvlText w:val=""/>
      <w:lvlJc w:val="left"/>
      <w:pPr>
        <w:tabs>
          <w:tab w:val="num" w:pos="2880"/>
        </w:tabs>
        <w:ind w:left="2880" w:hanging="360"/>
      </w:pPr>
      <w:rPr>
        <w:rFonts w:ascii="Wingdings" w:hAnsi="Wingdings" w:hint="default"/>
        <w:sz w:val="20"/>
      </w:rPr>
    </w:lvl>
    <w:lvl w:ilvl="4" w:tplc="A926AC9E">
      <w:start w:val="1"/>
      <w:numFmt w:val="bullet"/>
      <w:lvlText w:val=""/>
      <w:lvlJc w:val="left"/>
      <w:pPr>
        <w:tabs>
          <w:tab w:val="num" w:pos="3600"/>
        </w:tabs>
        <w:ind w:left="3600" w:hanging="360"/>
      </w:pPr>
      <w:rPr>
        <w:rFonts w:ascii="Wingdings" w:hAnsi="Wingdings" w:hint="default"/>
        <w:sz w:val="20"/>
      </w:rPr>
    </w:lvl>
    <w:lvl w:ilvl="5" w:tplc="CD3C0156">
      <w:start w:val="1"/>
      <w:numFmt w:val="bullet"/>
      <w:lvlText w:val=""/>
      <w:lvlJc w:val="left"/>
      <w:pPr>
        <w:tabs>
          <w:tab w:val="num" w:pos="4320"/>
        </w:tabs>
        <w:ind w:left="4320" w:hanging="360"/>
      </w:pPr>
      <w:rPr>
        <w:rFonts w:ascii="Wingdings" w:hAnsi="Wingdings" w:hint="default"/>
        <w:sz w:val="20"/>
      </w:rPr>
    </w:lvl>
    <w:lvl w:ilvl="6" w:tplc="A6EAD560">
      <w:start w:val="1"/>
      <w:numFmt w:val="bullet"/>
      <w:lvlText w:val=""/>
      <w:lvlJc w:val="left"/>
      <w:pPr>
        <w:tabs>
          <w:tab w:val="num" w:pos="5040"/>
        </w:tabs>
        <w:ind w:left="5040" w:hanging="360"/>
      </w:pPr>
      <w:rPr>
        <w:rFonts w:ascii="Wingdings" w:hAnsi="Wingdings" w:hint="default"/>
        <w:sz w:val="20"/>
      </w:rPr>
    </w:lvl>
    <w:lvl w:ilvl="7" w:tplc="78E0CA24">
      <w:start w:val="1"/>
      <w:numFmt w:val="bullet"/>
      <w:lvlText w:val=""/>
      <w:lvlJc w:val="left"/>
      <w:pPr>
        <w:tabs>
          <w:tab w:val="num" w:pos="5760"/>
        </w:tabs>
        <w:ind w:left="5760" w:hanging="360"/>
      </w:pPr>
      <w:rPr>
        <w:rFonts w:ascii="Wingdings" w:hAnsi="Wingdings" w:hint="default"/>
        <w:sz w:val="20"/>
      </w:rPr>
    </w:lvl>
    <w:lvl w:ilvl="8" w:tplc="6FFA3AB6">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706A88"/>
    <w:multiLevelType w:val="hybridMultilevel"/>
    <w:tmpl w:val="5012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D49558"/>
    <w:multiLevelType w:val="hybridMultilevel"/>
    <w:tmpl w:val="59C098C2"/>
    <w:lvl w:ilvl="0" w:tplc="F8602C42">
      <w:start w:val="1"/>
      <w:numFmt w:val="bullet"/>
      <w:lvlText w:val=""/>
      <w:lvlJc w:val="left"/>
      <w:pPr>
        <w:ind w:left="720" w:hanging="360"/>
      </w:pPr>
      <w:rPr>
        <w:rFonts w:ascii="Symbol" w:hAnsi="Symbol" w:hint="default"/>
      </w:rPr>
    </w:lvl>
    <w:lvl w:ilvl="1" w:tplc="53A2CC04">
      <w:start w:val="1"/>
      <w:numFmt w:val="bullet"/>
      <w:lvlText w:val="o"/>
      <w:lvlJc w:val="left"/>
      <w:pPr>
        <w:ind w:left="1440" w:hanging="360"/>
      </w:pPr>
      <w:rPr>
        <w:rFonts w:ascii="Courier New" w:hAnsi="Courier New" w:hint="default"/>
      </w:rPr>
    </w:lvl>
    <w:lvl w:ilvl="2" w:tplc="65E0A522">
      <w:start w:val="1"/>
      <w:numFmt w:val="bullet"/>
      <w:lvlText w:val=""/>
      <w:lvlJc w:val="left"/>
      <w:pPr>
        <w:ind w:left="2160" w:hanging="360"/>
      </w:pPr>
      <w:rPr>
        <w:rFonts w:ascii="Wingdings" w:hAnsi="Wingdings" w:hint="default"/>
      </w:rPr>
    </w:lvl>
    <w:lvl w:ilvl="3" w:tplc="AEA8CE9A">
      <w:start w:val="1"/>
      <w:numFmt w:val="bullet"/>
      <w:lvlText w:val=""/>
      <w:lvlJc w:val="left"/>
      <w:pPr>
        <w:ind w:left="2880" w:hanging="360"/>
      </w:pPr>
      <w:rPr>
        <w:rFonts w:ascii="Symbol" w:hAnsi="Symbol" w:hint="default"/>
      </w:rPr>
    </w:lvl>
    <w:lvl w:ilvl="4" w:tplc="73DE993A">
      <w:start w:val="1"/>
      <w:numFmt w:val="bullet"/>
      <w:lvlText w:val="o"/>
      <w:lvlJc w:val="left"/>
      <w:pPr>
        <w:ind w:left="3600" w:hanging="360"/>
      </w:pPr>
      <w:rPr>
        <w:rFonts w:ascii="Courier New" w:hAnsi="Courier New" w:hint="default"/>
      </w:rPr>
    </w:lvl>
    <w:lvl w:ilvl="5" w:tplc="B13266F2">
      <w:start w:val="1"/>
      <w:numFmt w:val="bullet"/>
      <w:lvlText w:val=""/>
      <w:lvlJc w:val="left"/>
      <w:pPr>
        <w:ind w:left="4320" w:hanging="360"/>
      </w:pPr>
      <w:rPr>
        <w:rFonts w:ascii="Wingdings" w:hAnsi="Wingdings" w:hint="default"/>
      </w:rPr>
    </w:lvl>
    <w:lvl w:ilvl="6" w:tplc="D45C8546">
      <w:start w:val="1"/>
      <w:numFmt w:val="bullet"/>
      <w:lvlText w:val=""/>
      <w:lvlJc w:val="left"/>
      <w:pPr>
        <w:ind w:left="5040" w:hanging="360"/>
      </w:pPr>
      <w:rPr>
        <w:rFonts w:ascii="Symbol" w:hAnsi="Symbol" w:hint="default"/>
      </w:rPr>
    </w:lvl>
    <w:lvl w:ilvl="7" w:tplc="529CA5E8">
      <w:start w:val="1"/>
      <w:numFmt w:val="bullet"/>
      <w:lvlText w:val="o"/>
      <w:lvlJc w:val="left"/>
      <w:pPr>
        <w:ind w:left="5760" w:hanging="360"/>
      </w:pPr>
      <w:rPr>
        <w:rFonts w:ascii="Courier New" w:hAnsi="Courier New" w:hint="default"/>
      </w:rPr>
    </w:lvl>
    <w:lvl w:ilvl="8" w:tplc="35101648">
      <w:start w:val="1"/>
      <w:numFmt w:val="bullet"/>
      <w:lvlText w:val=""/>
      <w:lvlJc w:val="left"/>
      <w:pPr>
        <w:ind w:left="6480" w:hanging="360"/>
      </w:pPr>
      <w:rPr>
        <w:rFonts w:ascii="Wingdings" w:hAnsi="Wingdings" w:hint="default"/>
      </w:rPr>
    </w:lvl>
  </w:abstractNum>
  <w:num w:numId="1" w16cid:durableId="1289774718">
    <w:abstractNumId w:val="2"/>
  </w:num>
  <w:num w:numId="2" w16cid:durableId="1152261128">
    <w:abstractNumId w:val="1"/>
  </w:num>
  <w:num w:numId="3" w16cid:durableId="2068651751">
    <w:abstractNumId w:val="6"/>
  </w:num>
  <w:num w:numId="4" w16cid:durableId="6297613">
    <w:abstractNumId w:val="3"/>
  </w:num>
  <w:num w:numId="5" w16cid:durableId="968709291">
    <w:abstractNumId w:val="4"/>
  </w:num>
  <w:num w:numId="6" w16cid:durableId="1150367751">
    <w:abstractNumId w:val="5"/>
  </w:num>
  <w:num w:numId="7" w16cid:durableId="1573075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672F"/>
    <w:rsid w:val="000D0F1B"/>
    <w:rsid w:val="000D5C73"/>
    <w:rsid w:val="000D7310"/>
    <w:rsid w:val="000E0422"/>
    <w:rsid w:val="000E1612"/>
    <w:rsid w:val="000E44DA"/>
    <w:rsid w:val="000E58A4"/>
    <w:rsid w:val="000E5F79"/>
    <w:rsid w:val="000E7485"/>
    <w:rsid w:val="000F1895"/>
    <w:rsid w:val="000F29AF"/>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50CEC"/>
    <w:rsid w:val="00151D19"/>
    <w:rsid w:val="00151EA8"/>
    <w:rsid w:val="001559A2"/>
    <w:rsid w:val="00155AE5"/>
    <w:rsid w:val="00156940"/>
    <w:rsid w:val="00161340"/>
    <w:rsid w:val="00163032"/>
    <w:rsid w:val="00164180"/>
    <w:rsid w:val="00164A29"/>
    <w:rsid w:val="00167392"/>
    <w:rsid w:val="00167918"/>
    <w:rsid w:val="001708AE"/>
    <w:rsid w:val="00171709"/>
    <w:rsid w:val="00172238"/>
    <w:rsid w:val="001757D4"/>
    <w:rsid w:val="001768CF"/>
    <w:rsid w:val="0017756B"/>
    <w:rsid w:val="00181F48"/>
    <w:rsid w:val="00182A78"/>
    <w:rsid w:val="00183989"/>
    <w:rsid w:val="0018615F"/>
    <w:rsid w:val="001868C0"/>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7233"/>
    <w:rsid w:val="001E7EB7"/>
    <w:rsid w:val="001F0832"/>
    <w:rsid w:val="001F2A82"/>
    <w:rsid w:val="001F452D"/>
    <w:rsid w:val="001F544B"/>
    <w:rsid w:val="001F7754"/>
    <w:rsid w:val="0020131D"/>
    <w:rsid w:val="00201646"/>
    <w:rsid w:val="0020233A"/>
    <w:rsid w:val="00207B61"/>
    <w:rsid w:val="00210135"/>
    <w:rsid w:val="00211B51"/>
    <w:rsid w:val="0022144C"/>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36D3"/>
    <w:rsid w:val="002B3CD6"/>
    <w:rsid w:val="002B4131"/>
    <w:rsid w:val="002B661D"/>
    <w:rsid w:val="002B7BAC"/>
    <w:rsid w:val="002C13C5"/>
    <w:rsid w:val="002C1B6C"/>
    <w:rsid w:val="002C3754"/>
    <w:rsid w:val="002C40E9"/>
    <w:rsid w:val="002D1C44"/>
    <w:rsid w:val="002E1DC0"/>
    <w:rsid w:val="002E2756"/>
    <w:rsid w:val="002E3EB5"/>
    <w:rsid w:val="002E41F1"/>
    <w:rsid w:val="002E61D0"/>
    <w:rsid w:val="002E793B"/>
    <w:rsid w:val="002E7F2F"/>
    <w:rsid w:val="002F1CB3"/>
    <w:rsid w:val="002F48A7"/>
    <w:rsid w:val="002F55A7"/>
    <w:rsid w:val="003028C8"/>
    <w:rsid w:val="0030349B"/>
    <w:rsid w:val="00303BD6"/>
    <w:rsid w:val="003045AE"/>
    <w:rsid w:val="0030501A"/>
    <w:rsid w:val="003077F1"/>
    <w:rsid w:val="00311F6C"/>
    <w:rsid w:val="00313457"/>
    <w:rsid w:val="00313877"/>
    <w:rsid w:val="00321840"/>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5FB6"/>
    <w:rsid w:val="00356804"/>
    <w:rsid w:val="003573ED"/>
    <w:rsid w:val="003577E2"/>
    <w:rsid w:val="00363EDD"/>
    <w:rsid w:val="0036530E"/>
    <w:rsid w:val="003657A3"/>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7129"/>
    <w:rsid w:val="003E21AD"/>
    <w:rsid w:val="003E31C0"/>
    <w:rsid w:val="003E6511"/>
    <w:rsid w:val="003E68ED"/>
    <w:rsid w:val="003F3EE6"/>
    <w:rsid w:val="003F46E7"/>
    <w:rsid w:val="003F50DB"/>
    <w:rsid w:val="003F60B4"/>
    <w:rsid w:val="0040002D"/>
    <w:rsid w:val="00401096"/>
    <w:rsid w:val="00404574"/>
    <w:rsid w:val="0040560B"/>
    <w:rsid w:val="0040727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4463"/>
    <w:rsid w:val="004546D1"/>
    <w:rsid w:val="00456944"/>
    <w:rsid w:val="004578B3"/>
    <w:rsid w:val="00461F06"/>
    <w:rsid w:val="004625E6"/>
    <w:rsid w:val="00474F44"/>
    <w:rsid w:val="004764CE"/>
    <w:rsid w:val="00483FCF"/>
    <w:rsid w:val="00484BAD"/>
    <w:rsid w:val="00485E2A"/>
    <w:rsid w:val="004A02FE"/>
    <w:rsid w:val="004A1E08"/>
    <w:rsid w:val="004A33F8"/>
    <w:rsid w:val="004A38AB"/>
    <w:rsid w:val="004A3BA1"/>
    <w:rsid w:val="004A4AE2"/>
    <w:rsid w:val="004A6360"/>
    <w:rsid w:val="004A741B"/>
    <w:rsid w:val="004B0306"/>
    <w:rsid w:val="004B2A89"/>
    <w:rsid w:val="004B4DC2"/>
    <w:rsid w:val="004B68B6"/>
    <w:rsid w:val="004B7A41"/>
    <w:rsid w:val="004C09CA"/>
    <w:rsid w:val="004C0F9F"/>
    <w:rsid w:val="004C12E5"/>
    <w:rsid w:val="004C18A1"/>
    <w:rsid w:val="004C19E9"/>
    <w:rsid w:val="004C5AAF"/>
    <w:rsid w:val="004C7FD9"/>
    <w:rsid w:val="004D038D"/>
    <w:rsid w:val="004D25F6"/>
    <w:rsid w:val="004D43B9"/>
    <w:rsid w:val="004D486D"/>
    <w:rsid w:val="004D6751"/>
    <w:rsid w:val="004E0376"/>
    <w:rsid w:val="004E087D"/>
    <w:rsid w:val="004E2B4D"/>
    <w:rsid w:val="004E3245"/>
    <w:rsid w:val="004E43A2"/>
    <w:rsid w:val="004F304C"/>
    <w:rsid w:val="004F49FB"/>
    <w:rsid w:val="004F4D30"/>
    <w:rsid w:val="005011F9"/>
    <w:rsid w:val="00502609"/>
    <w:rsid w:val="00506444"/>
    <w:rsid w:val="00506C1D"/>
    <w:rsid w:val="00507AAD"/>
    <w:rsid w:val="00511EAA"/>
    <w:rsid w:val="005127AF"/>
    <w:rsid w:val="00512975"/>
    <w:rsid w:val="00515556"/>
    <w:rsid w:val="005158D6"/>
    <w:rsid w:val="00517806"/>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3E4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5755"/>
    <w:rsid w:val="00613C4F"/>
    <w:rsid w:val="006145DA"/>
    <w:rsid w:val="006151AF"/>
    <w:rsid w:val="00615A32"/>
    <w:rsid w:val="00621648"/>
    <w:rsid w:val="00622AF8"/>
    <w:rsid w:val="0062481D"/>
    <w:rsid w:val="006249C6"/>
    <w:rsid w:val="00624C5F"/>
    <w:rsid w:val="0063480E"/>
    <w:rsid w:val="00643178"/>
    <w:rsid w:val="0064562A"/>
    <w:rsid w:val="0064682A"/>
    <w:rsid w:val="00646B75"/>
    <w:rsid w:val="0064796C"/>
    <w:rsid w:val="00650834"/>
    <w:rsid w:val="00651B01"/>
    <w:rsid w:val="0065569C"/>
    <w:rsid w:val="00655A52"/>
    <w:rsid w:val="006560C5"/>
    <w:rsid w:val="006577DE"/>
    <w:rsid w:val="00662B6F"/>
    <w:rsid w:val="00664A44"/>
    <w:rsid w:val="00667784"/>
    <w:rsid w:val="00672362"/>
    <w:rsid w:val="00672CCD"/>
    <w:rsid w:val="00672CFA"/>
    <w:rsid w:val="00673FBD"/>
    <w:rsid w:val="006740DB"/>
    <w:rsid w:val="00675256"/>
    <w:rsid w:val="00676102"/>
    <w:rsid w:val="006762BE"/>
    <w:rsid w:val="00684DC4"/>
    <w:rsid w:val="00685D48"/>
    <w:rsid w:val="006865DD"/>
    <w:rsid w:val="0068709C"/>
    <w:rsid w:val="00687EE0"/>
    <w:rsid w:val="00690310"/>
    <w:rsid w:val="006923F4"/>
    <w:rsid w:val="00692D04"/>
    <w:rsid w:val="006937AE"/>
    <w:rsid w:val="0069480B"/>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E0EBB"/>
    <w:rsid w:val="006E171C"/>
    <w:rsid w:val="006E26BE"/>
    <w:rsid w:val="006E4F49"/>
    <w:rsid w:val="006F275B"/>
    <w:rsid w:val="006F38E3"/>
    <w:rsid w:val="006F4D1D"/>
    <w:rsid w:val="006F6F14"/>
    <w:rsid w:val="0070354D"/>
    <w:rsid w:val="00705E03"/>
    <w:rsid w:val="00706E74"/>
    <w:rsid w:val="0071309E"/>
    <w:rsid w:val="007170BE"/>
    <w:rsid w:val="00720BEB"/>
    <w:rsid w:val="00723AB3"/>
    <w:rsid w:val="0072560B"/>
    <w:rsid w:val="00727405"/>
    <w:rsid w:val="007305BD"/>
    <w:rsid w:val="00731634"/>
    <w:rsid w:val="00733312"/>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A083A"/>
    <w:rsid w:val="007A3B5C"/>
    <w:rsid w:val="007A4178"/>
    <w:rsid w:val="007A6FDC"/>
    <w:rsid w:val="007B1434"/>
    <w:rsid w:val="007B6CB5"/>
    <w:rsid w:val="007B6DC1"/>
    <w:rsid w:val="007C4F42"/>
    <w:rsid w:val="007C5573"/>
    <w:rsid w:val="007D02CF"/>
    <w:rsid w:val="007D2198"/>
    <w:rsid w:val="007D29F4"/>
    <w:rsid w:val="007D2B04"/>
    <w:rsid w:val="007D376C"/>
    <w:rsid w:val="007D6854"/>
    <w:rsid w:val="007E03EE"/>
    <w:rsid w:val="007E3D38"/>
    <w:rsid w:val="007E529E"/>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415E"/>
    <w:rsid w:val="00836C73"/>
    <w:rsid w:val="00841023"/>
    <w:rsid w:val="00842E4F"/>
    <w:rsid w:val="00843B90"/>
    <w:rsid w:val="00843BF2"/>
    <w:rsid w:val="00845647"/>
    <w:rsid w:val="00853112"/>
    <w:rsid w:val="0085558D"/>
    <w:rsid w:val="008573FF"/>
    <w:rsid w:val="00861267"/>
    <w:rsid w:val="00862E84"/>
    <w:rsid w:val="008775DC"/>
    <w:rsid w:val="00877E0E"/>
    <w:rsid w:val="00881091"/>
    <w:rsid w:val="00882D97"/>
    <w:rsid w:val="00886E84"/>
    <w:rsid w:val="00893D3A"/>
    <w:rsid w:val="00894B77"/>
    <w:rsid w:val="008951E1"/>
    <w:rsid w:val="0089662D"/>
    <w:rsid w:val="008A1523"/>
    <w:rsid w:val="008A2386"/>
    <w:rsid w:val="008A58A9"/>
    <w:rsid w:val="008A6734"/>
    <w:rsid w:val="008A6CA2"/>
    <w:rsid w:val="008B2A65"/>
    <w:rsid w:val="008B33DA"/>
    <w:rsid w:val="008B5701"/>
    <w:rsid w:val="008C04FB"/>
    <w:rsid w:val="008C3FE2"/>
    <w:rsid w:val="008C409D"/>
    <w:rsid w:val="008D0268"/>
    <w:rsid w:val="008D03DA"/>
    <w:rsid w:val="008D06A9"/>
    <w:rsid w:val="008D070A"/>
    <w:rsid w:val="008D0C53"/>
    <w:rsid w:val="008D60EA"/>
    <w:rsid w:val="008D68D6"/>
    <w:rsid w:val="008E1D4F"/>
    <w:rsid w:val="008E3692"/>
    <w:rsid w:val="008E3D72"/>
    <w:rsid w:val="008E6224"/>
    <w:rsid w:val="008E7F60"/>
    <w:rsid w:val="008F49C9"/>
    <w:rsid w:val="008F7999"/>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2DBE"/>
    <w:rsid w:val="009344AF"/>
    <w:rsid w:val="00936E1C"/>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42EE"/>
    <w:rsid w:val="00966644"/>
    <w:rsid w:val="00971768"/>
    <w:rsid w:val="00975829"/>
    <w:rsid w:val="00975DD1"/>
    <w:rsid w:val="00976361"/>
    <w:rsid w:val="009768A8"/>
    <w:rsid w:val="00976A5C"/>
    <w:rsid w:val="00976FBC"/>
    <w:rsid w:val="00984766"/>
    <w:rsid w:val="009873B8"/>
    <w:rsid w:val="0098774E"/>
    <w:rsid w:val="00987A35"/>
    <w:rsid w:val="009904A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C7A"/>
    <w:rsid w:val="009E1514"/>
    <w:rsid w:val="009E2674"/>
    <w:rsid w:val="009E4B9E"/>
    <w:rsid w:val="009E52B8"/>
    <w:rsid w:val="009E58F7"/>
    <w:rsid w:val="009E5B58"/>
    <w:rsid w:val="009E68C0"/>
    <w:rsid w:val="009E73DE"/>
    <w:rsid w:val="009E7DC0"/>
    <w:rsid w:val="009E7E4A"/>
    <w:rsid w:val="009F0D22"/>
    <w:rsid w:val="009F5917"/>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60880"/>
    <w:rsid w:val="00A6160A"/>
    <w:rsid w:val="00A63D49"/>
    <w:rsid w:val="00A64030"/>
    <w:rsid w:val="00A653E4"/>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7EC"/>
    <w:rsid w:val="00AC287D"/>
    <w:rsid w:val="00AC302E"/>
    <w:rsid w:val="00AC5D6A"/>
    <w:rsid w:val="00AC6254"/>
    <w:rsid w:val="00AD1308"/>
    <w:rsid w:val="00AD24CA"/>
    <w:rsid w:val="00AD3CDE"/>
    <w:rsid w:val="00AD6DA5"/>
    <w:rsid w:val="00AD7F17"/>
    <w:rsid w:val="00AE0CD0"/>
    <w:rsid w:val="00AE10DA"/>
    <w:rsid w:val="00AE38F7"/>
    <w:rsid w:val="00AE392A"/>
    <w:rsid w:val="00AE4CD1"/>
    <w:rsid w:val="00AE572F"/>
    <w:rsid w:val="00AE5856"/>
    <w:rsid w:val="00AF17EC"/>
    <w:rsid w:val="00AF1CEE"/>
    <w:rsid w:val="00AF21CF"/>
    <w:rsid w:val="00AF3E68"/>
    <w:rsid w:val="00AF488C"/>
    <w:rsid w:val="00B00332"/>
    <w:rsid w:val="00B00BC1"/>
    <w:rsid w:val="00B013D2"/>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61502"/>
    <w:rsid w:val="00B62726"/>
    <w:rsid w:val="00B62A7A"/>
    <w:rsid w:val="00B631D6"/>
    <w:rsid w:val="00B655EB"/>
    <w:rsid w:val="00B66B9B"/>
    <w:rsid w:val="00B701ED"/>
    <w:rsid w:val="00B708D1"/>
    <w:rsid w:val="00B71B72"/>
    <w:rsid w:val="00B747DC"/>
    <w:rsid w:val="00B81162"/>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78F"/>
    <w:rsid w:val="00BF3E61"/>
    <w:rsid w:val="00BF4FD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5B71"/>
    <w:rsid w:val="00C3721E"/>
    <w:rsid w:val="00C41E90"/>
    <w:rsid w:val="00C44AAB"/>
    <w:rsid w:val="00C45983"/>
    <w:rsid w:val="00C45BFA"/>
    <w:rsid w:val="00C507E5"/>
    <w:rsid w:val="00C533D6"/>
    <w:rsid w:val="00C533EE"/>
    <w:rsid w:val="00C55918"/>
    <w:rsid w:val="00C60D36"/>
    <w:rsid w:val="00C61C67"/>
    <w:rsid w:val="00C6321C"/>
    <w:rsid w:val="00C67904"/>
    <w:rsid w:val="00C726F5"/>
    <w:rsid w:val="00C80E25"/>
    <w:rsid w:val="00C82C60"/>
    <w:rsid w:val="00C842CB"/>
    <w:rsid w:val="00C85503"/>
    <w:rsid w:val="00C85965"/>
    <w:rsid w:val="00C86F4F"/>
    <w:rsid w:val="00C8750C"/>
    <w:rsid w:val="00C91672"/>
    <w:rsid w:val="00C94C6D"/>
    <w:rsid w:val="00C954DD"/>
    <w:rsid w:val="00C96F69"/>
    <w:rsid w:val="00CA02ED"/>
    <w:rsid w:val="00CA0621"/>
    <w:rsid w:val="00CA1A16"/>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6B2B"/>
    <w:rsid w:val="00CD77AA"/>
    <w:rsid w:val="00CE01A8"/>
    <w:rsid w:val="00CE1D87"/>
    <w:rsid w:val="00CE3868"/>
    <w:rsid w:val="00CE4D93"/>
    <w:rsid w:val="00CE6305"/>
    <w:rsid w:val="00CF0D73"/>
    <w:rsid w:val="00CF2CA8"/>
    <w:rsid w:val="00CF33DF"/>
    <w:rsid w:val="00CF437D"/>
    <w:rsid w:val="00D02221"/>
    <w:rsid w:val="00D02798"/>
    <w:rsid w:val="00D040E0"/>
    <w:rsid w:val="00D05A49"/>
    <w:rsid w:val="00D061B2"/>
    <w:rsid w:val="00D06590"/>
    <w:rsid w:val="00D117A2"/>
    <w:rsid w:val="00D128F6"/>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5600"/>
    <w:rsid w:val="00D85DB4"/>
    <w:rsid w:val="00D92D35"/>
    <w:rsid w:val="00D936B8"/>
    <w:rsid w:val="00D93D64"/>
    <w:rsid w:val="00D9635A"/>
    <w:rsid w:val="00D96D04"/>
    <w:rsid w:val="00DA0453"/>
    <w:rsid w:val="00DA23AC"/>
    <w:rsid w:val="00DA417F"/>
    <w:rsid w:val="00DA4229"/>
    <w:rsid w:val="00DA7126"/>
    <w:rsid w:val="00DB0C19"/>
    <w:rsid w:val="00DB10B8"/>
    <w:rsid w:val="00DB3B04"/>
    <w:rsid w:val="00DB5A7A"/>
    <w:rsid w:val="00DC0673"/>
    <w:rsid w:val="00DC21A5"/>
    <w:rsid w:val="00DC2E6A"/>
    <w:rsid w:val="00DC35C5"/>
    <w:rsid w:val="00DC3691"/>
    <w:rsid w:val="00DC470E"/>
    <w:rsid w:val="00DD107F"/>
    <w:rsid w:val="00DD1469"/>
    <w:rsid w:val="00DD1D2B"/>
    <w:rsid w:val="00DD278A"/>
    <w:rsid w:val="00DD32F5"/>
    <w:rsid w:val="00DD480F"/>
    <w:rsid w:val="00DD6AC7"/>
    <w:rsid w:val="00DE0775"/>
    <w:rsid w:val="00DE2459"/>
    <w:rsid w:val="00DE66D4"/>
    <w:rsid w:val="00DF08B4"/>
    <w:rsid w:val="00DF0E38"/>
    <w:rsid w:val="00DF15A4"/>
    <w:rsid w:val="00DF37DC"/>
    <w:rsid w:val="00DF3AF2"/>
    <w:rsid w:val="00DF5F16"/>
    <w:rsid w:val="00DF7E6D"/>
    <w:rsid w:val="00E02BFD"/>
    <w:rsid w:val="00E06736"/>
    <w:rsid w:val="00E144EC"/>
    <w:rsid w:val="00E21933"/>
    <w:rsid w:val="00E231B9"/>
    <w:rsid w:val="00E23205"/>
    <w:rsid w:val="00E267FA"/>
    <w:rsid w:val="00E274B0"/>
    <w:rsid w:val="00E34E8B"/>
    <w:rsid w:val="00E41A62"/>
    <w:rsid w:val="00E42F3F"/>
    <w:rsid w:val="00E4361E"/>
    <w:rsid w:val="00E51672"/>
    <w:rsid w:val="00E539AB"/>
    <w:rsid w:val="00E54762"/>
    <w:rsid w:val="00E55DD7"/>
    <w:rsid w:val="00E56AAD"/>
    <w:rsid w:val="00E6225E"/>
    <w:rsid w:val="00E622FD"/>
    <w:rsid w:val="00E67858"/>
    <w:rsid w:val="00E67CA1"/>
    <w:rsid w:val="00E715B2"/>
    <w:rsid w:val="00E71CAF"/>
    <w:rsid w:val="00E77777"/>
    <w:rsid w:val="00E77F3D"/>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B6EE0"/>
    <w:rsid w:val="00EC0873"/>
    <w:rsid w:val="00EC4418"/>
    <w:rsid w:val="00EC671B"/>
    <w:rsid w:val="00EC6A0F"/>
    <w:rsid w:val="00EC73D1"/>
    <w:rsid w:val="00EC7653"/>
    <w:rsid w:val="00ED0A38"/>
    <w:rsid w:val="00ED11A8"/>
    <w:rsid w:val="00ED1AF3"/>
    <w:rsid w:val="00ED3A8D"/>
    <w:rsid w:val="00ED5347"/>
    <w:rsid w:val="00ED77F9"/>
    <w:rsid w:val="00ED78D7"/>
    <w:rsid w:val="00ED7CE3"/>
    <w:rsid w:val="00EE0110"/>
    <w:rsid w:val="00EE09B9"/>
    <w:rsid w:val="00EE1563"/>
    <w:rsid w:val="00EE3D7D"/>
    <w:rsid w:val="00EE4A40"/>
    <w:rsid w:val="00EE60D0"/>
    <w:rsid w:val="00EF2F81"/>
    <w:rsid w:val="00EF60AA"/>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F69"/>
    <w:rsid w:val="00F41C55"/>
    <w:rsid w:val="00F4526D"/>
    <w:rsid w:val="00F45283"/>
    <w:rsid w:val="00F4696A"/>
    <w:rsid w:val="00F527A5"/>
    <w:rsid w:val="00F52FB2"/>
    <w:rsid w:val="00F56577"/>
    <w:rsid w:val="00F56C2B"/>
    <w:rsid w:val="00F63FE1"/>
    <w:rsid w:val="00F653E0"/>
    <w:rsid w:val="00F74D7C"/>
    <w:rsid w:val="00F82331"/>
    <w:rsid w:val="00F824E1"/>
    <w:rsid w:val="00F82E1C"/>
    <w:rsid w:val="00F85516"/>
    <w:rsid w:val="00F86215"/>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0EA0"/>
    <w:rsid w:val="00FD1A2F"/>
    <w:rsid w:val="00FD544B"/>
    <w:rsid w:val="00FD737D"/>
    <w:rsid w:val="00FE413D"/>
    <w:rsid w:val="00FE4B51"/>
    <w:rsid w:val="00FE4B5A"/>
    <w:rsid w:val="00FE745A"/>
    <w:rsid w:val="00FF412B"/>
    <w:rsid w:val="00FF663E"/>
    <w:rsid w:val="01E26612"/>
    <w:rsid w:val="07FB6A9D"/>
    <w:rsid w:val="087723B6"/>
    <w:rsid w:val="09E65AA0"/>
    <w:rsid w:val="0BBB9C81"/>
    <w:rsid w:val="11640457"/>
    <w:rsid w:val="162853CE"/>
    <w:rsid w:val="178C93A5"/>
    <w:rsid w:val="1F6AF532"/>
    <w:rsid w:val="27DA5272"/>
    <w:rsid w:val="2CD147AA"/>
    <w:rsid w:val="2FD41F07"/>
    <w:rsid w:val="300E4546"/>
    <w:rsid w:val="321FEA5C"/>
    <w:rsid w:val="330BBFC9"/>
    <w:rsid w:val="3374BF90"/>
    <w:rsid w:val="341F3268"/>
    <w:rsid w:val="34A7902A"/>
    <w:rsid w:val="3C9315FC"/>
    <w:rsid w:val="3F296D20"/>
    <w:rsid w:val="4329D119"/>
    <w:rsid w:val="43DACFEC"/>
    <w:rsid w:val="4759C2E4"/>
    <w:rsid w:val="4AC221B6"/>
    <w:rsid w:val="4CB784E3"/>
    <w:rsid w:val="4D8606B2"/>
    <w:rsid w:val="4E7F5850"/>
    <w:rsid w:val="4FD7ECC9"/>
    <w:rsid w:val="54FACFCA"/>
    <w:rsid w:val="56F3D945"/>
    <w:rsid w:val="590874D0"/>
    <w:rsid w:val="59D6506F"/>
    <w:rsid w:val="5AB643FD"/>
    <w:rsid w:val="5ECBFAB9"/>
    <w:rsid w:val="5FD4C496"/>
    <w:rsid w:val="64DD4FC2"/>
    <w:rsid w:val="65B57976"/>
    <w:rsid w:val="66104BA3"/>
    <w:rsid w:val="671D68DF"/>
    <w:rsid w:val="68D6065B"/>
    <w:rsid w:val="6CB8A99E"/>
    <w:rsid w:val="6DD84AF0"/>
    <w:rsid w:val="703B394B"/>
    <w:rsid w:val="71C83974"/>
    <w:rsid w:val="7251A624"/>
    <w:rsid w:val="73BDD992"/>
    <w:rsid w:val="74A6709F"/>
    <w:rsid w:val="791F3BE8"/>
    <w:rsid w:val="7976B402"/>
    <w:rsid w:val="7AB2607D"/>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UnresolvedMention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customStyle="1" w:styleId="paragraph">
    <w:name w:val="paragraph"/>
    <w:basedOn w:val="Normal"/>
    <w:rsid w:val="00227E6E"/>
    <w:pPr>
      <w:spacing w:before="100" w:beforeAutospacing="1" w:after="100" w:afterAutospacing="1"/>
    </w:pPr>
  </w:style>
  <w:style w:type="character" w:customStyle="1" w:styleId="normaltextrun">
    <w:name w:val="normaltextrun"/>
    <w:basedOn w:val="DefaultParagraphFont"/>
    <w:rsid w:val="00227E6E"/>
  </w:style>
  <w:style w:type="character" w:customStyle="1" w:styleId="eop">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7tbOYGUB6tc"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xhibitors.bauma.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fr/gr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customXml/itemProps3.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4.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901</Words>
  <Characters>5010</Characters>
  <Application>Microsoft Office Word</Application>
  <DocSecurity>0</DocSecurity>
  <Lines>94</Lines>
  <Paragraphs>35</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Date</vt:lpstr>
      <vt:lpstr>/ COMMUNIQUÉ DE PRESSE</vt:lpstr>
      <vt:lpstr>18 février 2025</vt:lpstr>
      <vt:lpstr/>
    </vt:vector>
  </TitlesOfParts>
  <Company>Lippincott Mercer</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Ben Shaw</cp:lastModifiedBy>
  <cp:revision>3</cp:revision>
  <cp:lastPrinted>2014-03-31T14:21:00Z</cp:lastPrinted>
  <dcterms:created xsi:type="dcterms:W3CDTF">2025-02-13T12:19:00Z</dcterms:created>
  <dcterms:modified xsi:type="dcterms:W3CDTF">2025-02-13T12:19:00Z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