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A57E1E" w14:textId="77777777" w:rsidR="5776FB8D" w:rsidRDefault="02B52AF7" w:rsidP="48511F93">
      <w:pPr>
        <w:tabs>
          <w:tab w:val="left" w:pos="6096"/>
        </w:tabs>
        <w:spacing w:line="276" w:lineRule="auto"/>
        <w:jc w:val="right"/>
        <w:rPr>
          <w:rFonts w:ascii="Verdana" w:eastAsia="Verdana" w:hAnsi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COMUNICATO STAMPA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01C6DED0" wp14:editId="455E7D78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DE407CF" w14:textId="5E9A55C6" w:rsidR="5776FB8D" w:rsidRDefault="196DD632" w:rsidP="48511F93">
      <w:pPr>
        <w:spacing w:line="276" w:lineRule="auto"/>
        <w:jc w:val="right"/>
        <w:rPr>
          <w:rFonts w:ascii="Verdana" w:eastAsia="Verdana" w:hAnsi="Verdana" w:cs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7 aprile 2025</w:t>
      </w:r>
    </w:p>
    <w:p w14:paraId="400C71E8" w14:textId="77777777" w:rsidR="5776FB8D" w:rsidRDefault="5776FB8D" w:rsidP="48511F93">
      <w:pPr>
        <w:tabs>
          <w:tab w:val="left" w:pos="6096"/>
        </w:tabs>
        <w:spacing w:line="276" w:lineRule="auto"/>
        <w:jc w:val="right"/>
        <w:rPr>
          <w:rFonts w:ascii="Verdana" w:eastAsia="Verdana" w:hAnsi="Verdana" w:cs="Verdana"/>
          <w:color w:val="ED1C2A"/>
          <w:sz w:val="30"/>
          <w:szCs w:val="30"/>
        </w:rPr>
      </w:pPr>
    </w:p>
    <w:p w14:paraId="387AA5BA" w14:textId="77777777" w:rsidR="00B321E8" w:rsidRPr="00B321E8" w:rsidRDefault="00B321E8" w:rsidP="001A230C">
      <w:pPr>
        <w:spacing w:line="276" w:lineRule="auto"/>
        <w:rPr>
          <w:rFonts w:ascii="Roboto" w:hAnsi="Roboto"/>
          <w:color w:val="1A1A1A"/>
          <w:spacing w:val="-2"/>
          <w:szCs w:val="18"/>
        </w:rPr>
      </w:pPr>
      <w:r>
        <w:rPr>
          <w:rFonts w:ascii="Roboto" w:hAnsi="Roboto"/>
          <w:b/>
          <w:color w:val="1A1A1A"/>
          <w:szCs w:val="18"/>
        </w:rPr>
        <w:t>Il modello Grove GRT550 segna una nuova era di gru fuoristrada ad alte prestazioni </w:t>
      </w:r>
    </w:p>
    <w:p w14:paraId="54349F3E" w14:textId="77777777" w:rsidR="5776FB8D" w:rsidRDefault="5776FB8D" w:rsidP="001A230C">
      <w:pPr>
        <w:spacing w:line="276" w:lineRule="auto"/>
        <w:rPr>
          <w:rFonts w:ascii="Verdana" w:eastAsia="Verdana" w:hAnsi="Verdana" w:cs="Verdana"/>
          <w:color w:val="41525C"/>
          <w:sz w:val="18"/>
          <w:szCs w:val="18"/>
        </w:rPr>
      </w:pPr>
    </w:p>
    <w:p w14:paraId="57593C9B" w14:textId="52D6DA3A" w:rsidR="00B321E8" w:rsidRPr="00FD5950" w:rsidRDefault="00B321E8" w:rsidP="001A230C">
      <w:pPr>
        <w:numPr>
          <w:ilvl w:val="0"/>
          <w:numId w:val="17"/>
        </w:numPr>
        <w:spacing w:line="276" w:lineRule="auto"/>
        <w:rPr>
          <w:rFonts w:ascii="Roboto" w:hAnsi="Roboto"/>
          <w:color w:val="1A1A1A"/>
          <w:sz w:val="20"/>
          <w:szCs w:val="18"/>
        </w:rPr>
      </w:pPr>
      <w:r>
        <w:rPr>
          <w:rFonts w:ascii="Roboto" w:hAnsi="Roboto"/>
          <w:i/>
          <w:color w:val="1A1A1A"/>
          <w:sz w:val="20"/>
          <w:szCs w:val="18"/>
        </w:rPr>
        <w:t xml:space="preserve">Questo modello di gru sostituisce l’RT550E e mantiene il titolo del predecessore di braccio più lungo della categoria, ma con </w:t>
      </w:r>
      <w:r w:rsidR="00EF1AA4">
        <w:rPr>
          <w:rFonts w:ascii="Roboto" w:hAnsi="Roboto"/>
          <w:i/>
          <w:color w:val="1A1A1A"/>
          <w:sz w:val="20"/>
          <w:szCs w:val="18"/>
        </w:rPr>
        <w:t>ulteriore capacità di sollevamento</w:t>
      </w:r>
    </w:p>
    <w:p w14:paraId="1576E972" w14:textId="5D320451" w:rsidR="00A57F06" w:rsidRPr="00B321E8" w:rsidRDefault="00B321E8" w:rsidP="001A230C">
      <w:pPr>
        <w:numPr>
          <w:ilvl w:val="0"/>
          <w:numId w:val="17"/>
        </w:numPr>
        <w:spacing w:line="276" w:lineRule="auto"/>
        <w:rPr>
          <w:rFonts w:ascii="Roboto" w:hAnsi="Roboto"/>
          <w:color w:val="1A1A1A"/>
          <w:sz w:val="20"/>
          <w:szCs w:val="18"/>
        </w:rPr>
      </w:pPr>
      <w:r>
        <w:rPr>
          <w:rFonts w:ascii="Roboto" w:hAnsi="Roboto"/>
          <w:i/>
          <w:color w:val="1A1A1A"/>
          <w:sz w:val="20"/>
          <w:szCs w:val="18"/>
        </w:rPr>
        <w:t>Una nuova cabina, una nuova funzione di sterzo e tecnologie di assistenza intelligenti ne aumentano l’attrattiva.</w:t>
      </w:r>
    </w:p>
    <w:p w14:paraId="0DE66A72" w14:textId="77777777" w:rsidR="00A57F06" w:rsidRPr="00454218" w:rsidRDefault="00A57F06" w:rsidP="001A230C">
      <w:pPr>
        <w:spacing w:line="276" w:lineRule="auto"/>
        <w:rPr>
          <w:rFonts w:ascii="Roboto" w:hAnsi="Roboto" w:cs="Georgia"/>
          <w:i/>
          <w:iCs/>
          <w:sz w:val="20"/>
          <w:szCs w:val="20"/>
        </w:rPr>
      </w:pPr>
    </w:p>
    <w:p w14:paraId="5B8E5B73" w14:textId="177ED0C5" w:rsidR="00B321E8" w:rsidRDefault="0014047A" w:rsidP="001A230C">
      <w:pPr>
        <w:spacing w:line="276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Manitowoc è lieta di presentare l’ultima gru fuoristrada al Bauma 2025: la Grove GRT550, prodotta nello stabilimento di Niella Tanaro, in Italia. Il modello GRT550 subentra all’RT550E, </w:t>
      </w:r>
      <w:r w:rsidR="003E7557">
        <w:rPr>
          <w:rFonts w:ascii="Roboto" w:hAnsi="Roboto"/>
          <w:sz w:val="20"/>
          <w:szCs w:val="20"/>
        </w:rPr>
        <w:t xml:space="preserve"> ereditandone il primato di fuori strada </w:t>
      </w:r>
      <w:r>
        <w:rPr>
          <w:rFonts w:ascii="Roboto" w:hAnsi="Roboto"/>
          <w:sz w:val="20"/>
          <w:szCs w:val="20"/>
        </w:rPr>
        <w:t>con il braccio più lungo della categoria. Inoltre, il modello GRT550 vanta diagrammi di carico migliorati e una serie di nuove funzionalità.</w:t>
      </w:r>
    </w:p>
    <w:p w14:paraId="7F5721EA" w14:textId="77777777" w:rsidR="00B321E8" w:rsidRPr="003E7557" w:rsidRDefault="00B321E8" w:rsidP="001A230C">
      <w:pPr>
        <w:spacing w:line="276" w:lineRule="auto"/>
        <w:rPr>
          <w:rFonts w:ascii="Roboto" w:hAnsi="Roboto"/>
          <w:sz w:val="20"/>
          <w:szCs w:val="18"/>
        </w:rPr>
      </w:pPr>
    </w:p>
    <w:p w14:paraId="4CBD17BA" w14:textId="0E34EA93" w:rsidR="00B321E8" w:rsidRPr="00B321E8" w:rsidRDefault="196DD632" w:rsidP="001A230C">
      <w:pPr>
        <w:spacing w:line="276" w:lineRule="auto"/>
        <w:rPr>
          <w:rFonts w:ascii="Roboto" w:hAnsi="Roboto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Il braccio a cinque sezioni della GRT550 con TWIN-LOCK</w:t>
      </w:r>
      <w:r>
        <w:rPr>
          <w:rFonts w:ascii="Roboto" w:hAnsi="Roboto"/>
          <w:color w:val="000000" w:themeColor="text1"/>
          <w:sz w:val="20"/>
          <w:szCs w:val="20"/>
          <w:vertAlign w:val="superscript"/>
        </w:rPr>
        <w:t>®</w:t>
      </w:r>
      <w:r>
        <w:rPr>
          <w:rFonts w:ascii="Roboto" w:hAnsi="Roboto"/>
          <w:color w:val="000000" w:themeColor="text1"/>
          <w:sz w:val="20"/>
          <w:szCs w:val="20"/>
        </w:rPr>
        <w:t xml:space="preserve"> e MEGAFORM</w:t>
      </w:r>
      <w:r>
        <w:rPr>
          <w:rFonts w:ascii="Roboto" w:hAnsi="Roboto"/>
          <w:color w:val="000000" w:themeColor="text1"/>
          <w:sz w:val="20"/>
          <w:szCs w:val="20"/>
          <w:vertAlign w:val="superscript"/>
        </w:rPr>
        <w:t>®</w:t>
      </w:r>
      <w:r>
        <w:rPr>
          <w:rFonts w:ascii="Roboto" w:hAnsi="Roboto"/>
          <w:color w:val="000000" w:themeColor="text1"/>
          <w:sz w:val="20"/>
          <w:szCs w:val="20"/>
        </w:rPr>
        <w:t xml:space="preserve"> mantiene la </w:t>
      </w:r>
      <w:r w:rsidR="00EF1AA4">
        <w:rPr>
          <w:rFonts w:ascii="Roboto" w:hAnsi="Roboto"/>
          <w:color w:val="000000" w:themeColor="text1"/>
          <w:sz w:val="20"/>
          <w:szCs w:val="20"/>
        </w:rPr>
        <w:t xml:space="preserve">lunghezza </w:t>
      </w:r>
      <w:r>
        <w:rPr>
          <w:rFonts w:ascii="Roboto" w:hAnsi="Roboto"/>
          <w:color w:val="000000" w:themeColor="text1"/>
          <w:sz w:val="20"/>
          <w:szCs w:val="20"/>
        </w:rPr>
        <w:t xml:space="preserve">di 39 m, con un’altezza in punta di 49 m possibile con la prolunga </w:t>
      </w:r>
      <w:r w:rsidR="00EF1AA4">
        <w:rPr>
          <w:rFonts w:ascii="Roboto" w:hAnsi="Roboto"/>
          <w:color w:val="000000" w:themeColor="text1"/>
          <w:sz w:val="20"/>
          <w:szCs w:val="20"/>
        </w:rPr>
        <w:t>ripiegabile</w:t>
      </w:r>
      <w:r>
        <w:rPr>
          <w:rFonts w:ascii="Roboto" w:hAnsi="Roboto"/>
          <w:color w:val="000000" w:themeColor="text1"/>
          <w:sz w:val="20"/>
          <w:szCs w:val="20"/>
        </w:rPr>
        <w:t xml:space="preserve"> da 8 m. La portata </w:t>
      </w:r>
      <w:r w:rsidR="00EF1AA4">
        <w:rPr>
          <w:rFonts w:ascii="Roboto" w:hAnsi="Roboto"/>
          <w:color w:val="000000" w:themeColor="text1"/>
          <w:sz w:val="20"/>
          <w:szCs w:val="20"/>
        </w:rPr>
        <w:t xml:space="preserve">nominale </w:t>
      </w:r>
      <w:r>
        <w:rPr>
          <w:rFonts w:ascii="Roboto" w:hAnsi="Roboto"/>
          <w:color w:val="000000" w:themeColor="text1"/>
          <w:sz w:val="20"/>
          <w:szCs w:val="20"/>
        </w:rPr>
        <w:t xml:space="preserve">è di 50 t e il diagramma di carico complessivo è stato migliorato rispetto al modello RT550. Inoltre, la GRT550 offre un’impressionante </w:t>
      </w:r>
      <w:r w:rsidR="003E7557">
        <w:rPr>
          <w:rFonts w:ascii="Roboto" w:hAnsi="Roboto"/>
          <w:color w:val="000000" w:themeColor="text1"/>
          <w:sz w:val="20"/>
          <w:szCs w:val="20"/>
        </w:rPr>
        <w:t xml:space="preserve"> potenza </w:t>
      </w:r>
      <w:r w:rsidR="00EF1AA4">
        <w:rPr>
          <w:rFonts w:ascii="Roboto" w:hAnsi="Roboto"/>
          <w:color w:val="000000" w:themeColor="text1"/>
          <w:sz w:val="20"/>
          <w:szCs w:val="20"/>
        </w:rPr>
        <w:t>tiro dell’argano</w:t>
      </w:r>
      <w:r w:rsidR="00BF0385">
        <w:rPr>
          <w:rFonts w:ascii="Roboto" w:hAnsi="Roboto"/>
          <w:color w:val="000000" w:themeColor="text1"/>
          <w:sz w:val="20"/>
          <w:szCs w:val="20"/>
        </w:rPr>
        <w:t xml:space="preserve"> </w:t>
      </w:r>
      <w:r>
        <w:rPr>
          <w:rFonts w:ascii="Roboto" w:hAnsi="Roboto"/>
          <w:color w:val="000000" w:themeColor="text1"/>
          <w:sz w:val="20"/>
          <w:szCs w:val="20"/>
        </w:rPr>
        <w:t>fino a 5.552 kg, ossia maggiore dei 5.100 kg dell’RT550E. Oltre a ciò, richiede meno cavo, velocizzando i tempi di montaggio e consentendo una velocità massima del cavo stesso di 155 m/min. (ossia, un miglioramento di 43 m/min.).</w:t>
      </w:r>
    </w:p>
    <w:p w14:paraId="0D440F05" w14:textId="77777777" w:rsidR="00B321E8" w:rsidRPr="00265C9A" w:rsidRDefault="00B321E8" w:rsidP="001A230C">
      <w:pPr>
        <w:spacing w:line="276" w:lineRule="auto"/>
        <w:rPr>
          <w:rFonts w:ascii="Roboto" w:hAnsi="Roboto"/>
          <w:color w:val="000000"/>
          <w:sz w:val="20"/>
          <w:szCs w:val="18"/>
        </w:rPr>
      </w:pPr>
    </w:p>
    <w:p w14:paraId="19881B0E" w14:textId="6CE99314" w:rsidR="00D7001B" w:rsidRDefault="196DD632" w:rsidP="001A230C">
      <w:pPr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Nonostante questi miglioramenti delle prestazioni, la nuova gru resta leggera, con un peso lordo inferiore a 29 t che ne consente il trasporto su strada in tutta Europa senza necessità di permessi. Il carro compatto lungo 6,9 m e largo 2,55 m semplifica il trasporto e l’allestimento in cantiere, mentre la nuova modalità Sterzo </w:t>
      </w:r>
      <w:r w:rsidR="003E7557">
        <w:rPr>
          <w:rFonts w:ascii="Roboto" w:hAnsi="Roboto"/>
          <w:color w:val="000000" w:themeColor="text1"/>
          <w:sz w:val="20"/>
          <w:szCs w:val="20"/>
        </w:rPr>
        <w:t xml:space="preserve">ne </w:t>
      </w:r>
      <w:r>
        <w:rPr>
          <w:rFonts w:ascii="Roboto" w:hAnsi="Roboto"/>
          <w:color w:val="000000" w:themeColor="text1"/>
          <w:sz w:val="20"/>
          <w:szCs w:val="20"/>
        </w:rPr>
        <w:t>semplifica la movimentazione. Un sistema di stabilizzatori aggiornato aumenta la stabilità e le prestazioni, con il monitoraggio intelligente</w:t>
      </w:r>
      <w:r w:rsidR="00EF1AA4">
        <w:rPr>
          <w:rFonts w:ascii="Roboto" w:hAnsi="Roboto"/>
          <w:color w:val="000000" w:themeColor="text1"/>
          <w:sz w:val="20"/>
          <w:szCs w:val="20"/>
        </w:rPr>
        <w:t xml:space="preserve"> delle travi</w:t>
      </w:r>
      <w:r>
        <w:rPr>
          <w:rFonts w:ascii="Roboto" w:hAnsi="Roboto"/>
          <w:color w:val="000000" w:themeColor="text1"/>
          <w:sz w:val="20"/>
          <w:szCs w:val="20"/>
        </w:rPr>
        <w:t>degli stabilizzatori monostadio che contribuisce a una generosa estensione di 6 m. Il sistema di stabilizzatori a posizione variabile MAXbase™ aumenta la capacità di carico a 360° e offre maggiore flessibilità nei cantieri congestionati.</w:t>
      </w:r>
    </w:p>
    <w:p w14:paraId="1582A4DB" w14:textId="77777777" w:rsidR="00B321E8" w:rsidRPr="00B8773A" w:rsidRDefault="00B321E8" w:rsidP="001A230C">
      <w:pPr>
        <w:spacing w:line="276" w:lineRule="auto"/>
        <w:rPr>
          <w:rFonts w:ascii="Roboto" w:hAnsi="Roboto"/>
          <w:color w:val="000000"/>
          <w:sz w:val="20"/>
          <w:szCs w:val="18"/>
        </w:rPr>
      </w:pPr>
    </w:p>
    <w:p w14:paraId="4FFB24F3" w14:textId="1647DCF2" w:rsidR="00B321E8" w:rsidRDefault="591CEF0C" w:rsidP="001A230C">
      <w:pPr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sz w:val="20"/>
          <w:szCs w:val="20"/>
        </w:rPr>
        <w:t>Inoltre, è stata adottata una nuova cabina più</w:t>
      </w:r>
      <w:r w:rsidR="003E7557">
        <w:rPr>
          <w:rFonts w:ascii="Roboto" w:hAnsi="Roboto"/>
          <w:sz w:val="20"/>
          <w:szCs w:val="20"/>
        </w:rPr>
        <w:t xml:space="preserve"> confortevole</w:t>
      </w:r>
      <w:r>
        <w:rPr>
          <w:rFonts w:ascii="Roboto" w:hAnsi="Roboto"/>
          <w:sz w:val="20"/>
          <w:szCs w:val="20"/>
        </w:rPr>
        <w:t>, dotata di un impianto di riscaldamento, ventilazione e condizionamento dell’aria ad alta capacità. La visibilità è migliorata, in particolare</w:t>
      </w:r>
      <w:r w:rsidR="00BF0385">
        <w:rPr>
          <w:rFonts w:ascii="Roboto" w:hAnsi="Roboto"/>
          <w:sz w:val="20"/>
          <w:szCs w:val="20"/>
        </w:rPr>
        <w:t xml:space="preserve"> </w:t>
      </w:r>
      <w:r w:rsidR="002A6D5A">
        <w:rPr>
          <w:rFonts w:ascii="Roboto" w:hAnsi="Roboto"/>
          <w:sz w:val="20"/>
          <w:szCs w:val="20"/>
        </w:rPr>
        <w:t xml:space="preserve">in direzione del </w:t>
      </w:r>
      <w:r>
        <w:rPr>
          <w:rFonts w:ascii="Roboto" w:hAnsi="Roboto"/>
          <w:sz w:val="20"/>
          <w:szCs w:val="20"/>
        </w:rPr>
        <w:t xml:space="preserve"> braccio, ed è disponibile come opzione un sistema a tre telecamere</w:t>
      </w:r>
      <w:r>
        <w:rPr>
          <w:rFonts w:ascii="Roboto" w:hAnsi="Roboto"/>
          <w:color w:val="000000" w:themeColor="text1"/>
          <w:sz w:val="20"/>
          <w:szCs w:val="20"/>
        </w:rPr>
        <w:t xml:space="preserve">. Gli operatori apprezzano </w:t>
      </w:r>
      <w:r w:rsidR="003E7557">
        <w:rPr>
          <w:rFonts w:ascii="Roboto" w:hAnsi="Roboto"/>
          <w:color w:val="000000" w:themeColor="text1"/>
          <w:sz w:val="20"/>
          <w:szCs w:val="20"/>
        </w:rPr>
        <w:t>le migliorie apportate al</w:t>
      </w:r>
      <w:r>
        <w:rPr>
          <w:rFonts w:ascii="Roboto" w:hAnsi="Roboto"/>
          <w:color w:val="000000" w:themeColor="text1"/>
          <w:sz w:val="20"/>
          <w:szCs w:val="20"/>
        </w:rPr>
        <w:t>la configurazione, che includ</w:t>
      </w:r>
      <w:r w:rsidR="003E7557">
        <w:rPr>
          <w:rFonts w:ascii="Roboto" w:hAnsi="Roboto"/>
          <w:color w:val="000000" w:themeColor="text1"/>
          <w:sz w:val="20"/>
          <w:szCs w:val="20"/>
        </w:rPr>
        <w:t>ono</w:t>
      </w:r>
      <w:r>
        <w:rPr>
          <w:rFonts w:ascii="Roboto" w:hAnsi="Roboto"/>
          <w:color w:val="000000" w:themeColor="text1"/>
          <w:sz w:val="20"/>
          <w:szCs w:val="20"/>
        </w:rPr>
        <w:t xml:space="preserve"> un sedile riscaldato </w:t>
      </w:r>
      <w:r w:rsidR="003E7557">
        <w:rPr>
          <w:rFonts w:ascii="Roboto" w:hAnsi="Roboto"/>
          <w:color w:val="000000" w:themeColor="text1"/>
          <w:sz w:val="20"/>
          <w:szCs w:val="20"/>
        </w:rPr>
        <w:t xml:space="preserve">e </w:t>
      </w:r>
      <w:r>
        <w:rPr>
          <w:rFonts w:ascii="Roboto" w:hAnsi="Roboto"/>
          <w:sz w:val="20"/>
          <w:szCs w:val="20"/>
        </w:rPr>
        <w:t xml:space="preserve">regolabile </w:t>
      </w:r>
      <w:r>
        <w:rPr>
          <w:rFonts w:ascii="Roboto" w:hAnsi="Roboto"/>
          <w:color w:val="000000" w:themeColor="text1"/>
          <w:sz w:val="20"/>
          <w:szCs w:val="20"/>
        </w:rPr>
        <w:t>con comandi a joystick sul bracciolo e il nuovo display touchscreen CCS 1+ da 12 pollici. La potenza è garantita dal motore Cummins QSB6.7, collaudato e affidabile, dotato di modalità ECO per un’efficienza nei consumi ancora maggiore.</w:t>
      </w:r>
    </w:p>
    <w:p w14:paraId="70C54B60" w14:textId="77777777" w:rsidR="00B321E8" w:rsidRPr="003E7557" w:rsidRDefault="00B321E8" w:rsidP="001A230C">
      <w:pPr>
        <w:spacing w:line="276" w:lineRule="auto"/>
        <w:rPr>
          <w:rFonts w:ascii="Roboto" w:hAnsi="Roboto"/>
          <w:color w:val="000000"/>
          <w:sz w:val="20"/>
          <w:szCs w:val="18"/>
        </w:rPr>
      </w:pPr>
    </w:p>
    <w:p w14:paraId="0EEC21B8" w14:textId="75CE6461" w:rsidR="00B321E8" w:rsidRPr="001E2128" w:rsidRDefault="00B321E8" w:rsidP="001A230C">
      <w:pPr>
        <w:spacing w:line="276" w:lineRule="auto"/>
        <w:rPr>
          <w:rFonts w:ascii="Roboto" w:hAnsi="Roboto"/>
          <w:color w:val="000000"/>
          <w:sz w:val="20"/>
          <w:szCs w:val="18"/>
        </w:rPr>
      </w:pPr>
      <w:r>
        <w:rPr>
          <w:rFonts w:ascii="Roboto" w:hAnsi="Roboto"/>
          <w:color w:val="000000"/>
          <w:sz w:val="20"/>
          <w:szCs w:val="18"/>
        </w:rPr>
        <w:t xml:space="preserve">“Il mantenimento di caratteristiche quali filtri </w:t>
      </w:r>
      <w:r w:rsidR="002A6D5A">
        <w:rPr>
          <w:rFonts w:ascii="Roboto" w:hAnsi="Roboto"/>
          <w:color w:val="000000"/>
          <w:sz w:val="20"/>
          <w:szCs w:val="18"/>
        </w:rPr>
        <w:t>remotati</w:t>
      </w:r>
      <w:r>
        <w:rPr>
          <w:rFonts w:ascii="Roboto" w:hAnsi="Roboto"/>
          <w:color w:val="000000"/>
          <w:sz w:val="20"/>
          <w:szCs w:val="18"/>
        </w:rPr>
        <w:t xml:space="preserve"> e punti di </w:t>
      </w:r>
      <w:r w:rsidR="002A6D5A">
        <w:rPr>
          <w:rFonts w:ascii="Roboto" w:hAnsi="Roboto"/>
          <w:color w:val="000000"/>
          <w:sz w:val="20"/>
          <w:szCs w:val="18"/>
        </w:rPr>
        <w:t xml:space="preserve">ispezione </w:t>
      </w:r>
      <w:r>
        <w:rPr>
          <w:rFonts w:ascii="Roboto" w:hAnsi="Roboto"/>
          <w:color w:val="000000"/>
          <w:sz w:val="20"/>
          <w:szCs w:val="18"/>
        </w:rPr>
        <w:t xml:space="preserve">posizionati </w:t>
      </w:r>
      <w:r>
        <w:rPr>
          <w:rFonts w:ascii="Roboto" w:hAnsi="Roboto"/>
          <w:color w:val="314049"/>
          <w:sz w:val="20"/>
          <w:szCs w:val="18"/>
        </w:rPr>
        <w:t>c</w:t>
      </w:r>
      <w:r>
        <w:rPr>
          <w:rFonts w:ascii="Roboto" w:hAnsi="Roboto"/>
          <w:color w:val="000000"/>
          <w:sz w:val="20"/>
          <w:szCs w:val="18"/>
        </w:rPr>
        <w:t xml:space="preserve">entralmente dimostra quanto la GRT550 sia facile da usare per i tecnici”, ha affermato Daniele Montanaro, product manager per le gru fuoristrada di Manitowoc. “Inoltre, abbiamo aggiunto funzionalità avanzate di </w:t>
      </w:r>
      <w:r>
        <w:rPr>
          <w:rFonts w:ascii="Roboto" w:hAnsi="Roboto"/>
          <w:color w:val="000000"/>
          <w:sz w:val="20"/>
          <w:szCs w:val="18"/>
        </w:rPr>
        <w:lastRenderedPageBreak/>
        <w:t xml:space="preserve">assistenza e diagnostica quali il sistema di gestione della flotta Grove CONNECT™ e la nostra Interfaccia di assistenza a bordo della gru (on Crane Service Interface, oCSI). Tutto è stato progettato per semplificare notevolmente il lavoro del tecnico, </w:t>
      </w:r>
      <w:r w:rsidR="00BF0385">
        <w:rPr>
          <w:rFonts w:ascii="Roboto" w:hAnsi="Roboto"/>
          <w:color w:val="000000"/>
          <w:sz w:val="20"/>
          <w:szCs w:val="18"/>
        </w:rPr>
        <w:t xml:space="preserve"> </w:t>
      </w:r>
      <w:r w:rsidR="006A7E10">
        <w:rPr>
          <w:rFonts w:ascii="Roboto" w:hAnsi="Roboto"/>
          <w:color w:val="000000"/>
          <w:sz w:val="20"/>
          <w:szCs w:val="18"/>
        </w:rPr>
        <w:t>riducendone</w:t>
      </w:r>
      <w:r w:rsidR="00540974">
        <w:rPr>
          <w:rFonts w:ascii="Roboto" w:hAnsi="Roboto"/>
          <w:color w:val="000000"/>
          <w:sz w:val="20"/>
          <w:szCs w:val="18"/>
        </w:rPr>
        <w:t xml:space="preserve"> considerevolmente </w:t>
      </w:r>
      <w:r>
        <w:rPr>
          <w:rFonts w:ascii="Roboto" w:hAnsi="Roboto"/>
          <w:color w:val="000000"/>
          <w:sz w:val="20"/>
          <w:szCs w:val="18"/>
        </w:rPr>
        <w:t xml:space="preserve">i tempi di </w:t>
      </w:r>
      <w:r w:rsidR="006A7E10">
        <w:rPr>
          <w:rFonts w:ascii="Roboto" w:hAnsi="Roboto"/>
          <w:color w:val="000000"/>
          <w:sz w:val="20"/>
          <w:szCs w:val="18"/>
        </w:rPr>
        <w:t>intervento</w:t>
      </w:r>
      <w:r>
        <w:rPr>
          <w:rFonts w:ascii="Roboto" w:hAnsi="Roboto"/>
          <w:color w:val="000000"/>
          <w:sz w:val="20"/>
          <w:szCs w:val="18"/>
        </w:rPr>
        <w:t>: esattamente ciò che i proprietari cercano in una potente gru fuoristrada in grado di affrontare tutti i lavori di movimentazione e manutenzione generale.”</w:t>
      </w:r>
    </w:p>
    <w:p w14:paraId="13D64C77" w14:textId="77777777" w:rsidR="00A57F06" w:rsidRPr="003E7557" w:rsidRDefault="00A57F06" w:rsidP="48C5A4B0">
      <w:pPr>
        <w:spacing w:line="276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1F4022AF" w14:textId="77777777" w:rsidR="00A57F06" w:rsidRPr="00454218" w:rsidRDefault="1BD85499" w:rsidP="48C5A4B0">
      <w:pPr>
        <w:spacing w:line="276" w:lineRule="auto"/>
        <w:jc w:val="center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-FINE-</w:t>
      </w:r>
    </w:p>
    <w:p w14:paraId="7A7F68EA" w14:textId="77777777" w:rsidR="454BB588" w:rsidRPr="00454218" w:rsidRDefault="454BB588" w:rsidP="454BB588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14:paraId="3AC7796B" w14:textId="77777777" w:rsidR="005669F7" w:rsidRDefault="005669F7" w:rsidP="005669F7">
      <w:pPr>
        <w:spacing w:line="240" w:lineRule="exact"/>
        <w:rPr>
          <w:rFonts w:ascii="Roboto" w:eastAsia="Roboto" w:hAnsi="Roboto" w:cs="Roboto"/>
          <w:color w:val="ED1C2A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14:paraId="1189D0D2" w14:textId="77777777" w:rsidR="005669F7" w:rsidRPr="005A33D2" w:rsidRDefault="005669F7" w:rsidP="005669F7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b/>
          <w:bCs/>
          <w:color w:val="41525C"/>
          <w:sz w:val="18"/>
          <w:szCs w:val="18"/>
        </w:rPr>
        <w:t>Chris Bratthauar</w:t>
      </w:r>
      <w:r>
        <w:tab/>
      </w:r>
      <w:r>
        <w:rPr>
          <w:rFonts w:ascii="Roboto" w:hAnsi="Roboto"/>
          <w:color w:val="41525C"/>
          <w:sz w:val="18"/>
          <w:szCs w:val="18"/>
        </w:rPr>
        <w:t xml:space="preserve"> </w:t>
      </w:r>
    </w:p>
    <w:p w14:paraId="6F1CBEAF" w14:textId="77777777" w:rsidR="005669F7" w:rsidRPr="005A33D2" w:rsidRDefault="005669F7" w:rsidP="005669F7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Direttore Marketing Senior</w:t>
      </w:r>
    </w:p>
    <w:p w14:paraId="3CCC3AD5" w14:textId="77777777" w:rsidR="005669F7" w:rsidRPr="000E1BE7" w:rsidRDefault="005669F7" w:rsidP="005669F7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Manitowoc</w:t>
      </w:r>
    </w:p>
    <w:p w14:paraId="01F9CF94" w14:textId="77777777" w:rsidR="005669F7" w:rsidRPr="000E1BE7" w:rsidRDefault="005669F7" w:rsidP="005669F7">
      <w:pPr>
        <w:tabs>
          <w:tab w:val="left" w:pos="3969"/>
        </w:tabs>
        <w:spacing w:line="276" w:lineRule="auto"/>
        <w:rPr>
          <w:rFonts w:ascii="Roboto" w:eastAsia="Verdana" w:hAnsi="Roboto" w:cs="Verdana"/>
          <w:b/>
          <w:bCs/>
          <w:color w:val="41525C"/>
          <w:sz w:val="18"/>
          <w:szCs w:val="18"/>
        </w:rPr>
      </w:pPr>
      <w:r>
        <w:rPr>
          <w:rFonts w:ascii="Roboto" w:hAnsi="Roboto"/>
          <w:color w:val="41525C"/>
          <w:sz w:val="18"/>
          <w:szCs w:val="18"/>
        </w:rPr>
        <w:t>Tel. +1 717 593 5348</w:t>
      </w:r>
      <w:r>
        <w:rPr>
          <w:rFonts w:ascii="Roboto" w:hAnsi="Roboto"/>
          <w:sz w:val="18"/>
          <w:szCs w:val="18"/>
        </w:rPr>
        <w:tab/>
      </w:r>
    </w:p>
    <w:p w14:paraId="679D1E34" w14:textId="77777777" w:rsidR="005669F7" w:rsidRPr="000E1BE7" w:rsidRDefault="005669F7" w:rsidP="005669F7">
      <w:pPr>
        <w:tabs>
          <w:tab w:val="left" w:pos="3969"/>
        </w:tabs>
        <w:spacing w:line="276" w:lineRule="auto"/>
        <w:rPr>
          <w:rFonts w:ascii="Roboto" w:eastAsia="Verdana" w:hAnsi="Roboto" w:cs="Verdana"/>
          <w:color w:val="FF0000"/>
          <w:sz w:val="18"/>
          <w:szCs w:val="18"/>
        </w:rPr>
      </w:pPr>
      <w:hyperlink r:id="rId12">
        <w:r>
          <w:rPr>
            <w:rStyle w:val="Hyperlink"/>
            <w:rFonts w:ascii="Roboto" w:hAnsi="Roboto"/>
            <w:sz w:val="18"/>
            <w:szCs w:val="18"/>
          </w:rPr>
          <w:t>chris.bratthauar@manitowoc.com</w:t>
        </w:r>
      </w:hyperlink>
    </w:p>
    <w:p w14:paraId="67E07BEE" w14:textId="77777777" w:rsidR="04B7C7BF" w:rsidRPr="000A5EAC" w:rsidRDefault="04B7C7BF" w:rsidP="009471EB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14:paraId="29FF5744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14:paraId="43C3A491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14:paraId="438D38D9" w14:textId="77777777" w:rsidR="001C37DA" w:rsidRPr="0010268F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14:paraId="1BCAC56F" w14:textId="77777777" w:rsidR="001C37DA" w:rsidRPr="003E7557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3E7557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3E7557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14:paraId="4D04FCAE" w14:textId="77777777" w:rsidR="001C37DA" w:rsidRPr="003E7557" w:rsidRDefault="001C37DA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3E7557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3E7557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14:paraId="535E7261" w14:textId="77777777" w:rsidR="001C37DA" w:rsidRDefault="001C37DA" w:rsidP="001C37DA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14:paraId="6956E4E7" w14:textId="77777777" w:rsidR="006C6B8E" w:rsidRPr="0010268F" w:rsidRDefault="006C6B8E" w:rsidP="001C37DA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14:paraId="459860D0" w14:textId="77777777" w:rsidR="2998B9DB" w:rsidRPr="0010268F" w:rsidRDefault="2998B9DB" w:rsidP="001C37DA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="2998B9DB" w:rsidRPr="0010268F" w:rsidSect="001A77AA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763B2" w14:textId="77777777" w:rsidR="0054331E" w:rsidRDefault="0054331E">
      <w:r>
        <w:separator/>
      </w:r>
    </w:p>
  </w:endnote>
  <w:endnote w:type="continuationSeparator" w:id="0">
    <w:p w14:paraId="349CF825" w14:textId="77777777" w:rsidR="0054331E" w:rsidRDefault="0054331E">
      <w:r>
        <w:continuationSeparator/>
      </w:r>
    </w:p>
  </w:endnote>
  <w:endnote w:type="continuationNotice" w:id="1">
    <w:p w14:paraId="647D1773" w14:textId="77777777" w:rsidR="0054331E" w:rsidRDefault="0054331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C1532F" w14:paraId="69DC35D9" w14:textId="77777777">
      <w:tc>
        <w:tcPr>
          <w:tcW w:w="3135" w:type="dxa"/>
        </w:tcPr>
        <w:p w14:paraId="4A6B4828" w14:textId="77777777" w:rsidR="00C1532F" w:rsidRDefault="00C1532F" w:rsidP="043DB58B">
          <w:pPr>
            <w:pStyle w:val="Header"/>
            <w:ind w:left="-115"/>
          </w:pPr>
        </w:p>
      </w:tc>
      <w:tc>
        <w:tcPr>
          <w:tcW w:w="3135" w:type="dxa"/>
        </w:tcPr>
        <w:p w14:paraId="10BBF476" w14:textId="77777777" w:rsidR="00C1532F" w:rsidRDefault="00C1532F" w:rsidP="043DB58B">
          <w:pPr>
            <w:pStyle w:val="Header"/>
            <w:jc w:val="center"/>
          </w:pPr>
        </w:p>
      </w:tc>
      <w:tc>
        <w:tcPr>
          <w:tcW w:w="3135" w:type="dxa"/>
        </w:tcPr>
        <w:p w14:paraId="159E02C0" w14:textId="77777777" w:rsidR="00C1532F" w:rsidRDefault="00C1532F" w:rsidP="043DB58B">
          <w:pPr>
            <w:pStyle w:val="Header"/>
            <w:ind w:right="-115"/>
            <w:jc w:val="right"/>
          </w:pPr>
        </w:p>
      </w:tc>
    </w:tr>
  </w:tbl>
  <w:p w14:paraId="400AA537" w14:textId="77777777" w:rsidR="00C1532F" w:rsidRDefault="00C1532F" w:rsidP="043DB5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C1532F" w14:paraId="1B988C90" w14:textId="77777777">
      <w:tc>
        <w:tcPr>
          <w:tcW w:w="3135" w:type="dxa"/>
        </w:tcPr>
        <w:p w14:paraId="062745C1" w14:textId="77777777" w:rsidR="00C1532F" w:rsidRDefault="00C1532F" w:rsidP="043DB58B">
          <w:pPr>
            <w:pStyle w:val="Header"/>
            <w:ind w:left="-115"/>
          </w:pPr>
        </w:p>
      </w:tc>
      <w:tc>
        <w:tcPr>
          <w:tcW w:w="3135" w:type="dxa"/>
        </w:tcPr>
        <w:p w14:paraId="2BABBF81" w14:textId="77777777" w:rsidR="00C1532F" w:rsidRDefault="00C1532F" w:rsidP="043DB58B">
          <w:pPr>
            <w:pStyle w:val="Header"/>
            <w:jc w:val="center"/>
          </w:pPr>
        </w:p>
      </w:tc>
      <w:tc>
        <w:tcPr>
          <w:tcW w:w="3135" w:type="dxa"/>
        </w:tcPr>
        <w:p w14:paraId="76DE7449" w14:textId="77777777" w:rsidR="00C1532F" w:rsidRDefault="00C1532F" w:rsidP="043DB58B">
          <w:pPr>
            <w:pStyle w:val="Header"/>
            <w:jc w:val="center"/>
          </w:pPr>
        </w:p>
      </w:tc>
      <w:tc>
        <w:tcPr>
          <w:tcW w:w="3135" w:type="dxa"/>
        </w:tcPr>
        <w:p w14:paraId="4F200CD1" w14:textId="77777777" w:rsidR="00C1532F" w:rsidRDefault="00C1532F" w:rsidP="043DB58B">
          <w:pPr>
            <w:pStyle w:val="Header"/>
            <w:ind w:right="-115"/>
            <w:jc w:val="right"/>
          </w:pPr>
        </w:p>
      </w:tc>
    </w:tr>
  </w:tbl>
  <w:p w14:paraId="46553399" w14:textId="77777777" w:rsidR="00C1532F" w:rsidRDefault="00C1532F" w:rsidP="043DB5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B50E5" w14:textId="77777777" w:rsidR="0054331E" w:rsidRDefault="0054331E">
      <w:r>
        <w:separator/>
      </w:r>
    </w:p>
  </w:footnote>
  <w:footnote w:type="continuationSeparator" w:id="0">
    <w:p w14:paraId="4A075DDA" w14:textId="77777777" w:rsidR="0054331E" w:rsidRDefault="0054331E">
      <w:r>
        <w:continuationSeparator/>
      </w:r>
    </w:p>
  </w:footnote>
  <w:footnote w:type="continuationNotice" w:id="1">
    <w:p w14:paraId="2E7044D3" w14:textId="77777777" w:rsidR="0054331E" w:rsidRDefault="0054331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33" w:type="dxa"/>
      <w:tblLayout w:type="fixed"/>
      <w:tblLook w:val="06A0" w:firstRow="1" w:lastRow="0" w:firstColumn="1" w:lastColumn="0" w:noHBand="1" w:noVBand="1"/>
    </w:tblPr>
    <w:tblGrid>
      <w:gridCol w:w="9135"/>
      <w:gridCol w:w="398"/>
    </w:tblGrid>
    <w:tr w:rsidR="00C1532F" w14:paraId="13547F5C" w14:textId="77777777" w:rsidTr="196DD632">
      <w:trPr>
        <w:trHeight w:val="300"/>
      </w:trPr>
      <w:tc>
        <w:tcPr>
          <w:tcW w:w="9135" w:type="dxa"/>
        </w:tcPr>
        <w:p w14:paraId="52AA7A06" w14:textId="6850C83C" w:rsidR="00C1532F" w:rsidRDefault="00035AEC" w:rsidP="4FB0F001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  <w:r>
            <w:rPr>
              <w:rFonts w:ascii="Verdana" w:hAnsi="Verdana"/>
              <w:sz w:val="18"/>
              <w:szCs w:val="18"/>
            </w:rPr>
            <w:t>Il modello Grove GRT550 segna una nuova era di gru fuoristrada ad alte prestazioni</w:t>
          </w:r>
        </w:p>
        <w:p w14:paraId="71181E74" w14:textId="6791B37E" w:rsidR="00C1532F" w:rsidRDefault="196DD632" w:rsidP="4FB0F001">
          <w:pPr>
            <w:pStyle w:val="Header"/>
            <w:ind w:left="-115"/>
            <w:rPr>
              <w:rFonts w:ascii="Verdana" w:hAnsi="Verdana"/>
              <w:sz w:val="18"/>
              <w:szCs w:val="18"/>
              <w:highlight w:val="yellow"/>
            </w:rPr>
          </w:pPr>
          <w:r>
            <w:rPr>
              <w:rFonts w:ascii="Verdana" w:hAnsi="Verdana"/>
              <w:sz w:val="18"/>
              <w:szCs w:val="18"/>
            </w:rPr>
            <w:t xml:space="preserve">7 aprile 2025 </w:t>
          </w:r>
        </w:p>
        <w:p w14:paraId="45554605" w14:textId="77777777" w:rsidR="00C1532F" w:rsidRDefault="00C1532F" w:rsidP="4FB0F001">
          <w:pPr>
            <w:pStyle w:val="Header"/>
            <w:ind w:left="-115"/>
            <w:rPr>
              <w:rFonts w:ascii="Verdana" w:hAnsi="Verdana"/>
              <w:sz w:val="18"/>
              <w:szCs w:val="18"/>
            </w:rPr>
          </w:pPr>
        </w:p>
      </w:tc>
      <w:tc>
        <w:tcPr>
          <w:tcW w:w="398" w:type="dxa"/>
        </w:tcPr>
        <w:p w14:paraId="736C0DA6" w14:textId="77777777" w:rsidR="00C1532F" w:rsidRDefault="00C1532F" w:rsidP="48C5A4B0">
          <w:pPr>
            <w:pStyle w:val="Header"/>
            <w:ind w:right="-115"/>
            <w:jc w:val="right"/>
          </w:pPr>
        </w:p>
      </w:tc>
    </w:tr>
  </w:tbl>
  <w:p w14:paraId="2BA6AF2F" w14:textId="77777777" w:rsidR="00C1532F" w:rsidRDefault="00C1532F" w:rsidP="48C5A4B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C1532F" w14:paraId="0331D836" w14:textId="77777777">
      <w:tc>
        <w:tcPr>
          <w:tcW w:w="3135" w:type="dxa"/>
        </w:tcPr>
        <w:p w14:paraId="53BC82D4" w14:textId="77777777" w:rsidR="00C1532F" w:rsidRDefault="00C1532F" w:rsidP="043DB58B">
          <w:pPr>
            <w:pStyle w:val="Header"/>
            <w:ind w:left="-115"/>
          </w:pPr>
        </w:p>
      </w:tc>
      <w:tc>
        <w:tcPr>
          <w:tcW w:w="3135" w:type="dxa"/>
        </w:tcPr>
        <w:p w14:paraId="01F3E90B" w14:textId="77777777" w:rsidR="00C1532F" w:rsidRDefault="00C1532F" w:rsidP="043DB58B">
          <w:pPr>
            <w:pStyle w:val="Header"/>
            <w:jc w:val="center"/>
          </w:pPr>
        </w:p>
      </w:tc>
      <w:tc>
        <w:tcPr>
          <w:tcW w:w="3135" w:type="dxa"/>
        </w:tcPr>
        <w:p w14:paraId="053FFF4D" w14:textId="77777777" w:rsidR="00C1532F" w:rsidRDefault="00C1532F" w:rsidP="043DB58B">
          <w:pPr>
            <w:pStyle w:val="Header"/>
            <w:ind w:right="-115"/>
            <w:jc w:val="right"/>
          </w:pPr>
        </w:p>
      </w:tc>
    </w:tr>
  </w:tbl>
  <w:p w14:paraId="2A4052AC" w14:textId="77777777" w:rsidR="00C1532F" w:rsidRDefault="00C1532F" w:rsidP="043DB58B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Consola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Aria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Consola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Aria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Consolas" w:hint="default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Symbol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Symbol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Symbol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416F7A"/>
    <w:multiLevelType w:val="multilevel"/>
    <w:tmpl w:val="ED628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72990503">
    <w:abstractNumId w:val="13"/>
  </w:num>
  <w:num w:numId="2" w16cid:durableId="203370761">
    <w:abstractNumId w:val="14"/>
  </w:num>
  <w:num w:numId="3" w16cid:durableId="1245920366">
    <w:abstractNumId w:val="9"/>
  </w:num>
  <w:num w:numId="4" w16cid:durableId="1728799118">
    <w:abstractNumId w:val="17"/>
  </w:num>
  <w:num w:numId="5" w16cid:durableId="941181737">
    <w:abstractNumId w:val="7"/>
  </w:num>
  <w:num w:numId="6" w16cid:durableId="1743328838">
    <w:abstractNumId w:val="12"/>
  </w:num>
  <w:num w:numId="7" w16cid:durableId="1204712375">
    <w:abstractNumId w:val="8"/>
  </w:num>
  <w:num w:numId="8" w16cid:durableId="1589194176">
    <w:abstractNumId w:val="3"/>
  </w:num>
  <w:num w:numId="9" w16cid:durableId="1913200814">
    <w:abstractNumId w:val="18"/>
  </w:num>
  <w:num w:numId="10" w16cid:durableId="1442606590">
    <w:abstractNumId w:val="1"/>
  </w:num>
  <w:num w:numId="11" w16cid:durableId="7289748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97214500">
    <w:abstractNumId w:val="4"/>
  </w:num>
  <w:num w:numId="13" w16cid:durableId="1105686882">
    <w:abstractNumId w:val="2"/>
  </w:num>
  <w:num w:numId="14" w16cid:durableId="1293827960">
    <w:abstractNumId w:val="16"/>
  </w:num>
  <w:num w:numId="15" w16cid:durableId="1567649305">
    <w:abstractNumId w:val="11"/>
  </w:num>
  <w:num w:numId="16" w16cid:durableId="1119303438">
    <w:abstractNumId w:val="10"/>
  </w:num>
  <w:num w:numId="17" w16cid:durableId="1018192199">
    <w:abstractNumId w:val="15"/>
  </w:num>
  <w:num w:numId="18" w16cid:durableId="1682588749">
    <w:abstractNumId w:val="0"/>
  </w:num>
  <w:num w:numId="19" w16cid:durableId="1474324311">
    <w:abstractNumId w:val="6"/>
  </w:num>
  <w:num w:numId="20" w16cid:durableId="60446463">
    <w:abstractNumId w:val="5"/>
  </w:num>
  <w:num w:numId="21" w16cid:durableId="174090410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F74"/>
    <w:rsid w:val="00006D3B"/>
    <w:rsid w:val="00007FF2"/>
    <w:rsid w:val="00010344"/>
    <w:rsid w:val="00014545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D94"/>
    <w:rsid w:val="00025F80"/>
    <w:rsid w:val="000277F5"/>
    <w:rsid w:val="000306B2"/>
    <w:rsid w:val="00030BEE"/>
    <w:rsid w:val="000314C3"/>
    <w:rsid w:val="0003161A"/>
    <w:rsid w:val="00033293"/>
    <w:rsid w:val="00033A4B"/>
    <w:rsid w:val="0003442C"/>
    <w:rsid w:val="00034578"/>
    <w:rsid w:val="0003517B"/>
    <w:rsid w:val="000353CF"/>
    <w:rsid w:val="00035431"/>
    <w:rsid w:val="00035822"/>
    <w:rsid w:val="00035AEC"/>
    <w:rsid w:val="00036111"/>
    <w:rsid w:val="0003614B"/>
    <w:rsid w:val="0003744C"/>
    <w:rsid w:val="00037AB5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65D4"/>
    <w:rsid w:val="000566B9"/>
    <w:rsid w:val="00056ADE"/>
    <w:rsid w:val="00056BA3"/>
    <w:rsid w:val="000572B4"/>
    <w:rsid w:val="000577FE"/>
    <w:rsid w:val="00057BC8"/>
    <w:rsid w:val="00057DCE"/>
    <w:rsid w:val="000606E0"/>
    <w:rsid w:val="00060D88"/>
    <w:rsid w:val="00061993"/>
    <w:rsid w:val="00061B0D"/>
    <w:rsid w:val="00062831"/>
    <w:rsid w:val="00062A36"/>
    <w:rsid w:val="00062D5D"/>
    <w:rsid w:val="000653D5"/>
    <w:rsid w:val="00065A26"/>
    <w:rsid w:val="00065BBD"/>
    <w:rsid w:val="00065D2C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C1"/>
    <w:rsid w:val="00081F7A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5F6"/>
    <w:rsid w:val="00092A55"/>
    <w:rsid w:val="00093AEA"/>
    <w:rsid w:val="000967F8"/>
    <w:rsid w:val="00096BA1"/>
    <w:rsid w:val="00096FA3"/>
    <w:rsid w:val="00097AEB"/>
    <w:rsid w:val="000A01C0"/>
    <w:rsid w:val="000A0275"/>
    <w:rsid w:val="000A04B2"/>
    <w:rsid w:val="000A088B"/>
    <w:rsid w:val="000A0FA7"/>
    <w:rsid w:val="000A1EE0"/>
    <w:rsid w:val="000A255E"/>
    <w:rsid w:val="000A25E5"/>
    <w:rsid w:val="000A2F02"/>
    <w:rsid w:val="000A5015"/>
    <w:rsid w:val="000A5EAC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E2E"/>
    <w:rsid w:val="000B6F56"/>
    <w:rsid w:val="000B7460"/>
    <w:rsid w:val="000C0256"/>
    <w:rsid w:val="000C028D"/>
    <w:rsid w:val="000C17E9"/>
    <w:rsid w:val="000C1958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F30"/>
    <w:rsid w:val="000D3154"/>
    <w:rsid w:val="000D330B"/>
    <w:rsid w:val="000D4543"/>
    <w:rsid w:val="000D47F4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95"/>
    <w:rsid w:val="00116CDC"/>
    <w:rsid w:val="001173A5"/>
    <w:rsid w:val="00120BC3"/>
    <w:rsid w:val="00121899"/>
    <w:rsid w:val="001222FA"/>
    <w:rsid w:val="001224AA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4D86"/>
    <w:rsid w:val="0013528E"/>
    <w:rsid w:val="00135484"/>
    <w:rsid w:val="00135552"/>
    <w:rsid w:val="00136DB7"/>
    <w:rsid w:val="00137100"/>
    <w:rsid w:val="00137570"/>
    <w:rsid w:val="0013AD4B"/>
    <w:rsid w:val="0014044A"/>
    <w:rsid w:val="0014047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02A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1CCA"/>
    <w:rsid w:val="001621CD"/>
    <w:rsid w:val="00162F2B"/>
    <w:rsid w:val="00163032"/>
    <w:rsid w:val="00164180"/>
    <w:rsid w:val="00164A29"/>
    <w:rsid w:val="00164B5F"/>
    <w:rsid w:val="00164CF1"/>
    <w:rsid w:val="001651EB"/>
    <w:rsid w:val="00166626"/>
    <w:rsid w:val="00166AB6"/>
    <w:rsid w:val="00167177"/>
    <w:rsid w:val="00167918"/>
    <w:rsid w:val="00170F1C"/>
    <w:rsid w:val="00171709"/>
    <w:rsid w:val="001718A3"/>
    <w:rsid w:val="00171EBF"/>
    <w:rsid w:val="00172238"/>
    <w:rsid w:val="001757A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3F7C"/>
    <w:rsid w:val="00185565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3A0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0C"/>
    <w:rsid w:val="001A2331"/>
    <w:rsid w:val="001A2ED8"/>
    <w:rsid w:val="001A4780"/>
    <w:rsid w:val="001A4869"/>
    <w:rsid w:val="001A48CC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E0C"/>
    <w:rsid w:val="001C54B8"/>
    <w:rsid w:val="001C6DCC"/>
    <w:rsid w:val="001D046B"/>
    <w:rsid w:val="001D1BA4"/>
    <w:rsid w:val="001D2249"/>
    <w:rsid w:val="001D2447"/>
    <w:rsid w:val="001D24AD"/>
    <w:rsid w:val="001D5B76"/>
    <w:rsid w:val="001D7008"/>
    <w:rsid w:val="001D7170"/>
    <w:rsid w:val="001D7FC6"/>
    <w:rsid w:val="001E117A"/>
    <w:rsid w:val="001E1D79"/>
    <w:rsid w:val="001E2128"/>
    <w:rsid w:val="001E23EF"/>
    <w:rsid w:val="001E2404"/>
    <w:rsid w:val="001E25C9"/>
    <w:rsid w:val="001E4088"/>
    <w:rsid w:val="001E46E1"/>
    <w:rsid w:val="001E506D"/>
    <w:rsid w:val="001E56D6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2458"/>
    <w:rsid w:val="002039BE"/>
    <w:rsid w:val="00203AB0"/>
    <w:rsid w:val="00204304"/>
    <w:rsid w:val="002058AE"/>
    <w:rsid w:val="002058F1"/>
    <w:rsid w:val="0020736E"/>
    <w:rsid w:val="00207B61"/>
    <w:rsid w:val="00210135"/>
    <w:rsid w:val="00210713"/>
    <w:rsid w:val="00210B29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90F"/>
    <w:rsid w:val="00231DC6"/>
    <w:rsid w:val="00231F98"/>
    <w:rsid w:val="00232C7C"/>
    <w:rsid w:val="002332C2"/>
    <w:rsid w:val="00235157"/>
    <w:rsid w:val="0023732E"/>
    <w:rsid w:val="00237602"/>
    <w:rsid w:val="00237725"/>
    <w:rsid w:val="002377CE"/>
    <w:rsid w:val="0024012C"/>
    <w:rsid w:val="00241146"/>
    <w:rsid w:val="002424A7"/>
    <w:rsid w:val="00242BFB"/>
    <w:rsid w:val="00242C1A"/>
    <w:rsid w:val="002436CE"/>
    <w:rsid w:val="00243C2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AAD"/>
    <w:rsid w:val="00261D6F"/>
    <w:rsid w:val="00262792"/>
    <w:rsid w:val="00262EDF"/>
    <w:rsid w:val="00262FC7"/>
    <w:rsid w:val="0026422B"/>
    <w:rsid w:val="00265B33"/>
    <w:rsid w:val="00265C9A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816"/>
    <w:rsid w:val="002A6CBE"/>
    <w:rsid w:val="002A6D5A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7F71"/>
    <w:rsid w:val="002D08F1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41F"/>
    <w:rsid w:val="002E6C88"/>
    <w:rsid w:val="002E7326"/>
    <w:rsid w:val="002E793B"/>
    <w:rsid w:val="002E7D65"/>
    <w:rsid w:val="002F037D"/>
    <w:rsid w:val="002F0542"/>
    <w:rsid w:val="002F06D5"/>
    <w:rsid w:val="002F0B0F"/>
    <w:rsid w:val="002F15A6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ECC"/>
    <w:rsid w:val="00326A6B"/>
    <w:rsid w:val="00326C9E"/>
    <w:rsid w:val="00327916"/>
    <w:rsid w:val="00330463"/>
    <w:rsid w:val="00330ECD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2A58"/>
    <w:rsid w:val="003438BA"/>
    <w:rsid w:val="00343EB0"/>
    <w:rsid w:val="00343FEA"/>
    <w:rsid w:val="00344F0D"/>
    <w:rsid w:val="003457B4"/>
    <w:rsid w:val="0034682F"/>
    <w:rsid w:val="00346B54"/>
    <w:rsid w:val="00347B8A"/>
    <w:rsid w:val="00347CA3"/>
    <w:rsid w:val="00350019"/>
    <w:rsid w:val="00350595"/>
    <w:rsid w:val="00350797"/>
    <w:rsid w:val="003519F2"/>
    <w:rsid w:val="00351AF9"/>
    <w:rsid w:val="00352A80"/>
    <w:rsid w:val="003541F0"/>
    <w:rsid w:val="0035453D"/>
    <w:rsid w:val="00354A71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C18"/>
    <w:rsid w:val="00367D20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3AD0"/>
    <w:rsid w:val="00384339"/>
    <w:rsid w:val="00385512"/>
    <w:rsid w:val="00386623"/>
    <w:rsid w:val="0038729D"/>
    <w:rsid w:val="00387943"/>
    <w:rsid w:val="003903BE"/>
    <w:rsid w:val="00391744"/>
    <w:rsid w:val="003922CB"/>
    <w:rsid w:val="00394639"/>
    <w:rsid w:val="00395E67"/>
    <w:rsid w:val="00396985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5387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12F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FBC"/>
    <w:rsid w:val="003E31C0"/>
    <w:rsid w:val="003E3A56"/>
    <w:rsid w:val="003E57FA"/>
    <w:rsid w:val="003E619B"/>
    <w:rsid w:val="003E67F4"/>
    <w:rsid w:val="003E68ED"/>
    <w:rsid w:val="003E7557"/>
    <w:rsid w:val="003F06B4"/>
    <w:rsid w:val="003F0B01"/>
    <w:rsid w:val="003F1149"/>
    <w:rsid w:val="003F1F8B"/>
    <w:rsid w:val="003F3B11"/>
    <w:rsid w:val="003F3E6C"/>
    <w:rsid w:val="003F46E7"/>
    <w:rsid w:val="003F60B4"/>
    <w:rsid w:val="003F6865"/>
    <w:rsid w:val="003F6CF2"/>
    <w:rsid w:val="003F6F62"/>
    <w:rsid w:val="003F70E8"/>
    <w:rsid w:val="0040002D"/>
    <w:rsid w:val="00401096"/>
    <w:rsid w:val="00401A3B"/>
    <w:rsid w:val="004022AD"/>
    <w:rsid w:val="00402331"/>
    <w:rsid w:val="00402C3E"/>
    <w:rsid w:val="00403251"/>
    <w:rsid w:val="00403EB4"/>
    <w:rsid w:val="00404813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504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3468"/>
    <w:rsid w:val="00483B59"/>
    <w:rsid w:val="004847B9"/>
    <w:rsid w:val="004847F0"/>
    <w:rsid w:val="00484BAD"/>
    <w:rsid w:val="00484BDE"/>
    <w:rsid w:val="00484F32"/>
    <w:rsid w:val="0048593E"/>
    <w:rsid w:val="00485E2A"/>
    <w:rsid w:val="00486168"/>
    <w:rsid w:val="00486AC8"/>
    <w:rsid w:val="00486C44"/>
    <w:rsid w:val="004870C9"/>
    <w:rsid w:val="004874E8"/>
    <w:rsid w:val="00487F26"/>
    <w:rsid w:val="0049173B"/>
    <w:rsid w:val="00491C96"/>
    <w:rsid w:val="004922F5"/>
    <w:rsid w:val="00492BBE"/>
    <w:rsid w:val="00493099"/>
    <w:rsid w:val="00493CEB"/>
    <w:rsid w:val="0049742E"/>
    <w:rsid w:val="004A00AE"/>
    <w:rsid w:val="004A02FE"/>
    <w:rsid w:val="004A054F"/>
    <w:rsid w:val="004A0759"/>
    <w:rsid w:val="004A1E08"/>
    <w:rsid w:val="004A2A44"/>
    <w:rsid w:val="004A33F8"/>
    <w:rsid w:val="004A38AB"/>
    <w:rsid w:val="004A3BA1"/>
    <w:rsid w:val="004A3E7A"/>
    <w:rsid w:val="004A4AE2"/>
    <w:rsid w:val="004A4E43"/>
    <w:rsid w:val="004A5211"/>
    <w:rsid w:val="004A5F04"/>
    <w:rsid w:val="004A6360"/>
    <w:rsid w:val="004A70E6"/>
    <w:rsid w:val="004A741B"/>
    <w:rsid w:val="004B0AED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E5"/>
    <w:rsid w:val="004C18A1"/>
    <w:rsid w:val="004C19E9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9D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AD4"/>
    <w:rsid w:val="004E1EC7"/>
    <w:rsid w:val="004E3241"/>
    <w:rsid w:val="004E3245"/>
    <w:rsid w:val="004E36BC"/>
    <w:rsid w:val="004E4C18"/>
    <w:rsid w:val="004E5A7D"/>
    <w:rsid w:val="004E5C8C"/>
    <w:rsid w:val="004E6D17"/>
    <w:rsid w:val="004E70E3"/>
    <w:rsid w:val="004E7899"/>
    <w:rsid w:val="004F0044"/>
    <w:rsid w:val="004F0925"/>
    <w:rsid w:val="004F0E45"/>
    <w:rsid w:val="004F1785"/>
    <w:rsid w:val="004F1CD8"/>
    <w:rsid w:val="004F304C"/>
    <w:rsid w:val="004F42C6"/>
    <w:rsid w:val="004F49FB"/>
    <w:rsid w:val="004F4D30"/>
    <w:rsid w:val="004F575C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974"/>
    <w:rsid w:val="00540C77"/>
    <w:rsid w:val="00541D4E"/>
    <w:rsid w:val="00542233"/>
    <w:rsid w:val="005432EA"/>
    <w:rsid w:val="0054331E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E07"/>
    <w:rsid w:val="005655CC"/>
    <w:rsid w:val="005661D8"/>
    <w:rsid w:val="00566530"/>
    <w:rsid w:val="005668FD"/>
    <w:rsid w:val="005669F7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3B7"/>
    <w:rsid w:val="00597423"/>
    <w:rsid w:val="00597D82"/>
    <w:rsid w:val="005A0206"/>
    <w:rsid w:val="005A0677"/>
    <w:rsid w:val="005A0F3F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7C3B"/>
    <w:rsid w:val="005B05E6"/>
    <w:rsid w:val="005B15DD"/>
    <w:rsid w:val="005B252D"/>
    <w:rsid w:val="005B342A"/>
    <w:rsid w:val="005B35D2"/>
    <w:rsid w:val="005B44F6"/>
    <w:rsid w:val="005B61A5"/>
    <w:rsid w:val="005B646C"/>
    <w:rsid w:val="005B68D4"/>
    <w:rsid w:val="005C00E2"/>
    <w:rsid w:val="005C078A"/>
    <w:rsid w:val="005C0FB3"/>
    <w:rsid w:val="005C1B7F"/>
    <w:rsid w:val="005C2A1E"/>
    <w:rsid w:val="005C52DF"/>
    <w:rsid w:val="005C558E"/>
    <w:rsid w:val="005C6A7F"/>
    <w:rsid w:val="005C6D50"/>
    <w:rsid w:val="005D03F2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EC"/>
    <w:rsid w:val="005F06AF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A14"/>
    <w:rsid w:val="006010B7"/>
    <w:rsid w:val="00601D74"/>
    <w:rsid w:val="00602592"/>
    <w:rsid w:val="00602760"/>
    <w:rsid w:val="00602EE8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58C4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2D2D"/>
    <w:rsid w:val="0065333F"/>
    <w:rsid w:val="00653713"/>
    <w:rsid w:val="0065431B"/>
    <w:rsid w:val="0065569C"/>
    <w:rsid w:val="00655A52"/>
    <w:rsid w:val="00655F75"/>
    <w:rsid w:val="00655FD1"/>
    <w:rsid w:val="006560C5"/>
    <w:rsid w:val="00656480"/>
    <w:rsid w:val="006568F3"/>
    <w:rsid w:val="006577DE"/>
    <w:rsid w:val="00657D7D"/>
    <w:rsid w:val="00660A4A"/>
    <w:rsid w:val="00661286"/>
    <w:rsid w:val="00661DFD"/>
    <w:rsid w:val="00662B6F"/>
    <w:rsid w:val="00664573"/>
    <w:rsid w:val="00664860"/>
    <w:rsid w:val="00664A44"/>
    <w:rsid w:val="00665859"/>
    <w:rsid w:val="00666524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7679C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7CE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0DA9"/>
    <w:rsid w:val="00691354"/>
    <w:rsid w:val="00691B1F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2AC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A7E10"/>
    <w:rsid w:val="006B0621"/>
    <w:rsid w:val="006B0B6F"/>
    <w:rsid w:val="006B1BD8"/>
    <w:rsid w:val="006B1D4B"/>
    <w:rsid w:val="006B1E6B"/>
    <w:rsid w:val="006B283F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6B8E"/>
    <w:rsid w:val="006C6E0A"/>
    <w:rsid w:val="006C6FC0"/>
    <w:rsid w:val="006C78FA"/>
    <w:rsid w:val="006C7FD4"/>
    <w:rsid w:val="006D38D7"/>
    <w:rsid w:val="006D4103"/>
    <w:rsid w:val="006D4561"/>
    <w:rsid w:val="006D5119"/>
    <w:rsid w:val="006D673C"/>
    <w:rsid w:val="006D6B67"/>
    <w:rsid w:val="006D75AF"/>
    <w:rsid w:val="006E05CA"/>
    <w:rsid w:val="006E0DB4"/>
    <w:rsid w:val="006E0EBB"/>
    <w:rsid w:val="006E171C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0F0D"/>
    <w:rsid w:val="0070217C"/>
    <w:rsid w:val="00702552"/>
    <w:rsid w:val="00702CF0"/>
    <w:rsid w:val="00702DD3"/>
    <w:rsid w:val="0070354D"/>
    <w:rsid w:val="007041F4"/>
    <w:rsid w:val="00706E74"/>
    <w:rsid w:val="00711239"/>
    <w:rsid w:val="00712171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560B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4C7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5E8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3C1B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A6"/>
    <w:rsid w:val="007E03EE"/>
    <w:rsid w:val="007E0680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9B1"/>
    <w:rsid w:val="00807A06"/>
    <w:rsid w:val="00807A4C"/>
    <w:rsid w:val="00807D6E"/>
    <w:rsid w:val="0081021E"/>
    <w:rsid w:val="00810B8D"/>
    <w:rsid w:val="00810FF6"/>
    <w:rsid w:val="00812DCD"/>
    <w:rsid w:val="0081307A"/>
    <w:rsid w:val="00813535"/>
    <w:rsid w:val="00813770"/>
    <w:rsid w:val="00813C5B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E1"/>
    <w:rsid w:val="00831133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679B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2990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C086E"/>
    <w:rsid w:val="008C171D"/>
    <w:rsid w:val="008C24F4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5C2E"/>
    <w:rsid w:val="008D60EA"/>
    <w:rsid w:val="008D7829"/>
    <w:rsid w:val="008E0522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395D"/>
    <w:rsid w:val="00903B9F"/>
    <w:rsid w:val="00903D24"/>
    <w:rsid w:val="00904477"/>
    <w:rsid w:val="0090531E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7DE"/>
    <w:rsid w:val="00914BC0"/>
    <w:rsid w:val="00914C5C"/>
    <w:rsid w:val="0091500D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2406"/>
    <w:rsid w:val="009333BD"/>
    <w:rsid w:val="009344AF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1FA4"/>
    <w:rsid w:val="009428AF"/>
    <w:rsid w:val="00943BA4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4F24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458E"/>
    <w:rsid w:val="00964B85"/>
    <w:rsid w:val="00964C96"/>
    <w:rsid w:val="00966644"/>
    <w:rsid w:val="00967C20"/>
    <w:rsid w:val="009714BE"/>
    <w:rsid w:val="009720FC"/>
    <w:rsid w:val="00973266"/>
    <w:rsid w:val="0097338F"/>
    <w:rsid w:val="0097556C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6C4E"/>
    <w:rsid w:val="009873B8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64E8"/>
    <w:rsid w:val="00996887"/>
    <w:rsid w:val="00997689"/>
    <w:rsid w:val="00997702"/>
    <w:rsid w:val="009A0136"/>
    <w:rsid w:val="009A0857"/>
    <w:rsid w:val="009A123D"/>
    <w:rsid w:val="009A1437"/>
    <w:rsid w:val="009A164D"/>
    <w:rsid w:val="009A1D2A"/>
    <w:rsid w:val="009A2061"/>
    <w:rsid w:val="009A3225"/>
    <w:rsid w:val="009A3C49"/>
    <w:rsid w:val="009A490E"/>
    <w:rsid w:val="009A512C"/>
    <w:rsid w:val="009A6E06"/>
    <w:rsid w:val="009A7200"/>
    <w:rsid w:val="009A75BC"/>
    <w:rsid w:val="009B019D"/>
    <w:rsid w:val="009B0F2D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631"/>
    <w:rsid w:val="009C30B8"/>
    <w:rsid w:val="009C4C32"/>
    <w:rsid w:val="009C6D1D"/>
    <w:rsid w:val="009C79E2"/>
    <w:rsid w:val="009C7CF2"/>
    <w:rsid w:val="009D0A11"/>
    <w:rsid w:val="009D173F"/>
    <w:rsid w:val="009D386F"/>
    <w:rsid w:val="009D43E7"/>
    <w:rsid w:val="009D5ADF"/>
    <w:rsid w:val="009D6647"/>
    <w:rsid w:val="009D6B32"/>
    <w:rsid w:val="009D79F3"/>
    <w:rsid w:val="009E0C7A"/>
    <w:rsid w:val="009E0F44"/>
    <w:rsid w:val="009E1514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C42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834"/>
    <w:rsid w:val="00A029BB"/>
    <w:rsid w:val="00A03066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D03"/>
    <w:rsid w:val="00A1635F"/>
    <w:rsid w:val="00A163BF"/>
    <w:rsid w:val="00A17176"/>
    <w:rsid w:val="00A202D2"/>
    <w:rsid w:val="00A207AF"/>
    <w:rsid w:val="00A20CA9"/>
    <w:rsid w:val="00A20D84"/>
    <w:rsid w:val="00A20E61"/>
    <w:rsid w:val="00A214FB"/>
    <w:rsid w:val="00A22052"/>
    <w:rsid w:val="00A220BF"/>
    <w:rsid w:val="00A22969"/>
    <w:rsid w:val="00A2304F"/>
    <w:rsid w:val="00A233C5"/>
    <w:rsid w:val="00A23CA6"/>
    <w:rsid w:val="00A242B0"/>
    <w:rsid w:val="00A245AE"/>
    <w:rsid w:val="00A24F81"/>
    <w:rsid w:val="00A25281"/>
    <w:rsid w:val="00A253A3"/>
    <w:rsid w:val="00A2589F"/>
    <w:rsid w:val="00A25E98"/>
    <w:rsid w:val="00A2677E"/>
    <w:rsid w:val="00A26BC9"/>
    <w:rsid w:val="00A26D0B"/>
    <w:rsid w:val="00A26E34"/>
    <w:rsid w:val="00A271BA"/>
    <w:rsid w:val="00A30666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0EB"/>
    <w:rsid w:val="00A515D3"/>
    <w:rsid w:val="00A52524"/>
    <w:rsid w:val="00A526FC"/>
    <w:rsid w:val="00A52F19"/>
    <w:rsid w:val="00A53A87"/>
    <w:rsid w:val="00A55D26"/>
    <w:rsid w:val="00A5644B"/>
    <w:rsid w:val="00A5689E"/>
    <w:rsid w:val="00A569E1"/>
    <w:rsid w:val="00A56D34"/>
    <w:rsid w:val="00A57F06"/>
    <w:rsid w:val="00A6080C"/>
    <w:rsid w:val="00A60880"/>
    <w:rsid w:val="00A60E27"/>
    <w:rsid w:val="00A612A8"/>
    <w:rsid w:val="00A6160A"/>
    <w:rsid w:val="00A61C86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DEA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6B"/>
    <w:rsid w:val="00A968A3"/>
    <w:rsid w:val="00A96FFE"/>
    <w:rsid w:val="00A976EF"/>
    <w:rsid w:val="00A97AE0"/>
    <w:rsid w:val="00AA075C"/>
    <w:rsid w:val="00AA0ADB"/>
    <w:rsid w:val="00AA2E6E"/>
    <w:rsid w:val="00AA32B8"/>
    <w:rsid w:val="00AA3301"/>
    <w:rsid w:val="00AA3908"/>
    <w:rsid w:val="00AA392F"/>
    <w:rsid w:val="00AA3EB1"/>
    <w:rsid w:val="00AA4FF6"/>
    <w:rsid w:val="00AA57AA"/>
    <w:rsid w:val="00AA5837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80D"/>
    <w:rsid w:val="00AB71A6"/>
    <w:rsid w:val="00AB77BF"/>
    <w:rsid w:val="00ABB0EB"/>
    <w:rsid w:val="00AC04C2"/>
    <w:rsid w:val="00AC1384"/>
    <w:rsid w:val="00AC16D5"/>
    <w:rsid w:val="00AC20C3"/>
    <w:rsid w:val="00AC22B3"/>
    <w:rsid w:val="00AC24A1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0B8"/>
    <w:rsid w:val="00B06D84"/>
    <w:rsid w:val="00B07203"/>
    <w:rsid w:val="00B07C69"/>
    <w:rsid w:val="00B102A0"/>
    <w:rsid w:val="00B10672"/>
    <w:rsid w:val="00B10E2F"/>
    <w:rsid w:val="00B11905"/>
    <w:rsid w:val="00B11D82"/>
    <w:rsid w:val="00B1253B"/>
    <w:rsid w:val="00B12A70"/>
    <w:rsid w:val="00B13BB2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864"/>
    <w:rsid w:val="00B20A6D"/>
    <w:rsid w:val="00B21203"/>
    <w:rsid w:val="00B21738"/>
    <w:rsid w:val="00B21E29"/>
    <w:rsid w:val="00B22BC0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CF8"/>
    <w:rsid w:val="00B321E8"/>
    <w:rsid w:val="00B32DA5"/>
    <w:rsid w:val="00B32DAB"/>
    <w:rsid w:val="00B335E0"/>
    <w:rsid w:val="00B3381D"/>
    <w:rsid w:val="00B3529F"/>
    <w:rsid w:val="00B352BA"/>
    <w:rsid w:val="00B362DC"/>
    <w:rsid w:val="00B36BDA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6DEA"/>
    <w:rsid w:val="00B677E6"/>
    <w:rsid w:val="00B67ADC"/>
    <w:rsid w:val="00B701ED"/>
    <w:rsid w:val="00B708D1"/>
    <w:rsid w:val="00B70FAF"/>
    <w:rsid w:val="00B71826"/>
    <w:rsid w:val="00B73473"/>
    <w:rsid w:val="00B73F99"/>
    <w:rsid w:val="00B745B1"/>
    <w:rsid w:val="00B747DC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72A5"/>
    <w:rsid w:val="00B8754B"/>
    <w:rsid w:val="00B8773A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B0C09"/>
    <w:rsid w:val="00BB0D63"/>
    <w:rsid w:val="00BB1B2D"/>
    <w:rsid w:val="00BB1CA0"/>
    <w:rsid w:val="00BB324D"/>
    <w:rsid w:val="00BB3943"/>
    <w:rsid w:val="00BB401C"/>
    <w:rsid w:val="00BB4613"/>
    <w:rsid w:val="00BB4FF7"/>
    <w:rsid w:val="00BB51F7"/>
    <w:rsid w:val="00BB52EC"/>
    <w:rsid w:val="00BB5669"/>
    <w:rsid w:val="00BB5CCA"/>
    <w:rsid w:val="00BB6D4B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AA"/>
    <w:rsid w:val="00BD1DD6"/>
    <w:rsid w:val="00BD1F55"/>
    <w:rsid w:val="00BD255B"/>
    <w:rsid w:val="00BD2F67"/>
    <w:rsid w:val="00BD2FC9"/>
    <w:rsid w:val="00BD31DD"/>
    <w:rsid w:val="00BD3D26"/>
    <w:rsid w:val="00BD5537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0385"/>
    <w:rsid w:val="00BF20D1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4CA9"/>
    <w:rsid w:val="00C067C8"/>
    <w:rsid w:val="00C06AD9"/>
    <w:rsid w:val="00C06F98"/>
    <w:rsid w:val="00C07290"/>
    <w:rsid w:val="00C075BA"/>
    <w:rsid w:val="00C07A6C"/>
    <w:rsid w:val="00C07C4B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32F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47E8E"/>
    <w:rsid w:val="00C503BB"/>
    <w:rsid w:val="00C505EE"/>
    <w:rsid w:val="00C50692"/>
    <w:rsid w:val="00C507E5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672"/>
    <w:rsid w:val="00C91C31"/>
    <w:rsid w:val="00C91CC2"/>
    <w:rsid w:val="00C935BE"/>
    <w:rsid w:val="00C9430F"/>
    <w:rsid w:val="00C94C6D"/>
    <w:rsid w:val="00C955A7"/>
    <w:rsid w:val="00C95B55"/>
    <w:rsid w:val="00C977C4"/>
    <w:rsid w:val="00CA0621"/>
    <w:rsid w:val="00CA20FF"/>
    <w:rsid w:val="00CA3F5E"/>
    <w:rsid w:val="00CA4564"/>
    <w:rsid w:val="00CA4631"/>
    <w:rsid w:val="00CA48A8"/>
    <w:rsid w:val="00CA54D5"/>
    <w:rsid w:val="00CA56D6"/>
    <w:rsid w:val="00CA5F39"/>
    <w:rsid w:val="00CA72F1"/>
    <w:rsid w:val="00CA7FD4"/>
    <w:rsid w:val="00CB0D86"/>
    <w:rsid w:val="00CB22D9"/>
    <w:rsid w:val="00CB341B"/>
    <w:rsid w:val="00CB3C3C"/>
    <w:rsid w:val="00CB461D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472B"/>
    <w:rsid w:val="00CC6003"/>
    <w:rsid w:val="00CC657B"/>
    <w:rsid w:val="00CC65B6"/>
    <w:rsid w:val="00CC789C"/>
    <w:rsid w:val="00CC7A91"/>
    <w:rsid w:val="00CD1858"/>
    <w:rsid w:val="00CD3223"/>
    <w:rsid w:val="00CD3520"/>
    <w:rsid w:val="00CD3882"/>
    <w:rsid w:val="00CD42E1"/>
    <w:rsid w:val="00CD6E59"/>
    <w:rsid w:val="00CD7039"/>
    <w:rsid w:val="00CD76AC"/>
    <w:rsid w:val="00CE01A8"/>
    <w:rsid w:val="00CE19D9"/>
    <w:rsid w:val="00CE1D87"/>
    <w:rsid w:val="00CE2531"/>
    <w:rsid w:val="00CE3868"/>
    <w:rsid w:val="00CE4E4A"/>
    <w:rsid w:val="00CE51C0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8B2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7A2"/>
    <w:rsid w:val="00D12E75"/>
    <w:rsid w:val="00D13218"/>
    <w:rsid w:val="00D134FF"/>
    <w:rsid w:val="00D13784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1DDA"/>
    <w:rsid w:val="00D32A48"/>
    <w:rsid w:val="00D342AB"/>
    <w:rsid w:val="00D348E9"/>
    <w:rsid w:val="00D34B1D"/>
    <w:rsid w:val="00D35E19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C0C"/>
    <w:rsid w:val="00D47E41"/>
    <w:rsid w:val="00D50CAF"/>
    <w:rsid w:val="00D514F0"/>
    <w:rsid w:val="00D51A4E"/>
    <w:rsid w:val="00D51CEF"/>
    <w:rsid w:val="00D525C9"/>
    <w:rsid w:val="00D535EA"/>
    <w:rsid w:val="00D547A7"/>
    <w:rsid w:val="00D547E5"/>
    <w:rsid w:val="00D54980"/>
    <w:rsid w:val="00D549A2"/>
    <w:rsid w:val="00D54A7F"/>
    <w:rsid w:val="00D54D42"/>
    <w:rsid w:val="00D56D61"/>
    <w:rsid w:val="00D57126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7001B"/>
    <w:rsid w:val="00D7005C"/>
    <w:rsid w:val="00D7009D"/>
    <w:rsid w:val="00D70AE7"/>
    <w:rsid w:val="00D70D77"/>
    <w:rsid w:val="00D711AF"/>
    <w:rsid w:val="00D711CC"/>
    <w:rsid w:val="00D72DD0"/>
    <w:rsid w:val="00D72DE8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CF8"/>
    <w:rsid w:val="00D92D35"/>
    <w:rsid w:val="00D934E5"/>
    <w:rsid w:val="00D936B8"/>
    <w:rsid w:val="00D94B56"/>
    <w:rsid w:val="00D9635A"/>
    <w:rsid w:val="00D9653E"/>
    <w:rsid w:val="00D9655C"/>
    <w:rsid w:val="00D971A7"/>
    <w:rsid w:val="00DA0621"/>
    <w:rsid w:val="00DA0686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7F"/>
    <w:rsid w:val="00DD1469"/>
    <w:rsid w:val="00DD1D2B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6FD"/>
    <w:rsid w:val="00DE6EAF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128F"/>
    <w:rsid w:val="00E02814"/>
    <w:rsid w:val="00E02BFD"/>
    <w:rsid w:val="00E03A0D"/>
    <w:rsid w:val="00E05CB8"/>
    <w:rsid w:val="00E05F8B"/>
    <w:rsid w:val="00E06736"/>
    <w:rsid w:val="00E071D5"/>
    <w:rsid w:val="00E11A62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6CA"/>
    <w:rsid w:val="00E21933"/>
    <w:rsid w:val="00E21B06"/>
    <w:rsid w:val="00E21C2B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4E8B"/>
    <w:rsid w:val="00E35FA5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7AC"/>
    <w:rsid w:val="00E50939"/>
    <w:rsid w:val="00E50BFB"/>
    <w:rsid w:val="00E51C8E"/>
    <w:rsid w:val="00E52A8E"/>
    <w:rsid w:val="00E539AB"/>
    <w:rsid w:val="00E54621"/>
    <w:rsid w:val="00E54762"/>
    <w:rsid w:val="00E55DD7"/>
    <w:rsid w:val="00E56581"/>
    <w:rsid w:val="00E56AAD"/>
    <w:rsid w:val="00E60F0A"/>
    <w:rsid w:val="00E611AD"/>
    <w:rsid w:val="00E61489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3ED9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194E"/>
    <w:rsid w:val="00EA2CEB"/>
    <w:rsid w:val="00EA3AC6"/>
    <w:rsid w:val="00EA47EA"/>
    <w:rsid w:val="00EA526E"/>
    <w:rsid w:val="00EA541E"/>
    <w:rsid w:val="00EA6C00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098"/>
    <w:rsid w:val="00EB2228"/>
    <w:rsid w:val="00EB2E20"/>
    <w:rsid w:val="00EB4FF6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57B8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D7D"/>
    <w:rsid w:val="00EE4A40"/>
    <w:rsid w:val="00EE56F5"/>
    <w:rsid w:val="00EE59D0"/>
    <w:rsid w:val="00EE6557"/>
    <w:rsid w:val="00EF00A6"/>
    <w:rsid w:val="00EF07A9"/>
    <w:rsid w:val="00EF1AA4"/>
    <w:rsid w:val="00EF280A"/>
    <w:rsid w:val="00EF2EC5"/>
    <w:rsid w:val="00EF2F81"/>
    <w:rsid w:val="00EF62A4"/>
    <w:rsid w:val="00EF77BE"/>
    <w:rsid w:val="00F01D5C"/>
    <w:rsid w:val="00F01D6E"/>
    <w:rsid w:val="00F04C7A"/>
    <w:rsid w:val="00F0547A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077"/>
    <w:rsid w:val="00F44745"/>
    <w:rsid w:val="00F450BC"/>
    <w:rsid w:val="00F45B15"/>
    <w:rsid w:val="00F45F91"/>
    <w:rsid w:val="00F460E8"/>
    <w:rsid w:val="00F4696A"/>
    <w:rsid w:val="00F47238"/>
    <w:rsid w:val="00F47260"/>
    <w:rsid w:val="00F47AD8"/>
    <w:rsid w:val="00F5036B"/>
    <w:rsid w:val="00F51B48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1968"/>
    <w:rsid w:val="00F6246E"/>
    <w:rsid w:val="00F6279A"/>
    <w:rsid w:val="00F62A5F"/>
    <w:rsid w:val="00F637AF"/>
    <w:rsid w:val="00F63948"/>
    <w:rsid w:val="00F63E92"/>
    <w:rsid w:val="00F63FE1"/>
    <w:rsid w:val="00F6417C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64B5"/>
    <w:rsid w:val="00FC6B68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950"/>
    <w:rsid w:val="00FD5DFD"/>
    <w:rsid w:val="00FD5F7E"/>
    <w:rsid w:val="00FD6E47"/>
    <w:rsid w:val="00FD6FAA"/>
    <w:rsid w:val="00FE131B"/>
    <w:rsid w:val="00FE2D06"/>
    <w:rsid w:val="00FE3307"/>
    <w:rsid w:val="00FE4B51"/>
    <w:rsid w:val="00FE4B5A"/>
    <w:rsid w:val="00FE5006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9D615"/>
    <w:rsid w:val="137D3FD3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6DD632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804153"/>
    <w:rsid w:val="2584A7D1"/>
    <w:rsid w:val="25889C13"/>
    <w:rsid w:val="258FEF13"/>
    <w:rsid w:val="25E02599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8E7E42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CEF0C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BB1977"/>
    <w:rsid w:val="6AD081A4"/>
    <w:rsid w:val="6AE74FDF"/>
    <w:rsid w:val="6B241EF5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0E4F8C"/>
  <w15:docId w15:val="{F3B10823-D599-4E79-82AA-64EFAC65A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customStyle="1" w:styleId="DocumentMapChar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customStyle="1" w:styleId="apple-converted-space">
    <w:name w:val="apple-converted-space"/>
    <w:basedOn w:val="DefaultParagraphFont"/>
    <w:rsid w:val="00A0014C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customStyle="1" w:styleId="UnresolvedMention7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FB28C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FB28C7"/>
  </w:style>
  <w:style w:type="character" w:customStyle="1" w:styleId="eop">
    <w:name w:val="eop"/>
    <w:basedOn w:val="DefaultParagraphFont"/>
    <w:rsid w:val="00FB28C7"/>
  </w:style>
  <w:style w:type="character" w:customStyle="1" w:styleId="link-without-visited-state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customStyle="1" w:styleId="UnresolvedMention8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customStyle="1" w:styleId="xxmsonormal">
    <w:name w:val="x_xmsonormal"/>
    <w:basedOn w:val="Normal"/>
    <w:rsid w:val="001C37DA"/>
    <w:pPr>
      <w:spacing w:before="100" w:beforeAutospacing="1" w:after="100" w:afterAutospacing="1"/>
    </w:pPr>
    <w:rPr>
      <w:rFonts w:ascii="Aptos" w:eastAsiaTheme="minorHAnsi" w:hAnsi="Aptos" w:cs="Aptos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chris.bratthauar@manitowoc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microsoft.com/office/2020/10/relationships/intelligence" Target="intelligence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customXml/itemProps4.xml><?xml version="1.0" encoding="utf-8"?>
<ds:datastoreItem xmlns:ds="http://schemas.openxmlformats.org/officeDocument/2006/customXml" ds:itemID="{F0B590B3-339C-5545-A960-75E439C96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659</Words>
  <Characters>3848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Data</vt:lpstr>
      <vt:lpstr>Data</vt:lpstr>
    </vt:vector>
  </TitlesOfParts>
  <Company>Lippincott Mercer</Company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amministratore</dc:creator>
  <cp:keywords/>
  <cp:lastModifiedBy>Ben Shaw</cp:lastModifiedBy>
  <cp:revision>3</cp:revision>
  <cp:lastPrinted>2024-04-22T11:42:00Z</cp:lastPrinted>
  <dcterms:created xsi:type="dcterms:W3CDTF">2025-04-02T15:13:00Z</dcterms:created>
  <dcterms:modified xsi:type="dcterms:W3CDTF">2025-04-02T15:13:00Z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