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859D"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COMUNICADO DE PRENSA</w:t>
      </w:r>
      <w:r>
        <w:rPr>
          <w:noProof/>
        </w:rPr>
        <w:drawing>
          <wp:anchor distT="0" distB="0" distL="114300" distR="114300" simplePos="0" relativeHeight="251658240" behindDoc="0" locked="0" layoutInCell="1" allowOverlap="1" wp14:anchorId="4911E7A3" wp14:editId="4EF032F4">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575F87D7" w14:textId="30598EED" w:rsidR="5776FB8D" w:rsidRDefault="00D33A7E"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7 de abril de 2025</w:t>
      </w:r>
    </w:p>
    <w:p w14:paraId="06EB189A" w14:textId="77777777" w:rsidR="5776FB8D" w:rsidRPr="00804F07" w:rsidRDefault="5776FB8D" w:rsidP="48511F93">
      <w:pPr>
        <w:tabs>
          <w:tab w:val="left" w:pos="6096"/>
        </w:tabs>
        <w:spacing w:line="276" w:lineRule="auto"/>
        <w:jc w:val="right"/>
        <w:rPr>
          <w:rFonts w:ascii="Verdana" w:eastAsia="Verdana" w:hAnsi="Verdana" w:cs="Verdana"/>
          <w:color w:val="ED1C2A"/>
          <w:spacing w:val="-2"/>
          <w:sz w:val="30"/>
          <w:szCs w:val="30"/>
        </w:rPr>
      </w:pPr>
    </w:p>
    <w:p w14:paraId="041B8917" w14:textId="1F56B2E1" w:rsidR="004F0044" w:rsidRPr="00804F07" w:rsidRDefault="008B0CF0" w:rsidP="48C5A4B0">
      <w:pPr>
        <w:spacing w:line="276" w:lineRule="auto"/>
        <w:rPr>
          <w:rFonts w:ascii="Roboto" w:eastAsia="Roboto" w:hAnsi="Roboto" w:cs="Roboto"/>
          <w:b/>
          <w:spacing w:val="-2"/>
        </w:rPr>
      </w:pPr>
      <w:r>
        <w:rPr>
          <w:rFonts w:ascii="Roboto" w:hAnsi="Roboto"/>
          <w:b/>
        </w:rPr>
        <w:t>Manitowoc anuncia en bauma 2025 la grúa Potain con plumín abatible de mayor tamaño</w:t>
      </w:r>
    </w:p>
    <w:p w14:paraId="2F66F339" w14:textId="77777777" w:rsidR="007F3D93" w:rsidRPr="00AA6524" w:rsidRDefault="007F3D93" w:rsidP="007F3D93">
      <w:pPr>
        <w:pStyle w:val="NormalWeb"/>
        <w:shd w:val="clear" w:color="auto" w:fill="FFFFFF"/>
        <w:spacing w:before="0" w:beforeAutospacing="0" w:after="0" w:afterAutospacing="0" w:line="276" w:lineRule="auto"/>
        <w:rPr>
          <w:rFonts w:ascii="Roboto" w:hAnsi="Roboto"/>
          <w:color w:val="1A1A1A"/>
          <w:sz w:val="20"/>
          <w:szCs w:val="18"/>
        </w:rPr>
      </w:pPr>
    </w:p>
    <w:p w14:paraId="1B8DB092" w14:textId="7C7FF357" w:rsidR="007F3D93" w:rsidRPr="007F3D93" w:rsidRDefault="6B0CC714" w:rsidP="6B0CC714">
      <w:pPr>
        <w:numPr>
          <w:ilvl w:val="0"/>
          <w:numId w:val="17"/>
        </w:numPr>
        <w:shd w:val="clear" w:color="auto" w:fill="FFFFFF" w:themeFill="background1"/>
        <w:spacing w:line="276" w:lineRule="auto"/>
        <w:rPr>
          <w:rFonts w:ascii="Roboto" w:hAnsi="Roboto"/>
          <w:i/>
          <w:iCs/>
          <w:color w:val="1A1A1A"/>
          <w:sz w:val="20"/>
          <w:szCs w:val="20"/>
        </w:rPr>
      </w:pPr>
      <w:r>
        <w:rPr>
          <w:rFonts w:ascii="Roboto" w:hAnsi="Roboto"/>
          <w:i/>
          <w:iCs/>
          <w:color w:val="1A1A1A"/>
          <w:sz w:val="20"/>
          <w:szCs w:val="20"/>
        </w:rPr>
        <w:t>La capacidad máxima de 64 toneladas de la nueva MR 819 es dos veces la capacidad de las grúas torre Potain con plumín abatible MR 608B y MR 618.</w:t>
      </w:r>
    </w:p>
    <w:p w14:paraId="25BB82DE" w14:textId="1A4255E3" w:rsidR="007F3D93" w:rsidRPr="007F3D93" w:rsidRDefault="007F3D93" w:rsidP="1D71725B">
      <w:pPr>
        <w:pStyle w:val="ListParagraph"/>
        <w:numPr>
          <w:ilvl w:val="0"/>
          <w:numId w:val="17"/>
        </w:numPr>
        <w:spacing w:line="276" w:lineRule="auto"/>
        <w:rPr>
          <w:rFonts w:ascii="Roboto" w:hAnsi="Roboto" w:cs="Georgia"/>
          <w:i/>
          <w:iCs/>
          <w:sz w:val="20"/>
          <w:szCs w:val="20"/>
        </w:rPr>
      </w:pPr>
      <w:r>
        <w:rPr>
          <w:rFonts w:ascii="Roboto" w:hAnsi="Roboto"/>
          <w:i/>
          <w:iCs/>
          <w:color w:val="1A1A1A"/>
          <w:sz w:val="20"/>
          <w:szCs w:val="20"/>
        </w:rPr>
        <w:t>El plumín de 70 metros se puede elevar para obtener un radio fuera de servicio de solo 16 metros, lo que hace ideal esta grúa para sitios de trabajo</w:t>
      </w:r>
      <w:r w:rsidR="00F314ED">
        <w:rPr>
          <w:rFonts w:ascii="Roboto" w:hAnsi="Roboto"/>
          <w:i/>
          <w:iCs/>
          <w:color w:val="1A1A1A"/>
          <w:sz w:val="20"/>
          <w:szCs w:val="20"/>
        </w:rPr>
        <w:t>uy poblados</w:t>
      </w:r>
      <w:r>
        <w:rPr>
          <w:rFonts w:ascii="Roboto" w:hAnsi="Roboto"/>
          <w:i/>
          <w:iCs/>
          <w:color w:val="1A1A1A"/>
          <w:sz w:val="20"/>
          <w:szCs w:val="20"/>
        </w:rPr>
        <w:t>.</w:t>
      </w:r>
    </w:p>
    <w:p w14:paraId="5F53F2EB" w14:textId="6FBB3E18" w:rsidR="00A57F06" w:rsidRPr="003C20AF" w:rsidRDefault="007F3D93" w:rsidP="00592A54">
      <w:pPr>
        <w:numPr>
          <w:ilvl w:val="0"/>
          <w:numId w:val="17"/>
        </w:numPr>
        <w:shd w:val="clear" w:color="auto" w:fill="FFFFFF"/>
        <w:spacing w:line="276" w:lineRule="auto"/>
        <w:rPr>
          <w:rFonts w:ascii="Roboto" w:hAnsi="Roboto" w:cs="Georgia"/>
          <w:i/>
          <w:iCs/>
          <w:sz w:val="20"/>
          <w:szCs w:val="20"/>
        </w:rPr>
      </w:pPr>
      <w:r>
        <w:rPr>
          <w:rFonts w:ascii="Roboto" w:hAnsi="Roboto"/>
          <w:i/>
          <w:color w:val="1A1A1A"/>
          <w:sz w:val="20"/>
          <w:szCs w:val="18"/>
        </w:rPr>
        <w:t xml:space="preserve">Un potente malacate, Potain CONNECT™ y una cabina Ultra View son </w:t>
      </w:r>
      <w:r w:rsidR="00F314ED">
        <w:rPr>
          <w:rFonts w:ascii="Roboto" w:hAnsi="Roboto"/>
          <w:i/>
          <w:color w:val="1A1A1A"/>
          <w:sz w:val="20"/>
          <w:szCs w:val="18"/>
        </w:rPr>
        <w:t xml:space="preserve">otras de sus </w:t>
      </w:r>
      <w:r>
        <w:rPr>
          <w:rFonts w:ascii="Roboto" w:hAnsi="Roboto"/>
          <w:i/>
          <w:color w:val="1A1A1A"/>
          <w:sz w:val="20"/>
          <w:szCs w:val="18"/>
        </w:rPr>
        <w:t>características.</w:t>
      </w:r>
    </w:p>
    <w:p w14:paraId="683FA38B" w14:textId="77777777" w:rsidR="003C20AF" w:rsidRDefault="003C20AF"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329B0DB8" w14:textId="7D4A1853" w:rsidR="00AA6524" w:rsidRP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 xml:space="preserve">Manitowoc </w:t>
      </w:r>
      <w:r w:rsidRPr="00BA5C44">
        <w:rPr>
          <w:rFonts w:ascii="Roboto" w:hAnsi="Roboto"/>
          <w:color w:val="1A1A1A"/>
          <w:sz w:val="20"/>
          <w:szCs w:val="20"/>
        </w:rPr>
        <w:t>aprovechó</w:t>
      </w:r>
      <w:r>
        <w:rPr>
          <w:rFonts w:ascii="Roboto" w:hAnsi="Roboto"/>
          <w:color w:val="1A1A1A"/>
          <w:sz w:val="20"/>
          <w:szCs w:val="20"/>
        </w:rPr>
        <w:t xml:space="preserve"> la feria bauma 2025 para dar a conocer detalles de su grúa Potain con plumín abatible de mayor tamaño a los mercados europeos y norteamericanos. La MR 819 tiene disponible hasta 70 metros de plumín y una capacidad máxima de 64 toneladas, el doble que la </w:t>
      </w:r>
      <w:hyperlink r:id="rId12">
        <w:r>
          <w:rPr>
            <w:rStyle w:val="Hyperlink"/>
            <w:rFonts w:ascii="Roboto" w:hAnsi="Roboto"/>
            <w:color w:val="1155CC"/>
            <w:sz w:val="20"/>
            <w:szCs w:val="20"/>
          </w:rPr>
          <w:t>MR 608B</w:t>
        </w:r>
      </w:hyperlink>
      <w:r>
        <w:rPr>
          <w:rFonts w:ascii="Roboto" w:hAnsi="Roboto"/>
          <w:color w:val="1A1A1A"/>
          <w:sz w:val="20"/>
          <w:szCs w:val="20"/>
        </w:rPr>
        <w:t xml:space="preserve"> y la </w:t>
      </w:r>
      <w:hyperlink r:id="rId13">
        <w:r>
          <w:rPr>
            <w:rStyle w:val="Hyperlink"/>
            <w:rFonts w:ascii="Roboto" w:hAnsi="Roboto"/>
            <w:color w:val="1155CC"/>
            <w:sz w:val="20"/>
            <w:szCs w:val="20"/>
          </w:rPr>
          <w:t>MR 618</w:t>
        </w:r>
      </w:hyperlink>
      <w:r>
        <w:rPr>
          <w:rFonts w:ascii="Roboto" w:hAnsi="Roboto"/>
          <w:color w:val="1A1A1A"/>
          <w:sz w:val="20"/>
          <w:szCs w:val="20"/>
        </w:rPr>
        <w:t xml:space="preserve"> de 32 toneladas de capacidad, actualmente las grúas torre Potain con plumín abatible de mayor tamaño. El programa la Voz del cliente (VOC) de Manitowoc fue fundamental en el desarrollo de este nuevo y emblemático modelo, que satisface la demanda de torres grúa con plumín abatible de gran tamaño para manipular </w:t>
      </w:r>
      <w:r w:rsidR="009A5B53">
        <w:rPr>
          <w:rFonts w:ascii="Roboto" w:hAnsi="Roboto"/>
          <w:color w:val="1A1A1A"/>
          <w:sz w:val="20"/>
          <w:szCs w:val="20"/>
        </w:rPr>
        <w:t xml:space="preserve">materialesy elementos </w:t>
      </w:r>
      <w:r>
        <w:rPr>
          <w:rFonts w:ascii="Roboto" w:hAnsi="Roboto"/>
          <w:color w:val="1A1A1A"/>
          <w:sz w:val="20"/>
          <w:szCs w:val="20"/>
        </w:rPr>
        <w:t xml:space="preserve"> muy pesados y apoyar proyectos de infraestructura, como puentes y plantas de energía nuclear. </w:t>
      </w:r>
    </w:p>
    <w:p w14:paraId="016A185A"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5E34D344" w14:textId="1BD35AB9" w:rsidR="00AA6524" w:rsidRP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“Desarrollamos la Potain MR 819 para apoyar a nuestros grandes clientes de alquiler y contratistas de alto perfil”, afirmó Thibaut Le Besnerais, vicepresidente de marketing y desarrollo de grúas torre de Manitowoc. “Para desarrollar esta nueva grúa, nos apoyamos básicamente en el diseño de la </w:t>
      </w:r>
      <w:hyperlink r:id="rId14">
        <w:r>
          <w:rPr>
            <w:rStyle w:val="Hyperlink"/>
            <w:rFonts w:ascii="Roboto" w:hAnsi="Roboto"/>
            <w:color w:val="1155CC"/>
            <w:sz w:val="20"/>
            <w:szCs w:val="20"/>
          </w:rPr>
          <w:t>MR 309</w:t>
        </w:r>
      </w:hyperlink>
      <w:r>
        <w:rPr>
          <w:rFonts w:ascii="Roboto" w:hAnsi="Roboto"/>
          <w:color w:val="1A1A1A"/>
          <w:sz w:val="20"/>
          <w:szCs w:val="20"/>
        </w:rPr>
        <w:t>, nuestra grúa con plumín abatible más reciente. Esto nos permitió fabricar una grúa con componentes de tamaño óptimo que aumentan al máximo la facilidad de transporte y de armado”.</w:t>
      </w:r>
    </w:p>
    <w:p w14:paraId="2B99B5BE"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42DDF764" w14:textId="42D56D45" w:rsidR="00AA6524" w:rsidRP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Este nuevo diseño ofrece un radio fuera de servicio muy corto, de 18 a 16 metros, dependiendo del largo del plumín, lo que permite su instalación en sitios donde el espacio es muy limitado o en los que se requiere una alta densidad de grúas. Usando una docena de secciones de 5 metros del nuevo y potente sistema de mástil K 880 de 2,45 metros de Potain, la grúa se puede erigir a una altura libre de 65,6 metros con configuraciones de plumín de hasta 50 metros, o se puede configurar a una altura de 60,6 metros usando 11 secciones de mástil más las nueve secciones de plumín completas. Cuando se ancla a una edificación, solo requiere cinco bastidores de anclaje para alcanzar 210 metros con un plumín de 65 metros (para un perfil de viento C25).</w:t>
      </w:r>
    </w:p>
    <w:p w14:paraId="5868881A"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3D3A1FF1" w14:textId="33BD89BD" w:rsidR="00AA6524" w:rsidRPr="00AA6524" w:rsidRDefault="009A5B53"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 xml:space="preserve">Equipada </w:t>
      </w:r>
      <w:r w:rsidR="00AA6524">
        <w:rPr>
          <w:rFonts w:ascii="Roboto" w:hAnsi="Roboto"/>
          <w:color w:val="1A1A1A"/>
          <w:sz w:val="20"/>
          <w:szCs w:val="20"/>
        </w:rPr>
        <w:t xml:space="preserve"> con un enhebrado de tres secciones y un plumín de 55 metros, es posible elevar la capacidad máxima de 64 toneladas de la MR 819 con un radio de hasta 17 metros y se pueden elevar hasta 10,8 toneladas en el extremo del plumín. Con un enhebrado de dos secciones y un plumín de 65 metros, se pueden elevar 42 toneladas a 21 metros y 7,4 toneladas al radio máximo.</w:t>
      </w:r>
    </w:p>
    <w:p w14:paraId="79E839DD"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70D8A3FB" w14:textId="6C8BA9AD" w:rsidR="002F18B2" w:rsidRPr="002C47EB" w:rsidRDefault="00AA6524" w:rsidP="1D71725B">
      <w:pPr>
        <w:pStyle w:val="NormalWeb"/>
        <w:shd w:val="clear" w:color="auto" w:fill="FFFFFF" w:themeFill="background1"/>
        <w:spacing w:before="0" w:beforeAutospacing="0" w:after="0" w:afterAutospacing="0" w:line="276" w:lineRule="auto"/>
        <w:rPr>
          <w:rFonts w:ascii="Roboto" w:hAnsi="Roboto"/>
          <w:sz w:val="20"/>
          <w:szCs w:val="20"/>
        </w:rPr>
      </w:pPr>
      <w:r>
        <w:rPr>
          <w:rFonts w:ascii="Roboto" w:hAnsi="Roboto"/>
          <w:color w:val="1A1A1A"/>
          <w:sz w:val="20"/>
          <w:szCs w:val="20"/>
        </w:rPr>
        <w:lastRenderedPageBreak/>
        <w:t xml:space="preserve">Para soportar estas cargas fue necesario desarrollar un malacate muy flexible y preciso, el nuevo 270 LVF 213 Optima. Con 838 metros de cable, la alta capacidad de bobinado de su motor de 200 kW puede producir velocidades de cable que van desde 183 m/min para el enhebrado de una sola sección hasta 61 m/min para el enhebrado de tres secciones. El malacate abatible 150 VVF 90, con clasificación para 110 kW, puede elevar el plumín de 15° a 87° en solo 2 minutos y 20 segundos. Además, incluye el control de potencia Potain, que reduce el consumo de energía del malacate para proporcionar una mayor eficiencia en tareas menos urgentes. Se incluye en </w:t>
      </w:r>
      <w:r>
        <w:rPr>
          <w:rFonts w:ascii="Roboto" w:hAnsi="Roboto"/>
          <w:sz w:val="20"/>
          <w:szCs w:val="20"/>
        </w:rPr>
        <w:t>todas las grúas torre Potain que cuentan con el sistema de control de grúa (CCS) del fabricante.</w:t>
      </w:r>
    </w:p>
    <w:p w14:paraId="00F5543C"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5EAD2E01" w14:textId="47A5B1CA"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r>
        <w:rPr>
          <w:rFonts w:ascii="Roboto" w:hAnsi="Roboto"/>
          <w:color w:val="1A1A1A"/>
          <w:sz w:val="20"/>
          <w:szCs w:val="18"/>
        </w:rPr>
        <w:t>Con la comodidad de la cabina </w:t>
      </w:r>
      <w:hyperlink r:id="rId15" w:tgtFrame="_blank" w:history="1">
        <w:r>
          <w:rPr>
            <w:rStyle w:val="Hyperlink"/>
            <w:rFonts w:ascii="Roboto" w:hAnsi="Roboto"/>
            <w:color w:val="1155CC"/>
            <w:sz w:val="20"/>
            <w:szCs w:val="18"/>
          </w:rPr>
          <w:t>Ultra View</w:t>
        </w:r>
      </w:hyperlink>
      <w:r>
        <w:rPr>
          <w:rFonts w:ascii="Roboto" w:hAnsi="Roboto"/>
          <w:color w:val="1A1A1A"/>
          <w:sz w:val="20"/>
          <w:szCs w:val="18"/>
        </w:rPr>
        <w:t>, el operador puede disfrutar de una experiencia de conducción suave y personalizable, con una fácil y rápida calibración usando el CCS de Manitowoc, el sistema de control líder de la industria. Y por supuesto, la MR 819 cuenta con la avanzada plataforma telemática </w:t>
      </w:r>
      <w:hyperlink r:id="rId16" w:tgtFrame="_blank" w:history="1">
        <w:r>
          <w:rPr>
            <w:rStyle w:val="Hyperlink"/>
            <w:rFonts w:ascii="Roboto" w:hAnsi="Roboto"/>
            <w:color w:val="1155CC"/>
            <w:sz w:val="20"/>
            <w:szCs w:val="18"/>
          </w:rPr>
          <w:t>POTAIN Connect™</w:t>
        </w:r>
      </w:hyperlink>
      <w:r>
        <w:rPr>
          <w:rFonts w:ascii="Roboto" w:hAnsi="Roboto"/>
          <w:color w:val="1A1A1A"/>
          <w:sz w:val="20"/>
          <w:szCs w:val="18"/>
        </w:rPr>
        <w:t>, que suministra una gran cantidad de datos muy valiosos para la gestión, el mantenimiento y la localización de averías de la flota. </w:t>
      </w:r>
    </w:p>
    <w:p w14:paraId="34CABCA6" w14:textId="77777777" w:rsidR="00A57F06" w:rsidRDefault="00A57F06" w:rsidP="48C5A4B0">
      <w:pPr>
        <w:spacing w:line="276" w:lineRule="auto"/>
        <w:rPr>
          <w:rFonts w:ascii="Roboto" w:eastAsia="Roboto" w:hAnsi="Roboto" w:cs="Roboto"/>
          <w:color w:val="000000" w:themeColor="text1"/>
          <w:sz w:val="20"/>
          <w:szCs w:val="20"/>
        </w:rPr>
      </w:pPr>
    </w:p>
    <w:p w14:paraId="5A7128D7" w14:textId="59EAAC72" w:rsidR="001C7EBC" w:rsidRPr="00454218" w:rsidRDefault="001C7EBC" w:rsidP="48C5A4B0">
      <w:pPr>
        <w:spacing w:line="276" w:lineRule="auto"/>
        <w:rPr>
          <w:rFonts w:ascii="Roboto" w:eastAsia="Roboto" w:hAnsi="Roboto" w:cs="Roboto"/>
          <w:color w:val="000000" w:themeColor="text1"/>
          <w:sz w:val="20"/>
          <w:szCs w:val="20"/>
        </w:rPr>
      </w:pPr>
      <w:r>
        <w:rPr>
          <w:rFonts w:ascii="Roboto" w:hAnsi="Roboto"/>
          <w:color w:val="000000" w:themeColor="text1"/>
          <w:sz w:val="20"/>
          <w:szCs w:val="20"/>
        </w:rPr>
        <w:t xml:space="preserve">Para conocer más acerca de la Potain MR 819, haga clic </w:t>
      </w:r>
      <w:hyperlink r:id="rId17" w:history="1">
        <w:r w:rsidRPr="006F5DFA">
          <w:rPr>
            <w:rStyle w:val="Hyperlink"/>
            <w:rFonts w:ascii="Roboto" w:hAnsi="Roboto"/>
            <w:sz w:val="20"/>
            <w:szCs w:val="20"/>
          </w:rPr>
          <w:t>aquí</w:t>
        </w:r>
      </w:hyperlink>
      <w:r>
        <w:rPr>
          <w:rFonts w:ascii="Roboto" w:hAnsi="Roboto"/>
          <w:color w:val="000000" w:themeColor="text1"/>
          <w:sz w:val="20"/>
          <w:szCs w:val="20"/>
        </w:rPr>
        <w:t xml:space="preserve">. </w:t>
      </w:r>
    </w:p>
    <w:p w14:paraId="60B3FAE7"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-FIN-</w:t>
      </w:r>
    </w:p>
    <w:p w14:paraId="73AD5E82"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43024BE9" w14:textId="77777777" w:rsidR="00081976" w:rsidRPr="00485597" w:rsidRDefault="00081976" w:rsidP="00081976">
      <w:pPr>
        <w:spacing w:line="240" w:lineRule="exact"/>
        <w:rPr>
          <w:rFonts w:ascii="Roboto" w:hAnsi="Roboto"/>
          <w:sz w:val="18"/>
          <w:szCs w:val="18"/>
        </w:rPr>
      </w:pPr>
      <w:r>
        <w:rPr>
          <w:rFonts w:ascii="Roboto" w:hAnsi="Roboto"/>
          <w:color w:val="ED1C2A"/>
          <w:sz w:val="18"/>
          <w:szCs w:val="18"/>
        </w:rPr>
        <w:t>CONTACTO</w:t>
      </w:r>
    </w:p>
    <w:p w14:paraId="4A27079B" w14:textId="77777777" w:rsidR="00081976" w:rsidRPr="00485597" w:rsidRDefault="00081976" w:rsidP="00081976">
      <w:pPr>
        <w:tabs>
          <w:tab w:val="left" w:pos="3969"/>
        </w:tabs>
        <w:spacing w:line="259" w:lineRule="auto"/>
        <w:rPr>
          <w:rFonts w:ascii="Roboto" w:eastAsia="Roboto" w:hAnsi="Roboto" w:cs="Roboto"/>
          <w:color w:val="000000" w:themeColor="text1"/>
          <w:sz w:val="18"/>
          <w:szCs w:val="18"/>
        </w:rPr>
      </w:pPr>
      <w:r>
        <w:rPr>
          <w:rFonts w:ascii="Roboto" w:hAnsi="Roboto"/>
          <w:b/>
          <w:bCs/>
          <w:color w:val="000000" w:themeColor="text1"/>
          <w:sz w:val="18"/>
          <w:szCs w:val="18"/>
        </w:rPr>
        <w:t xml:space="preserve">Dominique Leullier </w:t>
      </w:r>
    </w:p>
    <w:p w14:paraId="565B969B" w14:textId="6E23F2B1" w:rsidR="00081976" w:rsidRPr="00485597" w:rsidRDefault="00081976" w:rsidP="00081976">
      <w:pPr>
        <w:tabs>
          <w:tab w:val="left" w:pos="3969"/>
        </w:tabs>
        <w:spacing w:line="259" w:lineRule="auto"/>
        <w:rPr>
          <w:rFonts w:ascii="Roboto" w:eastAsia="Roboto" w:hAnsi="Roboto" w:cs="Roboto"/>
          <w:color w:val="000000" w:themeColor="text1"/>
          <w:sz w:val="18"/>
          <w:szCs w:val="18"/>
        </w:rPr>
      </w:pPr>
      <w:r>
        <w:rPr>
          <w:rFonts w:ascii="Roboto" w:hAnsi="Roboto"/>
          <w:color w:val="000000" w:themeColor="text1"/>
          <w:sz w:val="18"/>
          <w:szCs w:val="18"/>
        </w:rPr>
        <w:t>Director de marketing para Europa</w:t>
      </w:r>
    </w:p>
    <w:p w14:paraId="12AD9539" w14:textId="77777777" w:rsidR="00081976" w:rsidRPr="006D7873" w:rsidRDefault="00081976" w:rsidP="00081976">
      <w:pPr>
        <w:tabs>
          <w:tab w:val="left" w:pos="3969"/>
        </w:tabs>
        <w:spacing w:line="259" w:lineRule="auto"/>
        <w:rPr>
          <w:rFonts w:ascii="Roboto" w:eastAsia="Roboto" w:hAnsi="Roboto" w:cs="Roboto"/>
          <w:color w:val="000000" w:themeColor="text1"/>
          <w:sz w:val="18"/>
          <w:szCs w:val="18"/>
        </w:rPr>
      </w:pPr>
      <w:r>
        <w:rPr>
          <w:rFonts w:ascii="Roboto" w:hAnsi="Roboto"/>
          <w:color w:val="000000" w:themeColor="text1"/>
          <w:sz w:val="18"/>
          <w:szCs w:val="18"/>
        </w:rPr>
        <w:t xml:space="preserve">Manitowoc </w:t>
      </w:r>
    </w:p>
    <w:p w14:paraId="2842682D" w14:textId="77777777" w:rsidR="00081976" w:rsidRPr="006D7873" w:rsidRDefault="00081976" w:rsidP="00081976">
      <w:pPr>
        <w:tabs>
          <w:tab w:val="left" w:pos="3969"/>
        </w:tabs>
      </w:pPr>
      <w:r>
        <w:rPr>
          <w:rFonts w:ascii="Roboto" w:hAnsi="Roboto"/>
          <w:color w:val="000000" w:themeColor="text1"/>
          <w:sz w:val="18"/>
          <w:szCs w:val="18"/>
        </w:rPr>
        <w:t xml:space="preserve">+33 4 72 18 21 60 </w:t>
      </w:r>
    </w:p>
    <w:p w14:paraId="16A3503B" w14:textId="77777777" w:rsidR="00081976" w:rsidRPr="006D7873" w:rsidRDefault="00081976" w:rsidP="00081976">
      <w:pPr>
        <w:tabs>
          <w:tab w:val="left" w:pos="3969"/>
        </w:tabs>
      </w:pPr>
      <w:hyperlink r:id="rId18">
        <w:r>
          <w:rPr>
            <w:rStyle w:val="Hyperlink"/>
            <w:rFonts w:ascii="Roboto" w:hAnsi="Roboto"/>
            <w:sz w:val="18"/>
            <w:szCs w:val="18"/>
          </w:rPr>
          <w:t>dominique.leullier@manitowoc.com</w:t>
        </w:r>
      </w:hyperlink>
    </w:p>
    <w:p w14:paraId="328CE0D1" w14:textId="77777777" w:rsidR="04B7C7BF" w:rsidRPr="007D57DC" w:rsidRDefault="04B7C7BF" w:rsidP="009471EB">
      <w:pPr>
        <w:spacing w:line="240" w:lineRule="exact"/>
        <w:rPr>
          <w:rFonts w:ascii="Roboto" w:hAnsi="Roboto"/>
          <w:sz w:val="18"/>
          <w:szCs w:val="18"/>
        </w:rPr>
      </w:pPr>
      <w:r>
        <w:rPr>
          <w:rFonts w:ascii="Roboto" w:hAnsi="Roboto"/>
          <w:color w:val="ED1C2A"/>
          <w:sz w:val="18"/>
          <w:szCs w:val="18"/>
        </w:rPr>
        <w:t xml:space="preserve"> </w:t>
      </w:r>
    </w:p>
    <w:p w14:paraId="61998DC9"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ACERCA DE THE MANITOWOC COMPANY, INC.</w:t>
      </w:r>
      <w:r>
        <w:rPr>
          <w:rStyle w:val="eop"/>
          <w:rFonts w:ascii="Roboto" w:hAnsi="Roboto"/>
          <w:color w:val="FF0000"/>
          <w:sz w:val="18"/>
          <w:szCs w:val="18"/>
        </w:rPr>
        <w:t> </w:t>
      </w:r>
    </w:p>
    <w:p w14:paraId="5AE14C62"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se fundó en 1902 y cuenta con una tradición de más de 120 años en el suministro a sus mercados de productos y servicios de apoyo posventa de alta calidad orientados al cliente. Manitowoc es uno de los proveedores de soluciones de elevación de ingeniería líderes del mundo. Manitowoc, a través de subsidiarias de su propiedad absoluta, diseña, fabrica, mercadea,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w:t>
      </w:r>
      <w:r>
        <w:rPr>
          <w:rStyle w:val="eop"/>
          <w:rFonts w:ascii="Roboto" w:hAnsi="Roboto"/>
          <w:color w:val="000000"/>
          <w:sz w:val="18"/>
          <w:szCs w:val="18"/>
        </w:rPr>
        <w:t> </w:t>
      </w:r>
    </w:p>
    <w:p w14:paraId="103C28D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6EF68BE7" w14:textId="77777777" w:rsidR="001C37DA" w:rsidRPr="00F314ED" w:rsidRDefault="001C37DA" w:rsidP="001C37DA">
      <w:pPr>
        <w:pStyle w:val="paragraph"/>
        <w:spacing w:before="0" w:beforeAutospacing="0" w:after="0" w:afterAutospacing="0"/>
        <w:textAlignment w:val="baseline"/>
        <w:rPr>
          <w:rFonts w:ascii="Roboto" w:hAnsi="Roboto" w:cs="Segoe UI"/>
          <w:sz w:val="18"/>
          <w:szCs w:val="18"/>
          <w:lang w:val="en-US"/>
        </w:rPr>
      </w:pPr>
      <w:r w:rsidRPr="00F314ED">
        <w:rPr>
          <w:rStyle w:val="normaltextrun"/>
          <w:rFonts w:ascii="Roboto" w:hAnsi="Roboto"/>
          <w:color w:val="ED1C2A"/>
          <w:sz w:val="18"/>
          <w:szCs w:val="18"/>
          <w:lang w:val="en-US"/>
        </w:rPr>
        <w:t>THE MANITOWOC COMPANY, INC.</w:t>
      </w:r>
      <w:r w:rsidRPr="00F314ED">
        <w:rPr>
          <w:rStyle w:val="eop"/>
          <w:rFonts w:ascii="Roboto" w:hAnsi="Roboto"/>
          <w:color w:val="ED1C2A"/>
          <w:sz w:val="18"/>
          <w:szCs w:val="18"/>
          <w:lang w:val="en-US"/>
        </w:rPr>
        <w:t> </w:t>
      </w:r>
    </w:p>
    <w:p w14:paraId="0361FCAE" w14:textId="77777777" w:rsidR="001C37DA" w:rsidRPr="00F314ED" w:rsidRDefault="001C37DA" w:rsidP="001C37DA">
      <w:pPr>
        <w:pStyle w:val="paragraph"/>
        <w:spacing w:before="0" w:beforeAutospacing="0" w:after="0" w:afterAutospacing="0"/>
        <w:textAlignment w:val="baseline"/>
        <w:rPr>
          <w:rFonts w:ascii="Roboto" w:hAnsi="Roboto" w:cs="Segoe UI"/>
          <w:sz w:val="18"/>
          <w:szCs w:val="18"/>
          <w:lang w:val="en-US"/>
        </w:rPr>
      </w:pPr>
      <w:r w:rsidRPr="00F314ED">
        <w:rPr>
          <w:rStyle w:val="normaltextrun"/>
          <w:rFonts w:ascii="Roboto" w:hAnsi="Roboto"/>
          <w:color w:val="41525C"/>
          <w:sz w:val="18"/>
          <w:szCs w:val="18"/>
          <w:lang w:val="en-US"/>
        </w:rPr>
        <w:t>One Park Plaza – 11270 West Park Place – Suite 1000 – Milwaukee, WI 53224, USA</w:t>
      </w:r>
      <w:r w:rsidRPr="00F314ED">
        <w:rPr>
          <w:rStyle w:val="eop"/>
          <w:rFonts w:ascii="Roboto" w:hAnsi="Roboto"/>
          <w:color w:val="41525C"/>
          <w:sz w:val="18"/>
          <w:szCs w:val="18"/>
          <w:lang w:val="en-US"/>
        </w:rPr>
        <w:t> </w:t>
      </w:r>
    </w:p>
    <w:p w14:paraId="6127581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3D6AF24C"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4ADE3130"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CF76" w14:textId="77777777" w:rsidR="002C7EE8" w:rsidRDefault="002C7EE8">
      <w:r>
        <w:separator/>
      </w:r>
    </w:p>
  </w:endnote>
  <w:endnote w:type="continuationSeparator" w:id="0">
    <w:p w14:paraId="6CF39AFE" w14:textId="77777777" w:rsidR="002C7EE8" w:rsidRDefault="002C7EE8">
      <w:r>
        <w:continuationSeparator/>
      </w:r>
    </w:p>
  </w:endnote>
  <w:endnote w:type="continuationNotice" w:id="1">
    <w:p w14:paraId="57FF76BA" w14:textId="77777777" w:rsidR="002C7EE8" w:rsidRDefault="002C7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7C6E3512" w14:textId="77777777">
      <w:tc>
        <w:tcPr>
          <w:tcW w:w="3135" w:type="dxa"/>
        </w:tcPr>
        <w:p w14:paraId="5C690242" w14:textId="77777777" w:rsidR="00BA5FF8" w:rsidRDefault="00BA5FF8" w:rsidP="043DB58B">
          <w:pPr>
            <w:pStyle w:val="Header"/>
            <w:ind w:left="-115"/>
          </w:pPr>
        </w:p>
      </w:tc>
      <w:tc>
        <w:tcPr>
          <w:tcW w:w="3135" w:type="dxa"/>
        </w:tcPr>
        <w:p w14:paraId="43888574" w14:textId="77777777" w:rsidR="00BA5FF8" w:rsidRDefault="00BA5FF8" w:rsidP="043DB58B">
          <w:pPr>
            <w:pStyle w:val="Header"/>
            <w:jc w:val="center"/>
          </w:pPr>
        </w:p>
      </w:tc>
      <w:tc>
        <w:tcPr>
          <w:tcW w:w="3135" w:type="dxa"/>
        </w:tcPr>
        <w:p w14:paraId="6774870F" w14:textId="77777777" w:rsidR="00BA5FF8" w:rsidRDefault="00BA5FF8" w:rsidP="043DB58B">
          <w:pPr>
            <w:pStyle w:val="Header"/>
            <w:ind w:right="-115"/>
            <w:jc w:val="right"/>
          </w:pPr>
        </w:p>
      </w:tc>
    </w:tr>
  </w:tbl>
  <w:p w14:paraId="2AF6DF96" w14:textId="77777777" w:rsidR="00BA5FF8" w:rsidRDefault="00BA5FF8"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BA5FF8" w14:paraId="159B0238" w14:textId="77777777">
      <w:tc>
        <w:tcPr>
          <w:tcW w:w="3135" w:type="dxa"/>
        </w:tcPr>
        <w:p w14:paraId="0C924126" w14:textId="77777777" w:rsidR="00BA5FF8" w:rsidRDefault="00BA5FF8" w:rsidP="043DB58B">
          <w:pPr>
            <w:pStyle w:val="Header"/>
            <w:ind w:left="-115"/>
          </w:pPr>
        </w:p>
      </w:tc>
      <w:tc>
        <w:tcPr>
          <w:tcW w:w="3135" w:type="dxa"/>
        </w:tcPr>
        <w:p w14:paraId="61DA1828" w14:textId="77777777" w:rsidR="00BA5FF8" w:rsidRDefault="00BA5FF8" w:rsidP="043DB58B">
          <w:pPr>
            <w:pStyle w:val="Header"/>
            <w:jc w:val="center"/>
          </w:pPr>
        </w:p>
      </w:tc>
      <w:tc>
        <w:tcPr>
          <w:tcW w:w="3135" w:type="dxa"/>
        </w:tcPr>
        <w:p w14:paraId="06DDB012" w14:textId="77777777" w:rsidR="00BA5FF8" w:rsidRDefault="00BA5FF8" w:rsidP="043DB58B">
          <w:pPr>
            <w:pStyle w:val="Header"/>
            <w:jc w:val="center"/>
          </w:pPr>
        </w:p>
      </w:tc>
      <w:tc>
        <w:tcPr>
          <w:tcW w:w="3135" w:type="dxa"/>
        </w:tcPr>
        <w:p w14:paraId="01B8477C" w14:textId="77777777" w:rsidR="00BA5FF8" w:rsidRDefault="00BA5FF8" w:rsidP="043DB58B">
          <w:pPr>
            <w:pStyle w:val="Header"/>
            <w:ind w:right="-115"/>
            <w:jc w:val="right"/>
          </w:pPr>
        </w:p>
      </w:tc>
    </w:tr>
  </w:tbl>
  <w:p w14:paraId="76B0CB3A" w14:textId="77777777" w:rsidR="00BA5FF8" w:rsidRDefault="00BA5FF8"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A96C" w14:textId="77777777" w:rsidR="002C7EE8" w:rsidRDefault="002C7EE8">
      <w:r>
        <w:separator/>
      </w:r>
    </w:p>
  </w:footnote>
  <w:footnote w:type="continuationSeparator" w:id="0">
    <w:p w14:paraId="533D35E5" w14:textId="77777777" w:rsidR="002C7EE8" w:rsidRDefault="002C7EE8">
      <w:r>
        <w:continuationSeparator/>
      </w:r>
    </w:p>
  </w:footnote>
  <w:footnote w:type="continuationNotice" w:id="1">
    <w:p w14:paraId="14DB9CE3" w14:textId="77777777" w:rsidR="002C7EE8" w:rsidRDefault="002C7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BA5FF8" w14:paraId="14CA3BC1" w14:textId="77777777">
      <w:trPr>
        <w:trHeight w:val="300"/>
      </w:trPr>
      <w:tc>
        <w:tcPr>
          <w:tcW w:w="9135" w:type="dxa"/>
        </w:tcPr>
        <w:p w14:paraId="04185465" w14:textId="77777777" w:rsidR="00BA5FF8" w:rsidRPr="00EE6EF6" w:rsidRDefault="00BA5FF8" w:rsidP="00EE6EF6">
          <w:pPr>
            <w:spacing w:line="276" w:lineRule="auto"/>
            <w:ind w:left="-113"/>
            <w:rPr>
              <w:rFonts w:ascii="Verdana" w:eastAsia="Roboto" w:hAnsi="Verdana" w:cs="Roboto"/>
              <w:sz w:val="18"/>
            </w:rPr>
          </w:pPr>
          <w:r>
            <w:rPr>
              <w:rFonts w:ascii="Verdana" w:hAnsi="Verdana"/>
              <w:sz w:val="18"/>
            </w:rPr>
            <w:t>La MR 819 duplica la capacidad máxima de la gama de grúas Potain con plumín abatible</w:t>
          </w:r>
        </w:p>
        <w:p w14:paraId="346A5047" w14:textId="08558800" w:rsidR="00BA5FF8" w:rsidRPr="0029433D" w:rsidRDefault="0029433D" w:rsidP="4FB0F001">
          <w:pPr>
            <w:pStyle w:val="Header"/>
            <w:ind w:left="-115"/>
            <w:rPr>
              <w:rFonts w:ascii="Verdana" w:hAnsi="Verdana"/>
              <w:sz w:val="18"/>
              <w:szCs w:val="18"/>
            </w:rPr>
          </w:pPr>
          <w:r>
            <w:rPr>
              <w:rFonts w:ascii="Verdana" w:hAnsi="Verdana"/>
              <w:sz w:val="18"/>
              <w:szCs w:val="18"/>
            </w:rPr>
            <w:t xml:space="preserve">7 de abril de 2025 </w:t>
          </w:r>
        </w:p>
        <w:p w14:paraId="6D96865D" w14:textId="77777777" w:rsidR="00BA5FF8" w:rsidRDefault="00BA5FF8" w:rsidP="4FB0F001">
          <w:pPr>
            <w:pStyle w:val="Header"/>
            <w:ind w:left="-115"/>
            <w:rPr>
              <w:rFonts w:ascii="Verdana" w:hAnsi="Verdana"/>
              <w:sz w:val="18"/>
              <w:szCs w:val="18"/>
            </w:rPr>
          </w:pPr>
        </w:p>
      </w:tc>
      <w:tc>
        <w:tcPr>
          <w:tcW w:w="398" w:type="dxa"/>
        </w:tcPr>
        <w:p w14:paraId="42AD7E11" w14:textId="77777777" w:rsidR="00BA5FF8" w:rsidRDefault="00BA5FF8" w:rsidP="48C5A4B0">
          <w:pPr>
            <w:pStyle w:val="Header"/>
            <w:ind w:right="-115"/>
            <w:jc w:val="right"/>
          </w:pPr>
        </w:p>
      </w:tc>
    </w:tr>
  </w:tbl>
  <w:p w14:paraId="2D630BF8" w14:textId="77777777" w:rsidR="00BA5FF8" w:rsidRDefault="00BA5FF8"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61EC84CF" w14:textId="77777777">
      <w:tc>
        <w:tcPr>
          <w:tcW w:w="3135" w:type="dxa"/>
        </w:tcPr>
        <w:p w14:paraId="1477AE36" w14:textId="77777777" w:rsidR="00BA5FF8" w:rsidRDefault="00BA5FF8" w:rsidP="043DB58B">
          <w:pPr>
            <w:pStyle w:val="Header"/>
            <w:ind w:left="-115"/>
          </w:pPr>
        </w:p>
      </w:tc>
      <w:tc>
        <w:tcPr>
          <w:tcW w:w="3135" w:type="dxa"/>
        </w:tcPr>
        <w:p w14:paraId="4E62FB8C" w14:textId="77777777" w:rsidR="00BA5FF8" w:rsidRDefault="00BA5FF8" w:rsidP="043DB58B">
          <w:pPr>
            <w:pStyle w:val="Header"/>
            <w:jc w:val="center"/>
          </w:pPr>
        </w:p>
      </w:tc>
      <w:tc>
        <w:tcPr>
          <w:tcW w:w="3135" w:type="dxa"/>
        </w:tcPr>
        <w:p w14:paraId="465910F6" w14:textId="77777777" w:rsidR="00BA5FF8" w:rsidRDefault="00BA5FF8" w:rsidP="043DB58B">
          <w:pPr>
            <w:pStyle w:val="Header"/>
            <w:ind w:right="-115"/>
            <w:jc w:val="right"/>
          </w:pPr>
        </w:p>
      </w:tc>
    </w:tr>
  </w:tbl>
  <w:p w14:paraId="49AFD210" w14:textId="77777777" w:rsidR="00BA5FF8" w:rsidRDefault="00BA5FF8"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F92171"/>
    <w:multiLevelType w:val="multilevel"/>
    <w:tmpl w:val="52A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67227044">
    <w:abstractNumId w:val="14"/>
  </w:num>
  <w:num w:numId="2" w16cid:durableId="1315528031">
    <w:abstractNumId w:val="15"/>
  </w:num>
  <w:num w:numId="3" w16cid:durableId="429935462">
    <w:abstractNumId w:val="10"/>
  </w:num>
  <w:num w:numId="4" w16cid:durableId="370693414">
    <w:abstractNumId w:val="18"/>
  </w:num>
  <w:num w:numId="5" w16cid:durableId="912472960">
    <w:abstractNumId w:val="8"/>
  </w:num>
  <w:num w:numId="6" w16cid:durableId="812721177">
    <w:abstractNumId w:val="13"/>
  </w:num>
  <w:num w:numId="7" w16cid:durableId="210968001">
    <w:abstractNumId w:val="9"/>
  </w:num>
  <w:num w:numId="8" w16cid:durableId="49158689">
    <w:abstractNumId w:val="4"/>
  </w:num>
  <w:num w:numId="9" w16cid:durableId="483163063">
    <w:abstractNumId w:val="19"/>
  </w:num>
  <w:num w:numId="10" w16cid:durableId="1143892696">
    <w:abstractNumId w:val="1"/>
  </w:num>
  <w:num w:numId="11" w16cid:durableId="2038433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31576">
    <w:abstractNumId w:val="5"/>
  </w:num>
  <w:num w:numId="13" w16cid:durableId="166557844">
    <w:abstractNumId w:val="3"/>
  </w:num>
  <w:num w:numId="14" w16cid:durableId="468518110">
    <w:abstractNumId w:val="17"/>
  </w:num>
  <w:num w:numId="15" w16cid:durableId="500854704">
    <w:abstractNumId w:val="12"/>
  </w:num>
  <w:num w:numId="16" w16cid:durableId="1982344655">
    <w:abstractNumId w:val="11"/>
  </w:num>
  <w:num w:numId="17" w16cid:durableId="874850094">
    <w:abstractNumId w:val="16"/>
  </w:num>
  <w:num w:numId="18" w16cid:durableId="1635602325">
    <w:abstractNumId w:val="0"/>
  </w:num>
  <w:num w:numId="19" w16cid:durableId="441534251">
    <w:abstractNumId w:val="7"/>
  </w:num>
  <w:num w:numId="20" w16cid:durableId="991520567">
    <w:abstractNumId w:val="6"/>
  </w:num>
  <w:num w:numId="21" w16cid:durableId="124480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6B4"/>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6E52"/>
    <w:rsid w:val="0004745F"/>
    <w:rsid w:val="00047D18"/>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5F2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2F93"/>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76"/>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48"/>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665"/>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05F"/>
    <w:rsid w:val="00111161"/>
    <w:rsid w:val="001112E6"/>
    <w:rsid w:val="001115D3"/>
    <w:rsid w:val="001117B2"/>
    <w:rsid w:val="00111AD1"/>
    <w:rsid w:val="00112AD1"/>
    <w:rsid w:val="00112B48"/>
    <w:rsid w:val="00112F17"/>
    <w:rsid w:val="00114EEA"/>
    <w:rsid w:val="001165A6"/>
    <w:rsid w:val="00116CDC"/>
    <w:rsid w:val="001173A5"/>
    <w:rsid w:val="00120BC3"/>
    <w:rsid w:val="001214A3"/>
    <w:rsid w:val="001222FA"/>
    <w:rsid w:val="001224AA"/>
    <w:rsid w:val="00123486"/>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5F89"/>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4BB"/>
    <w:rsid w:val="001C4E0C"/>
    <w:rsid w:val="001C5169"/>
    <w:rsid w:val="001C54B8"/>
    <w:rsid w:val="001C6DCC"/>
    <w:rsid w:val="001C7EBC"/>
    <w:rsid w:val="001D046B"/>
    <w:rsid w:val="001D1BA4"/>
    <w:rsid w:val="001D2249"/>
    <w:rsid w:val="001D24AD"/>
    <w:rsid w:val="001D3639"/>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64DB"/>
    <w:rsid w:val="0020736E"/>
    <w:rsid w:val="00207B61"/>
    <w:rsid w:val="00210135"/>
    <w:rsid w:val="00210713"/>
    <w:rsid w:val="00210B29"/>
    <w:rsid w:val="00211131"/>
    <w:rsid w:val="00211507"/>
    <w:rsid w:val="0021194F"/>
    <w:rsid w:val="00212A4B"/>
    <w:rsid w:val="00213825"/>
    <w:rsid w:val="00213F62"/>
    <w:rsid w:val="002161F4"/>
    <w:rsid w:val="00216203"/>
    <w:rsid w:val="00216871"/>
    <w:rsid w:val="0021735A"/>
    <w:rsid w:val="00217475"/>
    <w:rsid w:val="00217A7E"/>
    <w:rsid w:val="00217B16"/>
    <w:rsid w:val="00221185"/>
    <w:rsid w:val="0022144C"/>
    <w:rsid w:val="002223B9"/>
    <w:rsid w:val="00222A4F"/>
    <w:rsid w:val="00222BBD"/>
    <w:rsid w:val="002235B3"/>
    <w:rsid w:val="002239F7"/>
    <w:rsid w:val="00223B43"/>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6C6B"/>
    <w:rsid w:val="0023732E"/>
    <w:rsid w:val="00237602"/>
    <w:rsid w:val="00237725"/>
    <w:rsid w:val="002377CE"/>
    <w:rsid w:val="00241146"/>
    <w:rsid w:val="0024195C"/>
    <w:rsid w:val="002424A7"/>
    <w:rsid w:val="00242BFB"/>
    <w:rsid w:val="00242C1A"/>
    <w:rsid w:val="002436CE"/>
    <w:rsid w:val="00243C2A"/>
    <w:rsid w:val="0024525A"/>
    <w:rsid w:val="00246C58"/>
    <w:rsid w:val="00246C97"/>
    <w:rsid w:val="00246D4D"/>
    <w:rsid w:val="00246F91"/>
    <w:rsid w:val="002474D8"/>
    <w:rsid w:val="00247EDA"/>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33D"/>
    <w:rsid w:val="00294477"/>
    <w:rsid w:val="00294C07"/>
    <w:rsid w:val="00295009"/>
    <w:rsid w:val="002950DC"/>
    <w:rsid w:val="0029600C"/>
    <w:rsid w:val="00297077"/>
    <w:rsid w:val="002973F4"/>
    <w:rsid w:val="0029799F"/>
    <w:rsid w:val="002A1046"/>
    <w:rsid w:val="002A10FA"/>
    <w:rsid w:val="002A15C9"/>
    <w:rsid w:val="002A1B09"/>
    <w:rsid w:val="002A1F9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7EB"/>
    <w:rsid w:val="002C4EB0"/>
    <w:rsid w:val="002C63B2"/>
    <w:rsid w:val="002C69B4"/>
    <w:rsid w:val="002C7EE8"/>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8B2"/>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1A"/>
    <w:rsid w:val="00311258"/>
    <w:rsid w:val="0031152A"/>
    <w:rsid w:val="003117A6"/>
    <w:rsid w:val="00311B66"/>
    <w:rsid w:val="00311F6C"/>
    <w:rsid w:val="00312439"/>
    <w:rsid w:val="00313457"/>
    <w:rsid w:val="00313877"/>
    <w:rsid w:val="003144A3"/>
    <w:rsid w:val="003151A7"/>
    <w:rsid w:val="0031555A"/>
    <w:rsid w:val="00315647"/>
    <w:rsid w:val="003157F8"/>
    <w:rsid w:val="00315E9F"/>
    <w:rsid w:val="00317CCF"/>
    <w:rsid w:val="00320225"/>
    <w:rsid w:val="00320427"/>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993"/>
    <w:rsid w:val="00352A80"/>
    <w:rsid w:val="00353426"/>
    <w:rsid w:val="003541F0"/>
    <w:rsid w:val="0035453D"/>
    <w:rsid w:val="0035651C"/>
    <w:rsid w:val="00356523"/>
    <w:rsid w:val="00356804"/>
    <w:rsid w:val="00356EF4"/>
    <w:rsid w:val="003573ED"/>
    <w:rsid w:val="003576FF"/>
    <w:rsid w:val="003577E2"/>
    <w:rsid w:val="00360573"/>
    <w:rsid w:val="0036198E"/>
    <w:rsid w:val="00361C4E"/>
    <w:rsid w:val="00361D59"/>
    <w:rsid w:val="00361E4E"/>
    <w:rsid w:val="003625AC"/>
    <w:rsid w:val="00363142"/>
    <w:rsid w:val="00363A3A"/>
    <w:rsid w:val="00363EDD"/>
    <w:rsid w:val="00364106"/>
    <w:rsid w:val="0036425A"/>
    <w:rsid w:val="0036530E"/>
    <w:rsid w:val="003657A3"/>
    <w:rsid w:val="00365DBF"/>
    <w:rsid w:val="00366C85"/>
    <w:rsid w:val="00367C18"/>
    <w:rsid w:val="00367D20"/>
    <w:rsid w:val="00370DB6"/>
    <w:rsid w:val="00371B5B"/>
    <w:rsid w:val="0037304F"/>
    <w:rsid w:val="003739C2"/>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19D"/>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0AF"/>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4D72"/>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C1B"/>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659"/>
    <w:rsid w:val="004578B3"/>
    <w:rsid w:val="00457A3C"/>
    <w:rsid w:val="00460E99"/>
    <w:rsid w:val="004618B3"/>
    <w:rsid w:val="00461F06"/>
    <w:rsid w:val="004625E6"/>
    <w:rsid w:val="00462A2B"/>
    <w:rsid w:val="004644E6"/>
    <w:rsid w:val="00465579"/>
    <w:rsid w:val="0046592D"/>
    <w:rsid w:val="004667E3"/>
    <w:rsid w:val="004671D0"/>
    <w:rsid w:val="00467856"/>
    <w:rsid w:val="00470140"/>
    <w:rsid w:val="004708E0"/>
    <w:rsid w:val="00471AE0"/>
    <w:rsid w:val="00472D92"/>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597"/>
    <w:rsid w:val="0048593E"/>
    <w:rsid w:val="00485E2A"/>
    <w:rsid w:val="00486168"/>
    <w:rsid w:val="00486AC8"/>
    <w:rsid w:val="00486BB3"/>
    <w:rsid w:val="00486C44"/>
    <w:rsid w:val="004870C9"/>
    <w:rsid w:val="004874E8"/>
    <w:rsid w:val="00487F26"/>
    <w:rsid w:val="0049173B"/>
    <w:rsid w:val="00491C96"/>
    <w:rsid w:val="004922F5"/>
    <w:rsid w:val="00492BBE"/>
    <w:rsid w:val="00492BF3"/>
    <w:rsid w:val="00493099"/>
    <w:rsid w:val="00493CEB"/>
    <w:rsid w:val="004940E3"/>
    <w:rsid w:val="0049742E"/>
    <w:rsid w:val="004A00AE"/>
    <w:rsid w:val="004A02FE"/>
    <w:rsid w:val="004A054F"/>
    <w:rsid w:val="004A0759"/>
    <w:rsid w:val="004A1E08"/>
    <w:rsid w:val="004A2A44"/>
    <w:rsid w:val="004A2F1A"/>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2A"/>
    <w:rsid w:val="004C2264"/>
    <w:rsid w:val="004C2FEF"/>
    <w:rsid w:val="004C3963"/>
    <w:rsid w:val="004C396D"/>
    <w:rsid w:val="004C3CD4"/>
    <w:rsid w:val="004C4B67"/>
    <w:rsid w:val="004C5017"/>
    <w:rsid w:val="004C53D0"/>
    <w:rsid w:val="004C5AAF"/>
    <w:rsid w:val="004C5E12"/>
    <w:rsid w:val="004C673C"/>
    <w:rsid w:val="004C6C31"/>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6D46"/>
    <w:rsid w:val="004E70E3"/>
    <w:rsid w:val="004E7899"/>
    <w:rsid w:val="004E7A80"/>
    <w:rsid w:val="004F0044"/>
    <w:rsid w:val="004F0925"/>
    <w:rsid w:val="004F0E45"/>
    <w:rsid w:val="004F1785"/>
    <w:rsid w:val="004F1CD8"/>
    <w:rsid w:val="004F304C"/>
    <w:rsid w:val="004F42C6"/>
    <w:rsid w:val="004F49FB"/>
    <w:rsid w:val="004F4D30"/>
    <w:rsid w:val="004F575C"/>
    <w:rsid w:val="004F66FA"/>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086"/>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1C"/>
    <w:rsid w:val="00657D7D"/>
    <w:rsid w:val="00660A4A"/>
    <w:rsid w:val="00661286"/>
    <w:rsid w:val="00661DFD"/>
    <w:rsid w:val="00662B6F"/>
    <w:rsid w:val="006635EE"/>
    <w:rsid w:val="00664573"/>
    <w:rsid w:val="00664860"/>
    <w:rsid w:val="00664A44"/>
    <w:rsid w:val="00665859"/>
    <w:rsid w:val="00666524"/>
    <w:rsid w:val="0066669D"/>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254"/>
    <w:rsid w:val="006C6B8E"/>
    <w:rsid w:val="006C6E0A"/>
    <w:rsid w:val="006C6FC0"/>
    <w:rsid w:val="006C78FA"/>
    <w:rsid w:val="006C7FD4"/>
    <w:rsid w:val="006D38D7"/>
    <w:rsid w:val="006D4103"/>
    <w:rsid w:val="006D4561"/>
    <w:rsid w:val="006D5119"/>
    <w:rsid w:val="006D673C"/>
    <w:rsid w:val="006D6B67"/>
    <w:rsid w:val="006D75AF"/>
    <w:rsid w:val="006E05CA"/>
    <w:rsid w:val="006E0CD7"/>
    <w:rsid w:val="006E0DB4"/>
    <w:rsid w:val="006E0EBB"/>
    <w:rsid w:val="006E171C"/>
    <w:rsid w:val="006E1F12"/>
    <w:rsid w:val="006E26BE"/>
    <w:rsid w:val="006E33CE"/>
    <w:rsid w:val="006E56EB"/>
    <w:rsid w:val="006E6136"/>
    <w:rsid w:val="006E641B"/>
    <w:rsid w:val="006E64F4"/>
    <w:rsid w:val="006E68F6"/>
    <w:rsid w:val="006E73B0"/>
    <w:rsid w:val="006E7952"/>
    <w:rsid w:val="006F275B"/>
    <w:rsid w:val="006F38E3"/>
    <w:rsid w:val="006F3A3D"/>
    <w:rsid w:val="006F46BA"/>
    <w:rsid w:val="006F4D1D"/>
    <w:rsid w:val="006F56E3"/>
    <w:rsid w:val="006F5DFA"/>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4DB1"/>
    <w:rsid w:val="007151ED"/>
    <w:rsid w:val="007153BB"/>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6E7"/>
    <w:rsid w:val="00746956"/>
    <w:rsid w:val="00747EB8"/>
    <w:rsid w:val="0075017C"/>
    <w:rsid w:val="00750D24"/>
    <w:rsid w:val="00750E31"/>
    <w:rsid w:val="00751313"/>
    <w:rsid w:val="00751791"/>
    <w:rsid w:val="007523FB"/>
    <w:rsid w:val="007525EA"/>
    <w:rsid w:val="00753553"/>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3D43"/>
    <w:rsid w:val="007A4178"/>
    <w:rsid w:val="007A4830"/>
    <w:rsid w:val="007A5E80"/>
    <w:rsid w:val="007A6FDC"/>
    <w:rsid w:val="007B03B8"/>
    <w:rsid w:val="007B1434"/>
    <w:rsid w:val="007B23F0"/>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216F"/>
    <w:rsid w:val="007E3052"/>
    <w:rsid w:val="007E346C"/>
    <w:rsid w:val="007E38BF"/>
    <w:rsid w:val="007E3D38"/>
    <w:rsid w:val="007E54DD"/>
    <w:rsid w:val="007E575E"/>
    <w:rsid w:val="007E5F55"/>
    <w:rsid w:val="007E6734"/>
    <w:rsid w:val="007E6F73"/>
    <w:rsid w:val="007F0844"/>
    <w:rsid w:val="007F0F8B"/>
    <w:rsid w:val="007F2476"/>
    <w:rsid w:val="007F2DF0"/>
    <w:rsid w:val="007F341C"/>
    <w:rsid w:val="007F3D93"/>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4F07"/>
    <w:rsid w:val="0080531D"/>
    <w:rsid w:val="00806493"/>
    <w:rsid w:val="0080666A"/>
    <w:rsid w:val="008067FE"/>
    <w:rsid w:val="0080702A"/>
    <w:rsid w:val="00807551"/>
    <w:rsid w:val="0080775A"/>
    <w:rsid w:val="008078E5"/>
    <w:rsid w:val="00807A06"/>
    <w:rsid w:val="00807A4C"/>
    <w:rsid w:val="00807D6E"/>
    <w:rsid w:val="0081021E"/>
    <w:rsid w:val="00810B8D"/>
    <w:rsid w:val="00810FF6"/>
    <w:rsid w:val="00812DCD"/>
    <w:rsid w:val="0081307A"/>
    <w:rsid w:val="008131EF"/>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27911"/>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CA2"/>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1EC"/>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90B"/>
    <w:rsid w:val="00893BDA"/>
    <w:rsid w:val="00894B77"/>
    <w:rsid w:val="008951E1"/>
    <w:rsid w:val="008952BE"/>
    <w:rsid w:val="008955D0"/>
    <w:rsid w:val="00895B98"/>
    <w:rsid w:val="00895BBD"/>
    <w:rsid w:val="008974F3"/>
    <w:rsid w:val="008A0686"/>
    <w:rsid w:val="008A1B0B"/>
    <w:rsid w:val="008A2007"/>
    <w:rsid w:val="008A2386"/>
    <w:rsid w:val="008A366E"/>
    <w:rsid w:val="008A3FD7"/>
    <w:rsid w:val="008A43D3"/>
    <w:rsid w:val="008A475A"/>
    <w:rsid w:val="008A4885"/>
    <w:rsid w:val="008A5071"/>
    <w:rsid w:val="008A58A9"/>
    <w:rsid w:val="008A60FB"/>
    <w:rsid w:val="008A69F8"/>
    <w:rsid w:val="008A6CA2"/>
    <w:rsid w:val="008A6DF1"/>
    <w:rsid w:val="008A6EE0"/>
    <w:rsid w:val="008B0CF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843"/>
    <w:rsid w:val="008C4B54"/>
    <w:rsid w:val="008C4C6E"/>
    <w:rsid w:val="008C6067"/>
    <w:rsid w:val="008C62AF"/>
    <w:rsid w:val="008C6452"/>
    <w:rsid w:val="008C69AE"/>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513"/>
    <w:rsid w:val="0090681A"/>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2E65"/>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5B53"/>
    <w:rsid w:val="009A6E06"/>
    <w:rsid w:val="009A7200"/>
    <w:rsid w:val="009A75BC"/>
    <w:rsid w:val="009B019D"/>
    <w:rsid w:val="009B0F2D"/>
    <w:rsid w:val="009B43D0"/>
    <w:rsid w:val="009B4DA5"/>
    <w:rsid w:val="009B5056"/>
    <w:rsid w:val="009B6008"/>
    <w:rsid w:val="009B6689"/>
    <w:rsid w:val="009C157A"/>
    <w:rsid w:val="009C2043"/>
    <w:rsid w:val="009C2054"/>
    <w:rsid w:val="009C210C"/>
    <w:rsid w:val="009C21EF"/>
    <w:rsid w:val="009C2631"/>
    <w:rsid w:val="009C30B8"/>
    <w:rsid w:val="009C60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458"/>
    <w:rsid w:val="009F679C"/>
    <w:rsid w:val="009F69ED"/>
    <w:rsid w:val="009F7056"/>
    <w:rsid w:val="009F7110"/>
    <w:rsid w:val="00A0014C"/>
    <w:rsid w:val="00A0052D"/>
    <w:rsid w:val="00A006F4"/>
    <w:rsid w:val="00A01CDC"/>
    <w:rsid w:val="00A01EEE"/>
    <w:rsid w:val="00A02582"/>
    <w:rsid w:val="00A029BB"/>
    <w:rsid w:val="00A03066"/>
    <w:rsid w:val="00A05E1F"/>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68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6113"/>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3B5"/>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306"/>
    <w:rsid w:val="00AA392F"/>
    <w:rsid w:val="00AA3EB1"/>
    <w:rsid w:val="00AA4FF6"/>
    <w:rsid w:val="00AA57AA"/>
    <w:rsid w:val="00AA64C3"/>
    <w:rsid w:val="00AA6524"/>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356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0EE"/>
    <w:rsid w:val="00B362DC"/>
    <w:rsid w:val="00B372E2"/>
    <w:rsid w:val="00B3736B"/>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06BC"/>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3EC"/>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0494"/>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8CB"/>
    <w:rsid w:val="00BA3961"/>
    <w:rsid w:val="00BA4DC6"/>
    <w:rsid w:val="00BA5C0F"/>
    <w:rsid w:val="00BA5C44"/>
    <w:rsid w:val="00BA5FF8"/>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11B"/>
    <w:rsid w:val="00BB6D4B"/>
    <w:rsid w:val="00BB7263"/>
    <w:rsid w:val="00BC011A"/>
    <w:rsid w:val="00BC04FB"/>
    <w:rsid w:val="00BC1768"/>
    <w:rsid w:val="00BC17AE"/>
    <w:rsid w:val="00BC2353"/>
    <w:rsid w:val="00BC29AE"/>
    <w:rsid w:val="00BC31B9"/>
    <w:rsid w:val="00BC368D"/>
    <w:rsid w:val="00BC53BD"/>
    <w:rsid w:val="00BC5ED2"/>
    <w:rsid w:val="00BC6D51"/>
    <w:rsid w:val="00BC6D92"/>
    <w:rsid w:val="00BC7428"/>
    <w:rsid w:val="00BC7800"/>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52E"/>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25C2"/>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37461"/>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DB6"/>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5D5"/>
    <w:rsid w:val="00CA0621"/>
    <w:rsid w:val="00CA20FF"/>
    <w:rsid w:val="00CA3F5E"/>
    <w:rsid w:val="00CA4564"/>
    <w:rsid w:val="00CA4631"/>
    <w:rsid w:val="00CA48A8"/>
    <w:rsid w:val="00CA54D5"/>
    <w:rsid w:val="00CA5F39"/>
    <w:rsid w:val="00CA666D"/>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7ED"/>
    <w:rsid w:val="00CC789C"/>
    <w:rsid w:val="00CC7A91"/>
    <w:rsid w:val="00CD1858"/>
    <w:rsid w:val="00CD3223"/>
    <w:rsid w:val="00CD3882"/>
    <w:rsid w:val="00CD42E1"/>
    <w:rsid w:val="00CD6E59"/>
    <w:rsid w:val="00CD7039"/>
    <w:rsid w:val="00CD76AC"/>
    <w:rsid w:val="00CE01A8"/>
    <w:rsid w:val="00CE19D9"/>
    <w:rsid w:val="00CE1D87"/>
    <w:rsid w:val="00CE2531"/>
    <w:rsid w:val="00CE2DBF"/>
    <w:rsid w:val="00CE3868"/>
    <w:rsid w:val="00CE4E4A"/>
    <w:rsid w:val="00CE51C0"/>
    <w:rsid w:val="00CE70D3"/>
    <w:rsid w:val="00CE7523"/>
    <w:rsid w:val="00CF0532"/>
    <w:rsid w:val="00CF0A43"/>
    <w:rsid w:val="00CF0D73"/>
    <w:rsid w:val="00CF10E1"/>
    <w:rsid w:val="00CF10FD"/>
    <w:rsid w:val="00CF2CA8"/>
    <w:rsid w:val="00CF33DF"/>
    <w:rsid w:val="00CF437D"/>
    <w:rsid w:val="00CF4FAD"/>
    <w:rsid w:val="00CF5626"/>
    <w:rsid w:val="00CF56D4"/>
    <w:rsid w:val="00CF5AF6"/>
    <w:rsid w:val="00CF7D38"/>
    <w:rsid w:val="00D007E2"/>
    <w:rsid w:val="00D01629"/>
    <w:rsid w:val="00D02221"/>
    <w:rsid w:val="00D02798"/>
    <w:rsid w:val="00D0308F"/>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3A7E"/>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0EC5"/>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1FD"/>
    <w:rsid w:val="00D838F1"/>
    <w:rsid w:val="00D83971"/>
    <w:rsid w:val="00D86F44"/>
    <w:rsid w:val="00D87006"/>
    <w:rsid w:val="00D871F3"/>
    <w:rsid w:val="00D9058E"/>
    <w:rsid w:val="00D90998"/>
    <w:rsid w:val="00D90CF8"/>
    <w:rsid w:val="00D92223"/>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5FD5"/>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0BE9"/>
    <w:rsid w:val="00E0128F"/>
    <w:rsid w:val="00E02814"/>
    <w:rsid w:val="00E02BFD"/>
    <w:rsid w:val="00E03A0D"/>
    <w:rsid w:val="00E05CB8"/>
    <w:rsid w:val="00E05F8B"/>
    <w:rsid w:val="00E06736"/>
    <w:rsid w:val="00E071D5"/>
    <w:rsid w:val="00E116E0"/>
    <w:rsid w:val="00E11AE8"/>
    <w:rsid w:val="00E12079"/>
    <w:rsid w:val="00E1219B"/>
    <w:rsid w:val="00E1267C"/>
    <w:rsid w:val="00E12BE7"/>
    <w:rsid w:val="00E130C1"/>
    <w:rsid w:val="00E1382B"/>
    <w:rsid w:val="00E14151"/>
    <w:rsid w:val="00E1417C"/>
    <w:rsid w:val="00E144EC"/>
    <w:rsid w:val="00E145F0"/>
    <w:rsid w:val="00E147AE"/>
    <w:rsid w:val="00E15AB1"/>
    <w:rsid w:val="00E17198"/>
    <w:rsid w:val="00E1750B"/>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5D11"/>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BB5"/>
    <w:rsid w:val="00E47EF3"/>
    <w:rsid w:val="00E507AC"/>
    <w:rsid w:val="00E50939"/>
    <w:rsid w:val="00E50BFB"/>
    <w:rsid w:val="00E51C8E"/>
    <w:rsid w:val="00E51DDC"/>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0E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756"/>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542"/>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CB0"/>
    <w:rsid w:val="00EE3D7D"/>
    <w:rsid w:val="00EE4A40"/>
    <w:rsid w:val="00EE56F5"/>
    <w:rsid w:val="00EE59D0"/>
    <w:rsid w:val="00EE6557"/>
    <w:rsid w:val="00EE6EF6"/>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B00"/>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14ED"/>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62F"/>
    <w:rsid w:val="00F51650"/>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608"/>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421"/>
    <w:rsid w:val="00FA297E"/>
    <w:rsid w:val="00FA2FB8"/>
    <w:rsid w:val="00FA3486"/>
    <w:rsid w:val="00FA4528"/>
    <w:rsid w:val="00FA47C2"/>
    <w:rsid w:val="00FA4C7F"/>
    <w:rsid w:val="00FA5AE0"/>
    <w:rsid w:val="00FA62A6"/>
    <w:rsid w:val="00FA7118"/>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6D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4267F3"/>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864C58"/>
    <w:rsid w:val="0CA1C615"/>
    <w:rsid w:val="0CEBD1D6"/>
    <w:rsid w:val="0D3298B5"/>
    <w:rsid w:val="0D3791C2"/>
    <w:rsid w:val="0D478E1F"/>
    <w:rsid w:val="0D47C130"/>
    <w:rsid w:val="0D5A95F1"/>
    <w:rsid w:val="0D649422"/>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467440"/>
    <w:rsid w:val="125B7E58"/>
    <w:rsid w:val="128D25D0"/>
    <w:rsid w:val="12AABCEE"/>
    <w:rsid w:val="12DEBAB2"/>
    <w:rsid w:val="132FDFA6"/>
    <w:rsid w:val="135ED986"/>
    <w:rsid w:val="1379D615"/>
    <w:rsid w:val="137D3FD3"/>
    <w:rsid w:val="13E472BB"/>
    <w:rsid w:val="14280C8E"/>
    <w:rsid w:val="145AA905"/>
    <w:rsid w:val="1465A86E"/>
    <w:rsid w:val="14A0A312"/>
    <w:rsid w:val="14AB9C3D"/>
    <w:rsid w:val="14C653A1"/>
    <w:rsid w:val="15297B4A"/>
    <w:rsid w:val="15404045"/>
    <w:rsid w:val="1556D3CC"/>
    <w:rsid w:val="156A1D89"/>
    <w:rsid w:val="1578BC30"/>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1725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9676C3"/>
    <w:rsid w:val="21C14DFC"/>
    <w:rsid w:val="2239B3D1"/>
    <w:rsid w:val="223A703B"/>
    <w:rsid w:val="2246A81C"/>
    <w:rsid w:val="22AC2233"/>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702833"/>
    <w:rsid w:val="25804153"/>
    <w:rsid w:val="2584A7D1"/>
    <w:rsid w:val="25889C13"/>
    <w:rsid w:val="258FEF13"/>
    <w:rsid w:val="25D6F349"/>
    <w:rsid w:val="25E02599"/>
    <w:rsid w:val="26372C4A"/>
    <w:rsid w:val="264DB34C"/>
    <w:rsid w:val="26837326"/>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0DF901"/>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89CB15"/>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ABB675"/>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BF50E63"/>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4FD5B2F"/>
    <w:rsid w:val="55259B55"/>
    <w:rsid w:val="5525F93E"/>
    <w:rsid w:val="5582228F"/>
    <w:rsid w:val="558DB3BD"/>
    <w:rsid w:val="55943562"/>
    <w:rsid w:val="55984FB3"/>
    <w:rsid w:val="56499508"/>
    <w:rsid w:val="56558317"/>
    <w:rsid w:val="567178B5"/>
    <w:rsid w:val="5674CB3E"/>
    <w:rsid w:val="568C72EB"/>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5D36DA"/>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3F392D"/>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49BD5"/>
    <w:rsid w:val="67A6B2EB"/>
    <w:rsid w:val="67D5F394"/>
    <w:rsid w:val="67DEF189"/>
    <w:rsid w:val="67F09FD5"/>
    <w:rsid w:val="683CED9B"/>
    <w:rsid w:val="684804A2"/>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0CC714"/>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1F8A3"/>
    <w:rsid w:val="6DA3B098"/>
    <w:rsid w:val="6DAB320A"/>
    <w:rsid w:val="6E0AB249"/>
    <w:rsid w:val="6E127942"/>
    <w:rsid w:val="6E4BF09A"/>
    <w:rsid w:val="6E8CD324"/>
    <w:rsid w:val="6E92FD95"/>
    <w:rsid w:val="6EA575F8"/>
    <w:rsid w:val="6EAAB236"/>
    <w:rsid w:val="6EE80F66"/>
    <w:rsid w:val="6F3FC98B"/>
    <w:rsid w:val="6F3FD645"/>
    <w:rsid w:val="6FCF58A9"/>
    <w:rsid w:val="6FD5BEAD"/>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0B72BF"/>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BF76488"/>
    <w:rsid w:val="7C1788F0"/>
    <w:rsid w:val="7C432FB6"/>
    <w:rsid w:val="7C76F050"/>
    <w:rsid w:val="7C8615DE"/>
    <w:rsid w:val="7CAE8E3A"/>
    <w:rsid w:val="7CC20A09"/>
    <w:rsid w:val="7D20177A"/>
    <w:rsid w:val="7D827B39"/>
    <w:rsid w:val="7D84A998"/>
    <w:rsid w:val="7DA79E41"/>
    <w:rsid w:val="7DF3179E"/>
    <w:rsid w:val="7DF685A7"/>
    <w:rsid w:val="7E2D3B2D"/>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E88AF"/>
  <w15:docId w15:val="{06AFA2AC-3EED-4A8F-986E-57290F48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6F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08492088">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potain/gruas-inclinables/mr-618" TargetMode="External"/><Relationship Id="rId18" Type="http://schemas.openxmlformats.org/officeDocument/2006/relationships/hyperlink" Target="mailto:dominique.leullier@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nitowoc.com/es/potain/gruas-inclinables/mr-608" TargetMode="External"/><Relationship Id="rId17" Type="http://schemas.openxmlformats.org/officeDocument/2006/relationships/hyperlink" Target="https://www.manitowoc.com/es/potain/gruas-torr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anitowoc.com/company/news/how-streamline-save-and-succeed-potain-conne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rrkw7EuCjX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es/empresa/noticias/debut-de-la-grua-potain-mr-309-con-pluma-abatible-en-la-feria-bauma-202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F0C6004-DD8B-074B-9284-DCC031CC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Fecha</vt:lpstr>
    </vt:vector>
  </TitlesOfParts>
  <Company>Lippincott Mercer</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administración</dc:creator>
  <cp:keywords/>
  <cp:lastModifiedBy>Ben Shaw</cp:lastModifiedBy>
  <cp:revision>3</cp:revision>
  <cp:lastPrinted>2024-04-22T11:42:00Z</cp:lastPrinted>
  <dcterms:created xsi:type="dcterms:W3CDTF">2025-03-27T16:40:00Z</dcterms:created>
  <dcterms:modified xsi:type="dcterms:W3CDTF">2025-04-01T14:28:00Z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