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018B5" w:rsidRDefault="00766D7F" w:rsidP="3374BF90">
      <w:pPr>
        <w:tabs>
          <w:tab w:val="left" w:pos="6096"/>
        </w:tabs>
        <w:spacing w:line="276" w:lineRule="auto"/>
        <w:jc w:val="right"/>
        <w:outlineLvl w:val="0"/>
        <w:rPr>
          <w:rFonts w:ascii="Verdana" w:hAnsi="Verdana"/>
          <w:caps/>
          <w:color w:val="ED1C2A"/>
          <w:sz w:val="30"/>
          <w:szCs w:val="30"/>
          <w:lang w:val="es-ES"/>
        </w:rPr>
      </w:pPr>
      <w:r w:rsidRPr="00E018B5">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Pr="00E018B5">
        <w:rPr>
          <w:lang w:val="es-ES"/>
        </w:rPr>
        <w:t xml:space="preserve"> </w:t>
      </w:r>
      <w:r w:rsidR="00F256AA" w:rsidRPr="00E018B5">
        <w:rPr>
          <w:rFonts w:ascii="Verdana" w:hAnsi="Verdana"/>
          <w:caps/>
          <w:color w:val="ED1C2A"/>
          <w:sz w:val="30"/>
          <w:szCs w:val="30"/>
          <w:lang w:val="es-ES"/>
        </w:rPr>
        <w:t>comunicado de prensa</w:t>
      </w:r>
    </w:p>
    <w:p w:rsidR="0092578F" w:rsidRPr="00E018B5" w:rsidRDefault="00C54764" w:rsidP="791F3BE8">
      <w:pPr>
        <w:spacing w:line="276" w:lineRule="auto"/>
        <w:jc w:val="right"/>
        <w:outlineLvl w:val="0"/>
        <w:rPr>
          <w:rFonts w:ascii="Verdana" w:hAnsi="Verdana"/>
          <w:color w:val="41525C"/>
          <w:sz w:val="18"/>
          <w:szCs w:val="18"/>
          <w:lang w:val="es-ES"/>
        </w:rPr>
      </w:pPr>
      <w:r>
        <w:rPr>
          <w:rFonts w:ascii="Verdana" w:hAnsi="Verdana"/>
          <w:color w:val="41525C"/>
          <w:sz w:val="18"/>
          <w:szCs w:val="18"/>
          <w:lang w:val="es-ES"/>
        </w:rPr>
        <w:t>30</w:t>
      </w:r>
      <w:r w:rsidR="00064775" w:rsidRPr="00E018B5">
        <w:rPr>
          <w:rFonts w:ascii="Verdana" w:hAnsi="Verdana"/>
          <w:color w:val="41525C"/>
          <w:sz w:val="18"/>
          <w:szCs w:val="18"/>
          <w:lang w:val="es-ES"/>
        </w:rPr>
        <w:t xml:space="preserve"> de </w:t>
      </w:r>
      <w:r w:rsidR="000F0C4B" w:rsidRPr="00E018B5">
        <w:rPr>
          <w:rFonts w:ascii="Verdana" w:hAnsi="Verdana"/>
          <w:color w:val="41525C"/>
          <w:sz w:val="18"/>
          <w:szCs w:val="18"/>
          <w:lang w:val="es-ES"/>
        </w:rPr>
        <w:t>mayo</w:t>
      </w:r>
      <w:r w:rsidR="00064775" w:rsidRPr="00E018B5">
        <w:rPr>
          <w:rFonts w:ascii="Verdana" w:hAnsi="Verdana"/>
          <w:color w:val="41525C"/>
          <w:sz w:val="18"/>
          <w:szCs w:val="18"/>
          <w:lang w:val="es-ES"/>
        </w:rPr>
        <w:t xml:space="preserve"> de 202</w:t>
      </w:r>
      <w:r w:rsidR="00A31CA0" w:rsidRPr="00E018B5">
        <w:rPr>
          <w:rFonts w:ascii="Verdana" w:hAnsi="Verdana"/>
          <w:color w:val="41525C"/>
          <w:sz w:val="18"/>
          <w:szCs w:val="18"/>
          <w:lang w:val="es-ES"/>
        </w:rPr>
        <w:t>4</w:t>
      </w:r>
    </w:p>
    <w:p w:rsidR="00164A29" w:rsidRPr="00E018B5" w:rsidRDefault="00164A29" w:rsidP="00A44D46">
      <w:pPr>
        <w:spacing w:line="276" w:lineRule="auto"/>
        <w:rPr>
          <w:rFonts w:ascii="Verdana" w:hAnsi="Verdana"/>
          <w:color w:val="ED1C2A"/>
          <w:sz w:val="30"/>
          <w:szCs w:val="30"/>
          <w:lang w:val="es-ES"/>
        </w:rPr>
      </w:pPr>
    </w:p>
    <w:p w:rsidR="00506C1D" w:rsidRPr="00E018B5" w:rsidRDefault="00506C1D" w:rsidP="00A44D46">
      <w:pPr>
        <w:tabs>
          <w:tab w:val="left" w:pos="6096"/>
        </w:tabs>
        <w:spacing w:line="276" w:lineRule="auto"/>
        <w:rPr>
          <w:rFonts w:ascii="Verdana" w:hAnsi="Verdana"/>
          <w:color w:val="ED1C2A"/>
          <w:sz w:val="30"/>
          <w:szCs w:val="30"/>
          <w:lang w:val="es-ES"/>
        </w:rPr>
      </w:pPr>
    </w:p>
    <w:p w:rsidR="00C86B86" w:rsidRPr="00E018B5" w:rsidRDefault="00782C17" w:rsidP="29447306">
      <w:pPr>
        <w:spacing w:line="276" w:lineRule="auto"/>
        <w:outlineLvl w:val="0"/>
        <w:rPr>
          <w:rFonts w:ascii="Georgia" w:hAnsi="Georgia"/>
          <w:b/>
          <w:bCs/>
          <w:sz w:val="28"/>
          <w:szCs w:val="28"/>
          <w:lang w:val="es-ES"/>
        </w:rPr>
      </w:pPr>
      <w:r w:rsidRPr="00E018B5">
        <w:rPr>
          <w:rFonts w:ascii="Georgia" w:hAnsi="Georgia"/>
          <w:b/>
          <w:bCs/>
          <w:sz w:val="28"/>
          <w:szCs w:val="28"/>
          <w:lang w:val="es-ES"/>
        </w:rPr>
        <w:t>Manitowoc amplía centro de formación en São Paulo</w:t>
      </w:r>
    </w:p>
    <w:p w:rsidR="00C86B86" w:rsidRPr="00E018B5" w:rsidRDefault="00C86B86" w:rsidP="00C86B86">
      <w:pPr>
        <w:spacing w:line="276" w:lineRule="auto"/>
        <w:rPr>
          <w:rFonts w:ascii="Georgia" w:hAnsi="Georgia"/>
          <w:sz w:val="21"/>
          <w:szCs w:val="21"/>
          <w:lang w:val="es-ES"/>
        </w:rPr>
      </w:pPr>
    </w:p>
    <w:p w:rsidR="00782C17" w:rsidRPr="00E018B5" w:rsidRDefault="00782C17" w:rsidP="00782C17">
      <w:pPr>
        <w:pStyle w:val="ListParagraph"/>
        <w:numPr>
          <w:ilvl w:val="0"/>
          <w:numId w:val="5"/>
        </w:numPr>
        <w:spacing w:line="276" w:lineRule="auto"/>
        <w:rPr>
          <w:rFonts w:ascii="Georgia" w:hAnsi="Georgia"/>
          <w:i/>
          <w:iCs/>
          <w:sz w:val="21"/>
          <w:szCs w:val="21"/>
          <w:lang w:val="es-ES"/>
        </w:rPr>
      </w:pPr>
      <w:r w:rsidRPr="00E018B5">
        <w:rPr>
          <w:rFonts w:ascii="Georgia" w:hAnsi="Georgia"/>
          <w:i/>
          <w:iCs/>
          <w:sz w:val="21"/>
          <w:szCs w:val="21"/>
          <w:lang w:val="es-ES"/>
        </w:rPr>
        <w:t xml:space="preserve">Ubicadas en el distrito de Lapa, el centro ahora renovado ha duplicado su capacidad y ha adquirido un nuevo simulador avanzado de grúa para prácticas técnicas y operativas. </w:t>
      </w:r>
    </w:p>
    <w:p w:rsidR="00782C17" w:rsidRPr="00E018B5" w:rsidRDefault="00782C17" w:rsidP="00782C17">
      <w:pPr>
        <w:pStyle w:val="ListParagraph"/>
        <w:numPr>
          <w:ilvl w:val="0"/>
          <w:numId w:val="5"/>
        </w:numPr>
        <w:spacing w:line="276" w:lineRule="auto"/>
        <w:rPr>
          <w:rFonts w:ascii="Georgia" w:hAnsi="Georgia"/>
          <w:i/>
          <w:iCs/>
          <w:sz w:val="21"/>
          <w:szCs w:val="21"/>
          <w:lang w:val="es-ES"/>
        </w:rPr>
      </w:pPr>
      <w:r w:rsidRPr="00E018B5">
        <w:rPr>
          <w:rFonts w:ascii="Georgia" w:hAnsi="Georgia"/>
          <w:i/>
          <w:iCs/>
          <w:sz w:val="21"/>
          <w:szCs w:val="21"/>
          <w:lang w:val="es-ES"/>
        </w:rPr>
        <w:t xml:space="preserve">Se ofrecen clases a distribuidores, usuarios finales y personal de Manitowoc en toda América Latina en portugués, español e inglés. </w:t>
      </w:r>
    </w:p>
    <w:p w:rsidR="00782C17" w:rsidRPr="00E018B5" w:rsidRDefault="00782C17" w:rsidP="00782C17">
      <w:pPr>
        <w:pStyle w:val="ListParagraph"/>
        <w:numPr>
          <w:ilvl w:val="0"/>
          <w:numId w:val="5"/>
        </w:numPr>
        <w:spacing w:line="276" w:lineRule="auto"/>
        <w:rPr>
          <w:rFonts w:ascii="Georgia" w:hAnsi="Georgia"/>
          <w:i/>
          <w:iCs/>
          <w:sz w:val="21"/>
          <w:szCs w:val="21"/>
          <w:lang w:val="es-ES"/>
        </w:rPr>
      </w:pPr>
      <w:r w:rsidRPr="00E018B5">
        <w:rPr>
          <w:rFonts w:ascii="Georgia" w:hAnsi="Georgia"/>
          <w:i/>
          <w:iCs/>
          <w:sz w:val="21"/>
          <w:szCs w:val="21"/>
          <w:lang w:val="es-ES"/>
        </w:rPr>
        <w:t>El programa de capacitación certificado brasileño refleja el contenido que se ofrece en los centros de capacitación de Manitowoc en todo el mundo.</w:t>
      </w:r>
    </w:p>
    <w:p w:rsidR="00782C17" w:rsidRPr="00E018B5" w:rsidRDefault="00782C17" w:rsidP="00CD49CE">
      <w:pPr>
        <w:spacing w:line="276" w:lineRule="auto"/>
        <w:rPr>
          <w:rFonts w:ascii="Georgia" w:hAnsi="Georgia"/>
          <w:sz w:val="21"/>
          <w:szCs w:val="21"/>
          <w:lang w:val="es-ES"/>
        </w:rPr>
      </w:pPr>
    </w:p>
    <w:p w:rsidR="00782C17" w:rsidRPr="00E018B5" w:rsidRDefault="00782C17" w:rsidP="00782C17">
      <w:pPr>
        <w:spacing w:line="276" w:lineRule="auto"/>
        <w:rPr>
          <w:rFonts w:ascii="Georgia" w:hAnsi="Georgia"/>
          <w:sz w:val="21"/>
          <w:szCs w:val="21"/>
          <w:lang w:val="es-ES"/>
        </w:rPr>
      </w:pPr>
      <w:r w:rsidRPr="77DB11B5">
        <w:rPr>
          <w:rFonts w:ascii="Georgia" w:hAnsi="Georgia"/>
          <w:sz w:val="21"/>
          <w:szCs w:val="21"/>
          <w:lang w:val="es-ES"/>
        </w:rPr>
        <w:t xml:space="preserve">Manitowoc abrió las puertas de su renovado centro de formación en São Paulo. Ubicado en el distrito de Lapa, el espacio ha duplicado su capacidad y ahora es el centro de capacitación de Manitowoc más grande de América Latina. La expansión es parte de la estrategia de Manitowoc para mejorar la atención al cliente y satisfacer la creciente demanda de capacitación de técnicos dentro de la región.  </w:t>
      </w:r>
    </w:p>
    <w:p w:rsidR="00782C17" w:rsidRPr="00E018B5" w:rsidRDefault="00782C17" w:rsidP="00782C17">
      <w:pPr>
        <w:spacing w:line="276" w:lineRule="auto"/>
        <w:rPr>
          <w:rFonts w:ascii="Georgia" w:hAnsi="Georgia"/>
          <w:sz w:val="21"/>
          <w:szCs w:val="21"/>
          <w:lang w:val="es-ES"/>
        </w:rPr>
      </w:pPr>
    </w:p>
    <w:p w:rsidR="00782C17" w:rsidRPr="00E018B5" w:rsidRDefault="00782C17" w:rsidP="00782C17">
      <w:pPr>
        <w:spacing w:line="276" w:lineRule="auto"/>
        <w:rPr>
          <w:rFonts w:ascii="Georgia" w:hAnsi="Georgia"/>
          <w:sz w:val="21"/>
          <w:szCs w:val="21"/>
          <w:lang w:val="es-ES"/>
        </w:rPr>
      </w:pPr>
      <w:r w:rsidRPr="00E018B5">
        <w:rPr>
          <w:rFonts w:ascii="Georgia" w:hAnsi="Georgia"/>
          <w:sz w:val="21"/>
          <w:szCs w:val="21"/>
          <w:lang w:val="es-ES"/>
        </w:rPr>
        <w:t xml:space="preserve">Las nuevas instalaciones cuentan con un nuevo simulador avanzado de grúa, además de </w:t>
      </w:r>
      <w:proofErr w:type="gramStart"/>
      <w:r w:rsidRPr="00E018B5">
        <w:rPr>
          <w:rFonts w:ascii="Georgia" w:hAnsi="Georgia"/>
          <w:sz w:val="21"/>
          <w:szCs w:val="21"/>
          <w:lang w:val="es-ES"/>
        </w:rPr>
        <w:t>un nuevo</w:t>
      </w:r>
      <w:proofErr w:type="gramEnd"/>
      <w:r w:rsidRPr="00E018B5">
        <w:rPr>
          <w:rFonts w:ascii="Georgia" w:hAnsi="Georgia"/>
          <w:sz w:val="21"/>
          <w:szCs w:val="21"/>
          <w:lang w:val="es-ES"/>
        </w:rPr>
        <w:t xml:space="preserve"> aula e instructor. Los simuladores se utilizan para ayudar a los técnicos a practicar una amplia gama de acciones, como la resolución de problemas y los procedimientos de mantenimiento. También se utilizan para probar sistemas operativos (incluidos EPIC, </w:t>
      </w:r>
      <w:proofErr w:type="spellStart"/>
      <w:r w:rsidRPr="00E018B5">
        <w:rPr>
          <w:rFonts w:ascii="Georgia" w:hAnsi="Georgia"/>
          <w:sz w:val="21"/>
          <w:szCs w:val="21"/>
          <w:lang w:val="es-ES"/>
        </w:rPr>
        <w:t>Canbus</w:t>
      </w:r>
      <w:proofErr w:type="spellEnd"/>
      <w:r w:rsidRPr="00E018B5">
        <w:rPr>
          <w:rFonts w:ascii="Georgia" w:hAnsi="Georgia"/>
          <w:sz w:val="21"/>
          <w:szCs w:val="21"/>
          <w:lang w:val="es-ES"/>
        </w:rPr>
        <w:t xml:space="preserve"> y sistema de control de grúa o sistemas operativos CCS) en toda la línea de productos Manitowoc. Estos simuladores son equivalentes a los de los centros de capacitación de Manitowoc en EE. UU. </w:t>
      </w:r>
      <w:proofErr w:type="gramStart"/>
      <w:r w:rsidRPr="00E018B5">
        <w:rPr>
          <w:rFonts w:ascii="Georgia" w:hAnsi="Georgia"/>
          <w:sz w:val="21"/>
          <w:szCs w:val="21"/>
          <w:lang w:val="es-ES"/>
        </w:rPr>
        <w:t>y</w:t>
      </w:r>
      <w:proofErr w:type="gramEnd"/>
      <w:r w:rsidRPr="00E018B5">
        <w:rPr>
          <w:rFonts w:ascii="Georgia" w:hAnsi="Georgia"/>
          <w:sz w:val="21"/>
          <w:szCs w:val="21"/>
          <w:lang w:val="es-ES"/>
        </w:rPr>
        <w:t xml:space="preserve"> Alemania y se encuentran entre los más avanzados de la industria de elevación.</w:t>
      </w:r>
    </w:p>
    <w:p w:rsidR="00782C17" w:rsidRPr="00E018B5" w:rsidRDefault="00782C17" w:rsidP="00782C17">
      <w:pPr>
        <w:spacing w:line="276" w:lineRule="auto"/>
        <w:rPr>
          <w:rFonts w:ascii="Georgia" w:hAnsi="Georgia"/>
          <w:sz w:val="21"/>
          <w:szCs w:val="21"/>
          <w:lang w:val="es-ES"/>
        </w:rPr>
      </w:pPr>
    </w:p>
    <w:p w:rsidR="0011728A" w:rsidRPr="00E018B5" w:rsidRDefault="0011728A" w:rsidP="0011728A">
      <w:pPr>
        <w:spacing w:line="276" w:lineRule="auto"/>
        <w:rPr>
          <w:rFonts w:ascii="Georgia" w:hAnsi="Georgia"/>
          <w:b/>
          <w:bCs/>
          <w:sz w:val="21"/>
          <w:szCs w:val="21"/>
          <w:lang w:val="es-ES"/>
        </w:rPr>
      </w:pPr>
      <w:r w:rsidRPr="00E018B5">
        <w:rPr>
          <w:rFonts w:ascii="Georgia" w:hAnsi="Georgia"/>
          <w:b/>
          <w:bCs/>
          <w:sz w:val="21"/>
          <w:szCs w:val="21"/>
          <w:lang w:val="es-ES"/>
        </w:rPr>
        <w:t>Certificación para revendedores y usuarios finales</w:t>
      </w:r>
    </w:p>
    <w:p w:rsidR="0011728A" w:rsidRPr="00E018B5" w:rsidRDefault="0011728A" w:rsidP="0011728A">
      <w:pPr>
        <w:spacing w:line="276" w:lineRule="auto"/>
        <w:rPr>
          <w:rFonts w:ascii="Georgia" w:hAnsi="Georgia"/>
          <w:sz w:val="21"/>
          <w:szCs w:val="21"/>
          <w:lang w:val="es-ES"/>
        </w:rPr>
      </w:pPr>
    </w:p>
    <w:p w:rsidR="0011728A" w:rsidRPr="00E018B5" w:rsidRDefault="0011728A" w:rsidP="0011728A">
      <w:pPr>
        <w:spacing w:line="276" w:lineRule="auto"/>
        <w:rPr>
          <w:rFonts w:ascii="Georgia" w:hAnsi="Georgia"/>
          <w:sz w:val="21"/>
          <w:szCs w:val="21"/>
          <w:lang w:val="es-ES"/>
        </w:rPr>
      </w:pPr>
      <w:r w:rsidRPr="00E018B5">
        <w:rPr>
          <w:rFonts w:ascii="Georgia" w:hAnsi="Georgia"/>
          <w:sz w:val="21"/>
          <w:szCs w:val="21"/>
          <w:lang w:val="es-ES"/>
        </w:rPr>
        <w:t xml:space="preserve">Según Carlos Batista, gerente de capacitación de Manitowoc en América Latina, el centro de São Paulo ofrecerá diferentes tipos de cursos a lo largo del año. Las clases se imparten a distribuidores, usuarios finales y empleados de Manitowoc en toda América Latina en tres idiomas: portugués, español e inglés. Los participantes reciben una calificación de Manitowoc al final de cada sesión. </w:t>
      </w:r>
    </w:p>
    <w:p w:rsidR="0011728A" w:rsidRPr="00E018B5" w:rsidRDefault="0011728A" w:rsidP="0011728A">
      <w:pPr>
        <w:spacing w:line="276" w:lineRule="auto"/>
        <w:rPr>
          <w:rFonts w:ascii="Georgia" w:hAnsi="Georgia"/>
          <w:sz w:val="21"/>
          <w:szCs w:val="21"/>
          <w:lang w:val="es-ES"/>
        </w:rPr>
      </w:pPr>
    </w:p>
    <w:p w:rsidR="0011728A" w:rsidRPr="00E018B5" w:rsidRDefault="0011728A" w:rsidP="0011728A">
      <w:pPr>
        <w:spacing w:line="276" w:lineRule="auto"/>
        <w:rPr>
          <w:rFonts w:ascii="Georgia" w:hAnsi="Georgia"/>
          <w:sz w:val="21"/>
          <w:szCs w:val="21"/>
          <w:lang w:val="es-ES"/>
        </w:rPr>
      </w:pPr>
      <w:r w:rsidRPr="00E018B5">
        <w:rPr>
          <w:rFonts w:ascii="Georgia" w:hAnsi="Georgia"/>
          <w:sz w:val="21"/>
          <w:szCs w:val="21"/>
          <w:lang w:val="es-ES"/>
        </w:rPr>
        <w:t xml:space="preserve">Batista destacó que el programa de formación brasileño fue diseñado para cubrir los mismos contenidos que se ofrecen en otros centros del mundo, pero con foco en los modelos y temas más populares de América Latina. Por ejemplo, una de las novedades en São Paulo es la clase GMK6.3, enfocada a motores MTU y transmisiones Mercedes, ambas encontradas en las grúas Grove GMK. La clase fue creada para abordar la escasez de técnicos capacitados en estas tecnologías en la región y facilitar el acceso a herramientas de diagnóstico. Con la capacitación adecuada, en lugar de esperar de 2 a 3 semanas para reparar sus motores, los técnicos pueden repararlos ellos mismos en 2 o 3 horas. </w:t>
      </w:r>
    </w:p>
    <w:p w:rsidR="00FC586E" w:rsidRPr="00E018B5" w:rsidRDefault="00FC586E" w:rsidP="0011728A">
      <w:pPr>
        <w:spacing w:line="276" w:lineRule="auto"/>
        <w:rPr>
          <w:rFonts w:ascii="Georgia" w:hAnsi="Georgia"/>
          <w:sz w:val="21"/>
          <w:szCs w:val="21"/>
          <w:lang w:val="es-ES"/>
        </w:rPr>
      </w:pPr>
    </w:p>
    <w:p w:rsidR="0011728A" w:rsidRPr="00E018B5" w:rsidRDefault="0011728A" w:rsidP="0011728A">
      <w:pPr>
        <w:spacing w:line="276" w:lineRule="auto"/>
        <w:rPr>
          <w:rFonts w:ascii="Georgia" w:hAnsi="Georgia"/>
          <w:sz w:val="21"/>
          <w:szCs w:val="21"/>
          <w:lang w:val="es-ES"/>
        </w:rPr>
      </w:pPr>
      <w:r w:rsidRPr="77DB11B5">
        <w:rPr>
          <w:rFonts w:ascii="Georgia" w:hAnsi="Georgia"/>
          <w:sz w:val="21"/>
          <w:szCs w:val="21"/>
          <w:lang w:val="es-ES"/>
        </w:rPr>
        <w:lastRenderedPageBreak/>
        <w:t xml:space="preserve">Batista también explicó que con la llegada de una gran cantidad </w:t>
      </w:r>
      <w:r w:rsidR="6456FF96" w:rsidRPr="77DB11B5">
        <w:rPr>
          <w:rFonts w:ascii="Georgia" w:hAnsi="Georgia"/>
          <w:sz w:val="21"/>
          <w:szCs w:val="21"/>
          <w:lang w:val="es-ES"/>
        </w:rPr>
        <w:t>de nuevos</w:t>
      </w:r>
      <w:r w:rsidRPr="77DB11B5">
        <w:rPr>
          <w:rFonts w:ascii="Georgia" w:hAnsi="Georgia"/>
          <w:sz w:val="21"/>
          <w:szCs w:val="21"/>
          <w:lang w:val="es-ES"/>
        </w:rPr>
        <w:t xml:space="preserve"> modelos de grúas Manitowoc a América Latina en los últimos años, los clientes de la región están interesados </w:t>
      </w:r>
      <w:r w:rsidRPr="77DB11B5">
        <w:rPr>
          <w:sz w:val="21"/>
          <w:szCs w:val="21"/>
          <w:lang w:val="es-ES"/>
        </w:rPr>
        <w:t>​​</w:t>
      </w:r>
      <w:r w:rsidRPr="77DB11B5">
        <w:rPr>
          <w:rFonts w:ascii="Georgia" w:hAnsi="Georgia"/>
          <w:sz w:val="21"/>
          <w:szCs w:val="21"/>
          <w:lang w:val="es-ES"/>
        </w:rPr>
        <w:t xml:space="preserve">en mantenerse actualizados sobre nuevos sistemas operativos. También buscan maximizar el uso de estas máquinas y mantener su alto rendimiento en las obras. </w:t>
      </w:r>
    </w:p>
    <w:p w:rsidR="0011728A" w:rsidRPr="00E018B5" w:rsidRDefault="0011728A" w:rsidP="0011728A">
      <w:pPr>
        <w:spacing w:line="276" w:lineRule="auto"/>
        <w:rPr>
          <w:rFonts w:ascii="Georgia" w:hAnsi="Georgia"/>
          <w:sz w:val="21"/>
          <w:szCs w:val="21"/>
          <w:lang w:val="es-ES"/>
        </w:rPr>
      </w:pPr>
    </w:p>
    <w:p w:rsidR="0011728A" w:rsidRPr="00E018B5" w:rsidRDefault="0011728A" w:rsidP="0011728A">
      <w:pPr>
        <w:spacing w:line="276" w:lineRule="auto"/>
        <w:rPr>
          <w:rFonts w:ascii="Georgia" w:hAnsi="Georgia"/>
          <w:sz w:val="21"/>
          <w:szCs w:val="21"/>
          <w:lang w:val="es-ES"/>
        </w:rPr>
      </w:pPr>
      <w:r w:rsidRPr="00E018B5">
        <w:rPr>
          <w:rFonts w:ascii="Georgia" w:hAnsi="Georgia"/>
          <w:sz w:val="21"/>
          <w:szCs w:val="21"/>
          <w:lang w:val="es-ES"/>
        </w:rPr>
        <w:t>“Para nuestros clientes de grúas de oruga con pluma de celosía, la buena noticia es que ahora ofrecemos un simulador muy avanzado para estos modelos y contamos con un instructor especializado en el propio centro, lo que nos permitirá realmente mejorar nuestras capacidades de formación en este tipo de grúas”, él dijo.</w:t>
      </w:r>
    </w:p>
    <w:p w:rsidR="0011728A" w:rsidRPr="00E018B5" w:rsidRDefault="0011728A" w:rsidP="0011728A">
      <w:pPr>
        <w:spacing w:line="276" w:lineRule="auto"/>
        <w:rPr>
          <w:rFonts w:ascii="Georgia" w:hAnsi="Georgia"/>
          <w:sz w:val="21"/>
          <w:szCs w:val="21"/>
          <w:lang w:val="es-ES"/>
        </w:rPr>
      </w:pPr>
    </w:p>
    <w:p w:rsidR="0011728A" w:rsidRPr="00E018B5" w:rsidRDefault="0011728A" w:rsidP="0011728A">
      <w:pPr>
        <w:spacing w:line="276" w:lineRule="auto"/>
        <w:rPr>
          <w:rFonts w:ascii="Georgia" w:hAnsi="Georgia"/>
          <w:sz w:val="21"/>
          <w:szCs w:val="21"/>
          <w:lang w:val="es-ES"/>
        </w:rPr>
      </w:pPr>
      <w:proofErr w:type="spellStart"/>
      <w:r w:rsidRPr="00E018B5">
        <w:rPr>
          <w:rFonts w:ascii="Georgia" w:hAnsi="Georgia"/>
          <w:sz w:val="21"/>
          <w:szCs w:val="21"/>
          <w:lang w:val="es-ES"/>
        </w:rPr>
        <w:t>Angelo</w:t>
      </w:r>
      <w:proofErr w:type="spellEnd"/>
      <w:r w:rsidRPr="00E018B5">
        <w:rPr>
          <w:rFonts w:ascii="Georgia" w:hAnsi="Georgia"/>
          <w:sz w:val="21"/>
          <w:szCs w:val="21"/>
          <w:lang w:val="es-ES"/>
        </w:rPr>
        <w:t xml:space="preserve"> </w:t>
      </w:r>
      <w:proofErr w:type="spellStart"/>
      <w:r w:rsidRPr="00E018B5">
        <w:rPr>
          <w:rFonts w:ascii="Georgia" w:hAnsi="Georgia"/>
          <w:sz w:val="21"/>
          <w:szCs w:val="21"/>
          <w:lang w:val="es-ES"/>
        </w:rPr>
        <w:t>Furlan</w:t>
      </w:r>
      <w:proofErr w:type="spellEnd"/>
      <w:r w:rsidRPr="00E018B5">
        <w:rPr>
          <w:rFonts w:ascii="Georgia" w:hAnsi="Georgia"/>
          <w:sz w:val="21"/>
          <w:szCs w:val="21"/>
          <w:lang w:val="es-ES"/>
        </w:rPr>
        <w:t xml:space="preserve">, instructor de nuevas grúas de oruga con pluma de celosía en São Paulo, explicó que también se imparten clases en las instalaciones de los clientes, previa solicitud especial. Sin embargo, en estos casos, las actividades prácticas que involucran sistemas hidráulicos, eléctricos y neumáticos de máquinas se practican en equipos proporcionados por los clientes en lugar de simuladores. </w:t>
      </w:r>
    </w:p>
    <w:p w:rsidR="0011728A" w:rsidRPr="00E018B5" w:rsidRDefault="0011728A" w:rsidP="0011728A">
      <w:pPr>
        <w:spacing w:line="276" w:lineRule="auto"/>
        <w:rPr>
          <w:rFonts w:ascii="Georgia" w:hAnsi="Georgia"/>
          <w:sz w:val="21"/>
          <w:szCs w:val="21"/>
          <w:lang w:val="es-ES"/>
        </w:rPr>
      </w:pPr>
    </w:p>
    <w:p w:rsidR="0011728A" w:rsidRPr="00E018B5" w:rsidRDefault="0011728A" w:rsidP="0011728A">
      <w:pPr>
        <w:spacing w:line="276" w:lineRule="auto"/>
        <w:rPr>
          <w:rFonts w:ascii="Georgia" w:hAnsi="Georgia"/>
          <w:sz w:val="21"/>
          <w:szCs w:val="21"/>
          <w:lang w:val="es-ES"/>
        </w:rPr>
      </w:pPr>
      <w:r w:rsidRPr="00E018B5">
        <w:rPr>
          <w:rFonts w:ascii="Georgia" w:hAnsi="Georgia"/>
          <w:sz w:val="21"/>
          <w:szCs w:val="21"/>
          <w:lang w:val="es-ES"/>
        </w:rPr>
        <w:t xml:space="preserve">“Cada vez más clientes en América Latina se han dado cuenta de que necesitan tener técnicos competentes y bien capacitados como parte de su equipo para seguir haciendo crecer sus negocios. Es fundamental contar con empleados que puedan actuar rápidamente si hay problemas con una de sus grúas”, dijo </w:t>
      </w:r>
      <w:proofErr w:type="spellStart"/>
      <w:r w:rsidRPr="00E018B5">
        <w:rPr>
          <w:rFonts w:ascii="Georgia" w:hAnsi="Georgia"/>
          <w:sz w:val="21"/>
          <w:szCs w:val="21"/>
          <w:lang w:val="es-ES"/>
        </w:rPr>
        <w:t>Furlan</w:t>
      </w:r>
      <w:proofErr w:type="spellEnd"/>
      <w:r w:rsidRPr="00E018B5">
        <w:rPr>
          <w:rFonts w:ascii="Georgia" w:hAnsi="Georgia"/>
          <w:sz w:val="21"/>
          <w:szCs w:val="21"/>
          <w:lang w:val="es-ES"/>
        </w:rPr>
        <w:t>. "Tener esta experiencia dentro de su propio equipo se traduce en una reducción del tiempo de inactividad de la máquina y una mayor productividad en el sitio de trabajo".</w:t>
      </w:r>
    </w:p>
    <w:p w:rsidR="0011728A" w:rsidRPr="00E018B5" w:rsidRDefault="0011728A" w:rsidP="0011728A">
      <w:pPr>
        <w:spacing w:line="276" w:lineRule="auto"/>
        <w:rPr>
          <w:rFonts w:ascii="Georgia" w:hAnsi="Georgia"/>
          <w:sz w:val="21"/>
          <w:szCs w:val="21"/>
          <w:lang w:val="es-ES"/>
        </w:rPr>
      </w:pPr>
    </w:p>
    <w:p w:rsidR="0011728A" w:rsidRPr="00E018B5" w:rsidRDefault="000F0C4B" w:rsidP="0011728A">
      <w:pPr>
        <w:spacing w:line="276" w:lineRule="auto"/>
        <w:rPr>
          <w:rFonts w:ascii="Georgia" w:hAnsi="Georgia"/>
          <w:b/>
          <w:bCs/>
          <w:sz w:val="21"/>
          <w:szCs w:val="21"/>
          <w:lang w:val="es-ES"/>
        </w:rPr>
      </w:pPr>
      <w:r w:rsidRPr="00E018B5">
        <w:rPr>
          <w:rFonts w:ascii="Georgia" w:hAnsi="Georgia"/>
          <w:b/>
          <w:bCs/>
          <w:sz w:val="21"/>
          <w:szCs w:val="21"/>
          <w:lang w:val="es-ES"/>
        </w:rPr>
        <w:t>Demanda c</w:t>
      </w:r>
      <w:r w:rsidR="0011728A" w:rsidRPr="00E018B5">
        <w:rPr>
          <w:rFonts w:ascii="Georgia" w:hAnsi="Georgia"/>
          <w:b/>
          <w:bCs/>
          <w:sz w:val="21"/>
          <w:szCs w:val="21"/>
          <w:lang w:val="es-ES"/>
        </w:rPr>
        <w:t xml:space="preserve">reciente </w:t>
      </w:r>
      <w:r w:rsidRPr="00E018B5">
        <w:rPr>
          <w:rFonts w:ascii="Georgia" w:hAnsi="Georgia"/>
          <w:b/>
          <w:bCs/>
          <w:sz w:val="21"/>
          <w:szCs w:val="21"/>
          <w:lang w:val="es-ES"/>
        </w:rPr>
        <w:t xml:space="preserve">de formación </w:t>
      </w:r>
      <w:r w:rsidR="0011728A" w:rsidRPr="00E018B5">
        <w:rPr>
          <w:rFonts w:ascii="Georgia" w:hAnsi="Georgia"/>
          <w:b/>
          <w:bCs/>
          <w:sz w:val="21"/>
          <w:szCs w:val="21"/>
          <w:lang w:val="es-ES"/>
        </w:rPr>
        <w:t xml:space="preserve"> </w:t>
      </w:r>
    </w:p>
    <w:p w:rsidR="000F0C4B" w:rsidRPr="00E018B5" w:rsidRDefault="000F0C4B" w:rsidP="000F0C4B">
      <w:pPr>
        <w:tabs>
          <w:tab w:val="left" w:pos="1055"/>
          <w:tab w:val="left" w:pos="4111"/>
          <w:tab w:val="left" w:pos="5812"/>
          <w:tab w:val="left" w:pos="7371"/>
        </w:tabs>
        <w:spacing w:line="276" w:lineRule="auto"/>
        <w:rPr>
          <w:rFonts w:ascii="Georgia" w:hAnsi="Georgia"/>
          <w:sz w:val="21"/>
          <w:szCs w:val="21"/>
          <w:lang w:val="es-ES"/>
        </w:rPr>
      </w:pPr>
    </w:p>
    <w:p w:rsidR="000F0C4B" w:rsidRPr="00E018B5" w:rsidRDefault="000F0C4B" w:rsidP="000F0C4B">
      <w:pPr>
        <w:tabs>
          <w:tab w:val="left" w:pos="1055"/>
          <w:tab w:val="left" w:pos="4111"/>
          <w:tab w:val="left" w:pos="5812"/>
          <w:tab w:val="left" w:pos="7371"/>
        </w:tabs>
        <w:spacing w:line="276" w:lineRule="auto"/>
        <w:rPr>
          <w:rFonts w:ascii="Georgia" w:hAnsi="Georgia"/>
          <w:sz w:val="21"/>
          <w:szCs w:val="21"/>
          <w:lang w:val="es-ES"/>
        </w:rPr>
      </w:pPr>
      <w:proofErr w:type="spellStart"/>
      <w:r w:rsidRPr="00E018B5">
        <w:rPr>
          <w:rFonts w:ascii="Georgia" w:hAnsi="Georgia"/>
          <w:sz w:val="21"/>
          <w:szCs w:val="21"/>
          <w:lang w:val="es-ES"/>
        </w:rPr>
        <w:t>Josh</w:t>
      </w:r>
      <w:proofErr w:type="spellEnd"/>
      <w:r w:rsidRPr="00E018B5">
        <w:rPr>
          <w:rFonts w:ascii="Georgia" w:hAnsi="Georgia"/>
          <w:sz w:val="21"/>
          <w:szCs w:val="21"/>
          <w:lang w:val="es-ES"/>
        </w:rPr>
        <w:t xml:space="preserve"> </w:t>
      </w:r>
      <w:proofErr w:type="spellStart"/>
      <w:r w:rsidRPr="00E018B5">
        <w:rPr>
          <w:rFonts w:ascii="Georgia" w:hAnsi="Georgia"/>
          <w:sz w:val="21"/>
          <w:szCs w:val="21"/>
          <w:lang w:val="es-ES"/>
        </w:rPr>
        <w:t>Garrington</w:t>
      </w:r>
      <w:proofErr w:type="spellEnd"/>
      <w:r w:rsidRPr="00E018B5">
        <w:rPr>
          <w:rFonts w:ascii="Georgia" w:hAnsi="Georgia"/>
          <w:sz w:val="21"/>
          <w:szCs w:val="21"/>
          <w:lang w:val="es-ES"/>
        </w:rPr>
        <w:t xml:space="preserve">, gerente global de capacitación de Manitowoc, explica que el centro brasileño ha experimentado un aumento del 350% en el número de estudiantes en los últimos años, generando una necesidad urgente de expansión. La unidad de São Paulo, un importante centro de transporte en América del Sur, es el centro de capacitación para grúas móviles y sobre orugas Manitowoc de más rápido crecimiento en el mundo. Hay seis en total: São Paulo (Brasil), Monterrey (México), </w:t>
      </w:r>
      <w:proofErr w:type="spellStart"/>
      <w:r w:rsidRPr="00E018B5">
        <w:rPr>
          <w:rFonts w:ascii="Georgia" w:hAnsi="Georgia"/>
          <w:sz w:val="21"/>
          <w:szCs w:val="21"/>
          <w:lang w:val="es-ES"/>
        </w:rPr>
        <w:t>Shady</w:t>
      </w:r>
      <w:proofErr w:type="spellEnd"/>
      <w:r w:rsidRPr="00E018B5">
        <w:rPr>
          <w:rFonts w:ascii="Georgia" w:hAnsi="Georgia"/>
          <w:sz w:val="21"/>
          <w:szCs w:val="21"/>
          <w:lang w:val="es-ES"/>
        </w:rPr>
        <w:t xml:space="preserve"> Grove (EE.UU.), Manitowoc (EE.UU.), </w:t>
      </w:r>
      <w:proofErr w:type="spellStart"/>
      <w:r w:rsidRPr="00E018B5">
        <w:rPr>
          <w:rFonts w:ascii="Georgia" w:hAnsi="Georgia"/>
          <w:sz w:val="21"/>
          <w:szCs w:val="21"/>
          <w:lang w:val="es-ES"/>
        </w:rPr>
        <w:t>Wilhelmshaven</w:t>
      </w:r>
      <w:proofErr w:type="spellEnd"/>
      <w:r w:rsidRPr="00E018B5">
        <w:rPr>
          <w:rFonts w:ascii="Georgia" w:hAnsi="Georgia"/>
          <w:sz w:val="21"/>
          <w:szCs w:val="21"/>
          <w:lang w:val="es-ES"/>
        </w:rPr>
        <w:t xml:space="preserve"> (Alemania) y </w:t>
      </w:r>
      <w:proofErr w:type="spellStart"/>
      <w:r w:rsidRPr="00E018B5">
        <w:rPr>
          <w:rFonts w:ascii="Georgia" w:hAnsi="Georgia"/>
          <w:sz w:val="21"/>
          <w:szCs w:val="21"/>
          <w:lang w:val="es-ES"/>
        </w:rPr>
        <w:t>Dubai</w:t>
      </w:r>
      <w:proofErr w:type="spellEnd"/>
      <w:r w:rsidRPr="00E018B5">
        <w:rPr>
          <w:rFonts w:ascii="Georgia" w:hAnsi="Georgia"/>
          <w:sz w:val="21"/>
          <w:szCs w:val="21"/>
          <w:lang w:val="es-ES"/>
        </w:rPr>
        <w:t xml:space="preserve"> (Emiratos Árabes Unidos). </w:t>
      </w:r>
    </w:p>
    <w:p w:rsidR="000F0C4B" w:rsidRPr="00E018B5" w:rsidRDefault="000F0C4B" w:rsidP="000F0C4B">
      <w:pPr>
        <w:tabs>
          <w:tab w:val="left" w:pos="1055"/>
          <w:tab w:val="left" w:pos="4111"/>
          <w:tab w:val="left" w:pos="5812"/>
          <w:tab w:val="left" w:pos="7371"/>
        </w:tabs>
        <w:spacing w:line="276" w:lineRule="auto"/>
        <w:rPr>
          <w:rFonts w:ascii="Georgia" w:hAnsi="Georgia"/>
          <w:sz w:val="21"/>
          <w:szCs w:val="21"/>
          <w:lang w:val="es-ES"/>
        </w:rPr>
      </w:pPr>
    </w:p>
    <w:p w:rsidR="000F0C4B" w:rsidRPr="00E018B5" w:rsidRDefault="000F0C4B" w:rsidP="000F0C4B">
      <w:pPr>
        <w:tabs>
          <w:tab w:val="left" w:pos="1055"/>
          <w:tab w:val="left" w:pos="4111"/>
          <w:tab w:val="left" w:pos="5812"/>
          <w:tab w:val="left" w:pos="7371"/>
        </w:tabs>
        <w:spacing w:line="276" w:lineRule="auto"/>
        <w:rPr>
          <w:rFonts w:ascii="Georgia" w:hAnsi="Georgia"/>
          <w:sz w:val="21"/>
          <w:szCs w:val="21"/>
          <w:lang w:val="es-ES"/>
        </w:rPr>
      </w:pPr>
      <w:r w:rsidRPr="00E018B5">
        <w:rPr>
          <w:rFonts w:ascii="Georgia" w:hAnsi="Georgia"/>
          <w:sz w:val="21"/>
          <w:szCs w:val="21"/>
          <w:lang w:val="es-ES"/>
        </w:rPr>
        <w:t xml:space="preserve">"Los técnicos de servicio son el corazón y el alma del negocio de Manitowoc, razón por la cual hemos asignado más recursos a programas de capacitación en los últimos años, incluida la implementación de simuladores de alta tecnología y materiales actualizados", explicó </w:t>
      </w:r>
      <w:proofErr w:type="spellStart"/>
      <w:r w:rsidRPr="00E018B5">
        <w:rPr>
          <w:rFonts w:ascii="Georgia" w:hAnsi="Georgia"/>
          <w:sz w:val="21"/>
          <w:szCs w:val="21"/>
          <w:lang w:val="es-ES"/>
        </w:rPr>
        <w:t>Garrington</w:t>
      </w:r>
      <w:proofErr w:type="spellEnd"/>
      <w:r w:rsidRPr="00E018B5">
        <w:rPr>
          <w:rFonts w:ascii="Georgia" w:hAnsi="Georgia"/>
          <w:sz w:val="21"/>
          <w:szCs w:val="21"/>
          <w:lang w:val="es-ES"/>
        </w:rPr>
        <w:t xml:space="preserve">. “Con esto pretendemos tener más gente mejor capacitada y en menos tiempo. Nuestro nuevo programa </w:t>
      </w:r>
      <w:proofErr w:type="spellStart"/>
      <w:r w:rsidRPr="00E018B5">
        <w:rPr>
          <w:rFonts w:ascii="Georgia" w:hAnsi="Georgia"/>
          <w:sz w:val="21"/>
          <w:szCs w:val="21"/>
          <w:lang w:val="es-ES"/>
        </w:rPr>
        <w:t>QuickStart</w:t>
      </w:r>
      <w:proofErr w:type="spellEnd"/>
      <w:r w:rsidRPr="00E018B5">
        <w:rPr>
          <w:rFonts w:ascii="Georgia" w:hAnsi="Georgia"/>
          <w:sz w:val="21"/>
          <w:szCs w:val="21"/>
          <w:lang w:val="es-ES"/>
        </w:rPr>
        <w:t>, por ejemplo, está diseñado para reducir el tiempo que le lleva a un técnico familiarizarse con ciertos tipos de grúas de 3 a 5 años a menos de 18 meses. Esto cambiará las reglas del juego para nuestros clientes, especialmente en Brasil, donde el mercado de grúas usadas está en auge”.</w:t>
      </w:r>
    </w:p>
    <w:p w:rsidR="000F0C4B" w:rsidRPr="00E018B5" w:rsidRDefault="000F0C4B" w:rsidP="000F0C4B">
      <w:pPr>
        <w:tabs>
          <w:tab w:val="left" w:pos="1055"/>
          <w:tab w:val="left" w:pos="4111"/>
          <w:tab w:val="left" w:pos="5812"/>
          <w:tab w:val="left" w:pos="7371"/>
        </w:tabs>
        <w:spacing w:line="276" w:lineRule="auto"/>
        <w:rPr>
          <w:rFonts w:ascii="Georgia" w:hAnsi="Georgia"/>
          <w:sz w:val="21"/>
          <w:szCs w:val="21"/>
          <w:lang w:val="es-ES"/>
        </w:rPr>
      </w:pPr>
    </w:p>
    <w:p w:rsidR="000F0C4B" w:rsidRPr="00E018B5" w:rsidRDefault="000F0C4B" w:rsidP="000F0C4B">
      <w:pPr>
        <w:tabs>
          <w:tab w:val="left" w:pos="1055"/>
          <w:tab w:val="left" w:pos="4111"/>
          <w:tab w:val="left" w:pos="5812"/>
          <w:tab w:val="left" w:pos="7371"/>
        </w:tabs>
        <w:spacing w:line="276" w:lineRule="auto"/>
        <w:jc w:val="center"/>
        <w:rPr>
          <w:rFonts w:ascii="Georgia" w:hAnsi="Georgia"/>
          <w:sz w:val="21"/>
          <w:szCs w:val="21"/>
          <w:lang w:val="es-ES"/>
        </w:rPr>
      </w:pPr>
    </w:p>
    <w:p w:rsidR="00A678F4" w:rsidRPr="00E018B5" w:rsidRDefault="00A678F4" w:rsidP="000F0C4B">
      <w:pPr>
        <w:tabs>
          <w:tab w:val="left" w:pos="1055"/>
          <w:tab w:val="left" w:pos="4111"/>
          <w:tab w:val="left" w:pos="5812"/>
          <w:tab w:val="left" w:pos="7371"/>
        </w:tabs>
        <w:spacing w:line="276" w:lineRule="auto"/>
        <w:jc w:val="center"/>
        <w:rPr>
          <w:rFonts w:ascii="Georgia" w:hAnsi="Georgia" w:cs="Georgia"/>
          <w:sz w:val="21"/>
          <w:szCs w:val="21"/>
          <w:lang w:val="es-ES"/>
        </w:rPr>
      </w:pPr>
      <w:r w:rsidRPr="00E018B5">
        <w:rPr>
          <w:rFonts w:ascii="Georgia" w:hAnsi="Georgia"/>
          <w:sz w:val="21"/>
          <w:szCs w:val="21"/>
          <w:lang w:val="es-ES"/>
        </w:rPr>
        <w:t>-FIN-</w:t>
      </w:r>
    </w:p>
    <w:p w:rsidR="00A678F4" w:rsidRPr="00E018B5" w:rsidRDefault="00A678F4" w:rsidP="00B0246E">
      <w:pPr>
        <w:tabs>
          <w:tab w:val="left" w:pos="1055"/>
          <w:tab w:val="left" w:pos="4111"/>
          <w:tab w:val="left" w:pos="5812"/>
          <w:tab w:val="left" w:pos="7371"/>
        </w:tabs>
        <w:spacing w:line="276" w:lineRule="auto"/>
        <w:jc w:val="center"/>
        <w:rPr>
          <w:rFonts w:ascii="Georgia" w:hAnsi="Georgia" w:cs="Georgia"/>
          <w:sz w:val="21"/>
          <w:szCs w:val="21"/>
          <w:lang w:val="es-ES"/>
        </w:rPr>
      </w:pPr>
    </w:p>
    <w:tbl>
      <w:tblPr>
        <w:tblStyle w:val="TableGrid"/>
        <w:tblW w:w="0" w:type="auto"/>
        <w:tblLook w:val="04A0"/>
      </w:tblPr>
      <w:tblGrid>
        <w:gridCol w:w="9634"/>
      </w:tblGrid>
      <w:tr w:rsidR="00FC586E" w:rsidRPr="00E018B5" w:rsidTr="77DB11B5">
        <w:tc>
          <w:tcPr>
            <w:tcW w:w="9634" w:type="dxa"/>
          </w:tcPr>
          <w:p w:rsidR="00FC586E" w:rsidRPr="00E018B5" w:rsidRDefault="00FC586E" w:rsidP="00FC586E">
            <w:pPr>
              <w:pStyle w:val="NormalWeb"/>
              <w:spacing w:before="0" w:after="0" w:line="276" w:lineRule="auto"/>
              <w:jc w:val="center"/>
              <w:rPr>
                <w:rFonts w:ascii="Georgia" w:hAnsi="Georgia" w:cs="Georgia"/>
                <w:b/>
                <w:bCs/>
                <w:sz w:val="21"/>
                <w:szCs w:val="21"/>
                <w:lang w:val="es-ES"/>
              </w:rPr>
            </w:pPr>
            <w:r w:rsidRPr="00E018B5">
              <w:rPr>
                <w:rFonts w:ascii="Georgia" w:hAnsi="Georgia" w:cs="Georgia"/>
                <w:b/>
                <w:bCs/>
                <w:sz w:val="21"/>
                <w:szCs w:val="21"/>
                <w:lang w:val="es-ES"/>
              </w:rPr>
              <w:t>Leyenda de las imágenes:</w:t>
            </w:r>
          </w:p>
        </w:tc>
      </w:tr>
      <w:tr w:rsidR="00E45A88" w:rsidRPr="00E018B5" w:rsidTr="77DB11B5">
        <w:tc>
          <w:tcPr>
            <w:tcW w:w="9634" w:type="dxa"/>
          </w:tcPr>
          <w:p w:rsidR="00FC586E" w:rsidRPr="00E018B5" w:rsidRDefault="00FC586E" w:rsidP="00FC586E">
            <w:pPr>
              <w:pStyle w:val="NormalWeb"/>
              <w:spacing w:line="276" w:lineRule="auto"/>
              <w:rPr>
                <w:rFonts w:ascii="Georgia" w:hAnsi="Georgia" w:cs="Georgia"/>
                <w:sz w:val="21"/>
                <w:szCs w:val="21"/>
                <w:lang w:val="es-ES"/>
              </w:rPr>
            </w:pPr>
            <w:r w:rsidRPr="77DB11B5">
              <w:rPr>
                <w:rFonts w:ascii="Georgia" w:hAnsi="Georgia" w:cs="Georgia"/>
                <w:sz w:val="21"/>
                <w:szCs w:val="21"/>
                <w:lang w:val="es-ES"/>
              </w:rPr>
              <w:t xml:space="preserve">El centro de capacitación de Manitowoc en São Paulo ha duplicado su capacidad y ahora es el más grande de América Latina. </w:t>
            </w:r>
          </w:p>
          <w:p w:rsidR="00FC586E" w:rsidRPr="00E018B5" w:rsidRDefault="00FC586E" w:rsidP="00FC586E">
            <w:pPr>
              <w:pStyle w:val="NormalWeb"/>
              <w:spacing w:line="276" w:lineRule="auto"/>
              <w:rPr>
                <w:rFonts w:ascii="Georgia" w:hAnsi="Georgia" w:cs="Georgia"/>
                <w:sz w:val="21"/>
                <w:szCs w:val="21"/>
                <w:lang w:val="es-ES"/>
              </w:rPr>
            </w:pPr>
            <w:r w:rsidRPr="77DB11B5">
              <w:rPr>
                <w:rFonts w:ascii="Georgia" w:hAnsi="Georgia" w:cs="Georgia"/>
                <w:sz w:val="21"/>
                <w:szCs w:val="21"/>
                <w:lang w:val="es-ES"/>
              </w:rPr>
              <w:t xml:space="preserve">Los simuladores de São Paulo son equivalentes a los de los centros de formación de Manitowoc en EE.UU. y Alemania, y se encuentran entre los más avanzados de la industria de elevación. </w:t>
            </w:r>
          </w:p>
          <w:p w:rsidR="00E45A88" w:rsidRPr="00E018B5" w:rsidRDefault="00FC586E" w:rsidP="00BF6729">
            <w:pPr>
              <w:pStyle w:val="NormalWeb"/>
              <w:spacing w:before="0" w:after="0" w:line="276" w:lineRule="auto"/>
              <w:rPr>
                <w:rFonts w:ascii="Georgia" w:hAnsi="Georgia" w:cs="Georgia"/>
                <w:sz w:val="21"/>
                <w:szCs w:val="21"/>
                <w:lang w:val="es-ES"/>
              </w:rPr>
            </w:pPr>
            <w:r w:rsidRPr="77DB11B5">
              <w:rPr>
                <w:rFonts w:ascii="Georgia" w:hAnsi="Georgia" w:cs="Georgia"/>
                <w:sz w:val="21"/>
                <w:szCs w:val="21"/>
                <w:lang w:val="es-ES"/>
              </w:rPr>
              <w:t xml:space="preserve">Los simuladores se utilizan para ayudar a los técnicos a practicar una amplia gama de acciones, como la resolución de problemas, procedimientos de mantenimiento y pruebas de sistemas operativos de varios modelos de grúas. </w:t>
            </w:r>
          </w:p>
        </w:tc>
      </w:tr>
    </w:tbl>
    <w:p w:rsidR="00FC586E" w:rsidRPr="00E018B5" w:rsidRDefault="00FC586E" w:rsidP="00BF6729">
      <w:pPr>
        <w:pStyle w:val="paragraph"/>
        <w:spacing w:before="0" w:beforeAutospacing="0" w:after="0" w:afterAutospacing="0"/>
        <w:textAlignment w:val="baseline"/>
        <w:rPr>
          <w:rFonts w:ascii="Georgia" w:hAnsi="Georgia" w:cs="Georgia"/>
          <w:sz w:val="21"/>
          <w:szCs w:val="21"/>
          <w:lang w:val="es-ES"/>
        </w:rPr>
      </w:pPr>
    </w:p>
    <w:p w:rsidR="00FC586E" w:rsidRPr="00E018B5" w:rsidRDefault="00FC586E" w:rsidP="00B0246E">
      <w:pPr>
        <w:tabs>
          <w:tab w:val="left" w:pos="1055"/>
          <w:tab w:val="left" w:pos="4111"/>
          <w:tab w:val="left" w:pos="5812"/>
          <w:tab w:val="left" w:pos="7371"/>
        </w:tabs>
        <w:spacing w:line="276" w:lineRule="auto"/>
        <w:jc w:val="center"/>
        <w:rPr>
          <w:rFonts w:ascii="Georgia" w:hAnsi="Georgia" w:cs="Georgia"/>
          <w:sz w:val="21"/>
          <w:szCs w:val="21"/>
          <w:lang w:val="es-ES"/>
        </w:rPr>
      </w:pPr>
    </w:p>
    <w:p w:rsidR="294D239A" w:rsidRPr="00E018B5" w:rsidRDefault="294D239A" w:rsidP="294D239A">
      <w:pPr>
        <w:tabs>
          <w:tab w:val="left" w:pos="1055"/>
          <w:tab w:val="left" w:pos="4111"/>
          <w:tab w:val="left" w:pos="5812"/>
          <w:tab w:val="left" w:pos="7371"/>
        </w:tabs>
        <w:spacing w:line="276" w:lineRule="auto"/>
        <w:jc w:val="center"/>
        <w:rPr>
          <w:rFonts w:ascii="Georgia" w:hAnsi="Georgia" w:cs="Georgia"/>
          <w:sz w:val="21"/>
          <w:szCs w:val="21"/>
          <w:lang w:val="es-ES"/>
        </w:rPr>
      </w:pPr>
    </w:p>
    <w:p w:rsidR="00B80292" w:rsidRPr="00E018B5" w:rsidRDefault="00B80292" w:rsidP="00B80292">
      <w:pPr>
        <w:pStyle w:val="paragraph"/>
        <w:spacing w:before="0" w:beforeAutospacing="0" w:after="0" w:afterAutospacing="0"/>
        <w:textAlignment w:val="baseline"/>
        <w:rPr>
          <w:rFonts w:ascii="Segoe UI" w:hAnsi="Segoe UI" w:cs="Segoe UI"/>
          <w:sz w:val="18"/>
          <w:szCs w:val="18"/>
          <w:lang w:val="es-ES"/>
        </w:rPr>
      </w:pPr>
      <w:r w:rsidRPr="00E018B5">
        <w:rPr>
          <w:rStyle w:val="normaltextrun"/>
          <w:rFonts w:ascii="Verdana" w:hAnsi="Verdana"/>
          <w:color w:val="ED1C2A"/>
          <w:sz w:val="18"/>
          <w:szCs w:val="18"/>
          <w:lang w:val="es-ES"/>
        </w:rPr>
        <w:t>CONTACTO</w:t>
      </w:r>
      <w:r w:rsidRPr="00E018B5">
        <w:rPr>
          <w:rStyle w:val="eop"/>
          <w:rFonts w:ascii="Verdana" w:hAnsi="Verdana"/>
          <w:color w:val="ED1C2A"/>
          <w:sz w:val="18"/>
          <w:szCs w:val="18"/>
          <w:lang w:val="es-ES"/>
        </w:rPr>
        <w:t> </w:t>
      </w:r>
    </w:p>
    <w:p w:rsidR="00CA2503" w:rsidRPr="00E018B5" w:rsidRDefault="00CA2503" w:rsidP="00CA2503">
      <w:pPr>
        <w:tabs>
          <w:tab w:val="left" w:pos="3969"/>
        </w:tabs>
        <w:rPr>
          <w:rFonts w:ascii="Verdana" w:eastAsia="Verdana" w:hAnsi="Verdana" w:cs="Verdana"/>
          <w:color w:val="41525C"/>
          <w:sz w:val="18"/>
          <w:szCs w:val="18"/>
          <w:lang w:val="es-ES"/>
        </w:rPr>
      </w:pPr>
      <w:r w:rsidRPr="00E018B5">
        <w:rPr>
          <w:rFonts w:ascii="Verdana" w:eastAsia="Verdana" w:hAnsi="Verdana" w:cs="Verdana"/>
          <w:b/>
          <w:bCs/>
          <w:color w:val="41525C"/>
          <w:sz w:val="18"/>
          <w:szCs w:val="18"/>
          <w:lang w:val="es-ES"/>
        </w:rPr>
        <w:t xml:space="preserve">Leandro </w:t>
      </w:r>
      <w:proofErr w:type="spellStart"/>
      <w:r w:rsidRPr="00E018B5">
        <w:rPr>
          <w:rFonts w:ascii="Verdana" w:eastAsia="Verdana" w:hAnsi="Verdana" w:cs="Verdana"/>
          <w:b/>
          <w:bCs/>
          <w:color w:val="41525C"/>
          <w:sz w:val="18"/>
          <w:szCs w:val="18"/>
          <w:lang w:val="es-ES"/>
        </w:rPr>
        <w:t>Moura</w:t>
      </w:r>
      <w:proofErr w:type="spellEnd"/>
      <w:r w:rsidRPr="00E018B5">
        <w:rPr>
          <w:lang w:val="es-ES"/>
        </w:rPr>
        <w:tab/>
      </w:r>
    </w:p>
    <w:p w:rsidR="00CA2503" w:rsidRPr="00E018B5" w:rsidRDefault="003F7F55" w:rsidP="00CA2503">
      <w:pPr>
        <w:tabs>
          <w:tab w:val="left" w:pos="3969"/>
        </w:tabs>
        <w:rPr>
          <w:rFonts w:ascii="Verdana" w:eastAsia="Verdana" w:hAnsi="Verdana" w:cs="Verdana"/>
          <w:color w:val="41525C"/>
          <w:sz w:val="18"/>
          <w:szCs w:val="18"/>
          <w:lang w:val="es-ES"/>
        </w:rPr>
      </w:pPr>
      <w:r w:rsidRPr="00E018B5">
        <w:rPr>
          <w:rStyle w:val="eop"/>
          <w:rFonts w:ascii="Verdana" w:hAnsi="Verdana"/>
          <w:color w:val="41525C"/>
          <w:sz w:val="18"/>
          <w:szCs w:val="18"/>
          <w:shd w:val="clear" w:color="auto" w:fill="FFFFFF"/>
          <w:lang w:val="es-ES"/>
        </w:rPr>
        <w:t>Gerente de Marketing, América Latina</w:t>
      </w:r>
      <w:r w:rsidRPr="00E018B5">
        <w:rPr>
          <w:rFonts w:ascii="Verdana" w:eastAsia="Verdana" w:hAnsi="Verdana" w:cs="Verdana"/>
          <w:color w:val="41525C"/>
          <w:sz w:val="18"/>
          <w:szCs w:val="18"/>
          <w:lang w:val="es-ES"/>
        </w:rPr>
        <w:br/>
      </w:r>
      <w:r w:rsidR="00CA2503" w:rsidRPr="00E018B5">
        <w:rPr>
          <w:rFonts w:ascii="Verdana" w:eastAsia="Verdana" w:hAnsi="Verdana" w:cs="Verdana"/>
          <w:color w:val="41525C"/>
          <w:sz w:val="18"/>
          <w:szCs w:val="18"/>
          <w:lang w:val="es-ES"/>
        </w:rPr>
        <w:t>Manitowoc</w:t>
      </w:r>
      <w:r w:rsidR="00CA2503" w:rsidRPr="00E018B5">
        <w:rPr>
          <w:lang w:val="es-ES"/>
        </w:rPr>
        <w:tab/>
      </w:r>
    </w:p>
    <w:p w:rsidR="00CA2503" w:rsidRPr="00E018B5" w:rsidRDefault="00CA2503" w:rsidP="00CA2503">
      <w:pPr>
        <w:tabs>
          <w:tab w:val="left" w:pos="3969"/>
        </w:tabs>
        <w:rPr>
          <w:rFonts w:ascii="Verdana" w:eastAsia="Verdana" w:hAnsi="Verdana" w:cs="Verdana"/>
          <w:color w:val="41525C"/>
          <w:sz w:val="18"/>
          <w:szCs w:val="18"/>
          <w:lang w:val="es-ES"/>
        </w:rPr>
      </w:pPr>
      <w:r w:rsidRPr="00E018B5">
        <w:rPr>
          <w:rFonts w:ascii="Verdana" w:eastAsia="Verdana" w:hAnsi="Verdana" w:cs="Verdana"/>
          <w:color w:val="41525C"/>
          <w:sz w:val="18"/>
          <w:szCs w:val="18"/>
          <w:lang w:val="es-ES"/>
        </w:rPr>
        <w:t xml:space="preserve">T +55 11 </w:t>
      </w:r>
      <w:r w:rsidR="007A5F7D" w:rsidRPr="00E018B5">
        <w:rPr>
          <w:rFonts w:ascii="Verdana" w:eastAsia="Verdana" w:hAnsi="Verdana" w:cs="Verdana"/>
          <w:color w:val="41525C"/>
          <w:sz w:val="18"/>
          <w:szCs w:val="18"/>
          <w:lang w:val="es-ES"/>
        </w:rPr>
        <w:t>98473 5851</w:t>
      </w:r>
      <w:r w:rsidRPr="00E018B5">
        <w:rPr>
          <w:lang w:val="es-ES"/>
        </w:rPr>
        <w:tab/>
      </w:r>
    </w:p>
    <w:p w:rsidR="00B80292" w:rsidRPr="00E018B5" w:rsidRDefault="008E621C" w:rsidP="00CA2503">
      <w:pPr>
        <w:pStyle w:val="paragraph"/>
        <w:spacing w:before="0" w:beforeAutospacing="0" w:after="0" w:afterAutospacing="0"/>
        <w:textAlignment w:val="baseline"/>
        <w:rPr>
          <w:rFonts w:ascii="Segoe UI" w:hAnsi="Segoe UI" w:cs="Segoe UI"/>
          <w:sz w:val="18"/>
          <w:szCs w:val="18"/>
          <w:lang w:val="es-ES"/>
        </w:rPr>
      </w:pPr>
      <w:hyperlink r:id="rId12">
        <w:r w:rsidR="00CA2503" w:rsidRPr="00E018B5">
          <w:rPr>
            <w:rStyle w:val="Hyperlink"/>
            <w:rFonts w:ascii="Verdana" w:eastAsia="Verdana" w:hAnsi="Verdana" w:cs="Verdana"/>
            <w:sz w:val="18"/>
            <w:szCs w:val="18"/>
            <w:lang w:val="es-ES"/>
          </w:rPr>
          <w:t>leandro.moura@manitowoc.com</w:t>
        </w:r>
        <w:r w:rsidR="00CA2503" w:rsidRPr="00E018B5">
          <w:rPr>
            <w:lang w:val="es-ES"/>
          </w:rPr>
          <w:tab/>
        </w:r>
      </w:hyperlink>
      <w:r w:rsidR="003A2A39" w:rsidRPr="00E018B5">
        <w:rPr>
          <w:rStyle w:val="eop"/>
          <w:rFonts w:ascii="Verdana" w:hAnsi="Verdana"/>
          <w:color w:val="41525C"/>
          <w:sz w:val="18"/>
          <w:szCs w:val="18"/>
          <w:lang w:val="es-ES"/>
        </w:rPr>
        <w:t> </w:t>
      </w:r>
    </w:p>
    <w:p w:rsidR="00901180" w:rsidRPr="00E018B5" w:rsidRDefault="00901180" w:rsidP="00901180">
      <w:pPr>
        <w:spacing w:line="240" w:lineRule="exact"/>
        <w:rPr>
          <w:lang w:val="es-ES"/>
        </w:rPr>
      </w:pPr>
      <w:r w:rsidRPr="00E018B5">
        <w:rPr>
          <w:rFonts w:ascii="Verdana" w:hAnsi="Verdana"/>
          <w:color w:val="ED1C2A"/>
          <w:sz w:val="18"/>
          <w:szCs w:val="18"/>
          <w:lang w:val="es-ES"/>
        </w:rPr>
        <w:t xml:space="preserve"> </w:t>
      </w:r>
    </w:p>
    <w:p w:rsidR="002D7A91" w:rsidRPr="00E018B5" w:rsidRDefault="002D7A91" w:rsidP="002D7A91">
      <w:pPr>
        <w:pStyle w:val="paragraph"/>
        <w:spacing w:before="0" w:beforeAutospacing="0" w:after="0" w:afterAutospacing="0"/>
        <w:textAlignment w:val="baseline"/>
        <w:rPr>
          <w:rFonts w:ascii="Segoe UI" w:hAnsi="Segoe UI" w:cs="Segoe UI"/>
          <w:sz w:val="18"/>
          <w:szCs w:val="18"/>
          <w:lang w:val="es-ES"/>
        </w:rPr>
      </w:pPr>
      <w:r w:rsidRPr="00E018B5">
        <w:rPr>
          <w:rStyle w:val="eop"/>
          <w:color w:val="000000" w:themeColor="text1"/>
          <w:sz w:val="20"/>
          <w:szCs w:val="20"/>
          <w:lang w:val="es-ES"/>
        </w:rPr>
        <w:t> </w:t>
      </w:r>
    </w:p>
    <w:p w:rsidR="002D7A91" w:rsidRPr="00E018B5" w:rsidRDefault="07137E40" w:rsidP="294D239A">
      <w:pPr>
        <w:pStyle w:val="NormalWeb"/>
        <w:rPr>
          <w:rFonts w:ascii="Verdana" w:eastAsia="Verdana" w:hAnsi="Verdana" w:cs="Verdana"/>
          <w:color w:val="000000" w:themeColor="text1"/>
          <w:sz w:val="18"/>
          <w:szCs w:val="18"/>
          <w:lang w:val="es-ES"/>
        </w:rPr>
      </w:pPr>
      <w:r w:rsidRPr="00E018B5">
        <w:rPr>
          <w:rFonts w:ascii="Verdana" w:eastAsia="Verdana" w:hAnsi="Verdana" w:cs="Verdana"/>
          <w:color w:val="ED1C2A"/>
          <w:sz w:val="18"/>
          <w:szCs w:val="18"/>
          <w:lang w:val="es-ES"/>
        </w:rPr>
        <w:t>ACERCA DE THE MANITOWOC COMPANY, INC.</w:t>
      </w:r>
      <w:r w:rsidRPr="00E018B5">
        <w:rPr>
          <w:rFonts w:ascii="Verdana" w:eastAsia="Verdana" w:hAnsi="Verdana" w:cs="Verdana"/>
          <w:color w:val="000000" w:themeColor="text1"/>
          <w:sz w:val="18"/>
          <w:szCs w:val="18"/>
          <w:lang w:val="es-ES"/>
        </w:rPr>
        <w:t> </w:t>
      </w:r>
      <w:r w:rsidR="002D7A91" w:rsidRPr="00E018B5">
        <w:rPr>
          <w:lang w:val="es-ES"/>
        </w:rPr>
        <w:br/>
      </w:r>
      <w:proofErr w:type="spellStart"/>
      <w:r w:rsidRPr="00E018B5">
        <w:rPr>
          <w:rFonts w:ascii="Verdana" w:eastAsia="Verdana" w:hAnsi="Verdana" w:cs="Verdana"/>
          <w:color w:val="000000" w:themeColor="text1"/>
          <w:sz w:val="18"/>
          <w:szCs w:val="18"/>
          <w:lang w:val="es-ES"/>
        </w:rPr>
        <w:t>The</w:t>
      </w:r>
      <w:proofErr w:type="spellEnd"/>
      <w:r w:rsidRPr="00E018B5">
        <w:rPr>
          <w:rFonts w:ascii="Verdana" w:eastAsia="Verdana" w:hAnsi="Verdana" w:cs="Verdana"/>
          <w:color w:val="000000" w:themeColor="text1"/>
          <w:sz w:val="18"/>
          <w:szCs w:val="18"/>
          <w:lang w:val="es-ES"/>
        </w:rPr>
        <w:t xml:space="preserve"> Manitowoc </w:t>
      </w:r>
      <w:proofErr w:type="spellStart"/>
      <w:r w:rsidRPr="00E018B5">
        <w:rPr>
          <w:rFonts w:ascii="Verdana" w:eastAsia="Verdana" w:hAnsi="Verdana" w:cs="Verdana"/>
          <w:color w:val="000000" w:themeColor="text1"/>
          <w:sz w:val="18"/>
          <w:szCs w:val="18"/>
          <w:lang w:val="es-ES"/>
        </w:rPr>
        <w:t>Company</w:t>
      </w:r>
      <w:proofErr w:type="spellEnd"/>
      <w:r w:rsidRPr="00E018B5">
        <w:rPr>
          <w:rFonts w:ascii="Verdana" w:eastAsia="Verdana" w:hAnsi="Verdana" w:cs="Verdana"/>
          <w:color w:val="000000" w:themeColor="text1"/>
          <w:sz w:val="18"/>
          <w:szCs w:val="18"/>
          <w:lang w:val="es-ES"/>
        </w:rPr>
        <w:t xml:space="preserve">, Inc., empresa fundada en 1902, tiene una tradición de más de 120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comercializa y respalda la línea más completa de productos de grúas hidráulicas móviles, grúas de oruga con pluma de celosía, grúas montadas en camión y grúas de torre de las marcas Aspen </w:t>
      </w:r>
      <w:proofErr w:type="spellStart"/>
      <w:r w:rsidRPr="00E018B5">
        <w:rPr>
          <w:rFonts w:ascii="Verdana" w:eastAsia="Verdana" w:hAnsi="Verdana" w:cs="Verdana"/>
          <w:color w:val="000000" w:themeColor="text1"/>
          <w:sz w:val="18"/>
          <w:szCs w:val="18"/>
          <w:lang w:val="es-ES"/>
        </w:rPr>
        <w:t>Equipment</w:t>
      </w:r>
      <w:proofErr w:type="spellEnd"/>
      <w:r w:rsidRPr="00E018B5">
        <w:rPr>
          <w:rFonts w:ascii="Verdana" w:eastAsia="Verdana" w:hAnsi="Verdana" w:cs="Verdana"/>
          <w:color w:val="000000" w:themeColor="text1"/>
          <w:sz w:val="18"/>
          <w:szCs w:val="18"/>
          <w:lang w:val="es-ES"/>
        </w:rPr>
        <w:t xml:space="preserve">, Grove, Manitowoc, MGX </w:t>
      </w:r>
      <w:proofErr w:type="spellStart"/>
      <w:r w:rsidRPr="00E018B5">
        <w:rPr>
          <w:rFonts w:ascii="Verdana" w:eastAsia="Verdana" w:hAnsi="Verdana" w:cs="Verdana"/>
          <w:color w:val="000000" w:themeColor="text1"/>
          <w:sz w:val="18"/>
          <w:szCs w:val="18"/>
          <w:lang w:val="es-ES"/>
        </w:rPr>
        <w:t>Equipment</w:t>
      </w:r>
      <w:proofErr w:type="spellEnd"/>
      <w:r w:rsidRPr="00E018B5">
        <w:rPr>
          <w:rFonts w:ascii="Verdana" w:eastAsia="Verdana" w:hAnsi="Verdana" w:cs="Verdana"/>
          <w:color w:val="000000" w:themeColor="text1"/>
          <w:sz w:val="18"/>
          <w:szCs w:val="18"/>
          <w:lang w:val="es-ES"/>
        </w:rPr>
        <w:t xml:space="preserve"> Servicies, </w:t>
      </w:r>
      <w:proofErr w:type="spellStart"/>
      <w:r w:rsidRPr="00E018B5">
        <w:rPr>
          <w:rFonts w:ascii="Verdana" w:eastAsia="Verdana" w:hAnsi="Verdana" w:cs="Verdana"/>
          <w:color w:val="000000" w:themeColor="text1"/>
          <w:sz w:val="18"/>
          <w:szCs w:val="18"/>
          <w:lang w:val="es-ES"/>
        </w:rPr>
        <w:t>National</w:t>
      </w:r>
      <w:proofErr w:type="spellEnd"/>
      <w:r w:rsidRPr="00E018B5">
        <w:rPr>
          <w:rFonts w:ascii="Verdana" w:eastAsia="Verdana" w:hAnsi="Verdana" w:cs="Verdana"/>
          <w:color w:val="000000" w:themeColor="text1"/>
          <w:sz w:val="18"/>
          <w:szCs w:val="18"/>
          <w:lang w:val="es-ES"/>
        </w:rPr>
        <w:t xml:space="preserve"> </w:t>
      </w:r>
      <w:proofErr w:type="spellStart"/>
      <w:r w:rsidRPr="00E018B5">
        <w:rPr>
          <w:rFonts w:ascii="Verdana" w:eastAsia="Verdana" w:hAnsi="Verdana" w:cs="Verdana"/>
          <w:color w:val="000000" w:themeColor="text1"/>
          <w:sz w:val="18"/>
          <w:szCs w:val="18"/>
          <w:lang w:val="es-ES"/>
        </w:rPr>
        <w:t>Crane</w:t>
      </w:r>
      <w:proofErr w:type="spellEnd"/>
      <w:r w:rsidRPr="00E018B5">
        <w:rPr>
          <w:rFonts w:ascii="Verdana" w:eastAsia="Verdana" w:hAnsi="Verdana" w:cs="Verdana"/>
          <w:color w:val="000000" w:themeColor="text1"/>
          <w:sz w:val="18"/>
          <w:szCs w:val="18"/>
          <w:lang w:val="es-ES"/>
        </w:rPr>
        <w:t xml:space="preserve">, </w:t>
      </w:r>
      <w:proofErr w:type="spellStart"/>
      <w:r w:rsidRPr="00E018B5">
        <w:rPr>
          <w:rFonts w:ascii="Verdana" w:eastAsia="Verdana" w:hAnsi="Verdana" w:cs="Verdana"/>
          <w:color w:val="000000" w:themeColor="text1"/>
          <w:sz w:val="18"/>
          <w:szCs w:val="18"/>
          <w:lang w:val="es-ES"/>
        </w:rPr>
        <w:t>Potain</w:t>
      </w:r>
      <w:proofErr w:type="spellEnd"/>
      <w:r w:rsidRPr="00E018B5">
        <w:rPr>
          <w:rFonts w:ascii="Verdana" w:eastAsia="Verdana" w:hAnsi="Verdana" w:cs="Verdana"/>
          <w:color w:val="000000" w:themeColor="text1"/>
          <w:sz w:val="18"/>
          <w:szCs w:val="18"/>
          <w:lang w:val="es-ES"/>
        </w:rPr>
        <w:t xml:space="preserve">, y </w:t>
      </w:r>
      <w:proofErr w:type="spellStart"/>
      <w:r w:rsidRPr="00E018B5">
        <w:rPr>
          <w:rFonts w:ascii="Verdana" w:eastAsia="Verdana" w:hAnsi="Verdana" w:cs="Verdana"/>
          <w:color w:val="000000" w:themeColor="text1"/>
          <w:sz w:val="18"/>
          <w:szCs w:val="18"/>
          <w:lang w:val="es-ES"/>
        </w:rPr>
        <w:t>Shuttlelift</w:t>
      </w:r>
      <w:proofErr w:type="spellEnd"/>
      <w:r w:rsidRPr="00E018B5">
        <w:rPr>
          <w:rFonts w:ascii="Verdana" w:eastAsia="Verdana" w:hAnsi="Verdana" w:cs="Verdana"/>
          <w:color w:val="000000" w:themeColor="text1"/>
          <w:sz w:val="18"/>
          <w:szCs w:val="18"/>
          <w:lang w:val="es-ES"/>
        </w:rPr>
        <w:t>.</w:t>
      </w:r>
    </w:p>
    <w:p w:rsidR="002D7A91" w:rsidRPr="00E018B5" w:rsidRDefault="002D7A91" w:rsidP="002D7A91">
      <w:pPr>
        <w:pStyle w:val="paragraph"/>
        <w:spacing w:before="0" w:beforeAutospacing="0" w:after="0" w:afterAutospacing="0"/>
        <w:textAlignment w:val="baseline"/>
        <w:rPr>
          <w:rFonts w:ascii="Segoe UI" w:hAnsi="Segoe UI" w:cs="Segoe UI"/>
          <w:sz w:val="18"/>
          <w:szCs w:val="18"/>
          <w:lang w:val="es-ES"/>
        </w:rPr>
      </w:pPr>
      <w:r w:rsidRPr="00E018B5">
        <w:rPr>
          <w:rStyle w:val="eop"/>
          <w:color w:val="000000"/>
          <w:sz w:val="20"/>
          <w:szCs w:val="20"/>
          <w:lang w:val="es-ES"/>
        </w:rPr>
        <w:t> </w:t>
      </w:r>
    </w:p>
    <w:p w:rsidR="00901180" w:rsidRPr="00E018B5" w:rsidRDefault="00901180" w:rsidP="00901180">
      <w:pPr>
        <w:spacing w:line="276" w:lineRule="auto"/>
        <w:rPr>
          <w:rFonts w:ascii="Verdana" w:hAnsi="Verdana"/>
          <w:color w:val="41525C"/>
          <w:sz w:val="18"/>
          <w:szCs w:val="18"/>
          <w:lang w:val="es-ES"/>
        </w:rPr>
      </w:pPr>
    </w:p>
    <w:p w:rsidR="00901180" w:rsidRPr="00E018B5" w:rsidRDefault="00901180" w:rsidP="00901180">
      <w:pPr>
        <w:spacing w:line="276" w:lineRule="auto"/>
        <w:outlineLvl w:val="0"/>
        <w:rPr>
          <w:sz w:val="18"/>
          <w:szCs w:val="18"/>
          <w:lang w:val="es-ES"/>
        </w:rPr>
      </w:pPr>
      <w:r w:rsidRPr="00E018B5">
        <w:rPr>
          <w:rFonts w:ascii="Verdana" w:hAnsi="Verdana"/>
          <w:color w:val="ED1C2A"/>
          <w:sz w:val="18"/>
          <w:szCs w:val="18"/>
          <w:lang w:val="es-ES"/>
        </w:rPr>
        <w:t>THE MANITOWOC COMPANY, INC.</w:t>
      </w:r>
    </w:p>
    <w:p w:rsidR="00901180" w:rsidRPr="00E018B5" w:rsidRDefault="00901180" w:rsidP="00901180">
      <w:pPr>
        <w:spacing w:line="276" w:lineRule="auto"/>
        <w:rPr>
          <w:rFonts w:ascii="Verdana" w:hAnsi="Verdana"/>
          <w:color w:val="41525C"/>
          <w:sz w:val="18"/>
          <w:szCs w:val="18"/>
          <w:lang w:val="es-ES"/>
        </w:rPr>
      </w:pPr>
      <w:proofErr w:type="spellStart"/>
      <w:r w:rsidRPr="00E018B5">
        <w:rPr>
          <w:rFonts w:ascii="Verdana" w:hAnsi="Verdana"/>
          <w:color w:val="41525C"/>
          <w:sz w:val="18"/>
          <w:szCs w:val="18"/>
          <w:lang w:val="es-ES"/>
        </w:rPr>
        <w:t>One</w:t>
      </w:r>
      <w:proofErr w:type="spellEnd"/>
      <w:r w:rsidRPr="00E018B5">
        <w:rPr>
          <w:rFonts w:ascii="Verdana" w:hAnsi="Verdana"/>
          <w:color w:val="41525C"/>
          <w:sz w:val="18"/>
          <w:szCs w:val="18"/>
          <w:lang w:val="es-ES"/>
        </w:rPr>
        <w:t xml:space="preserve"> Park Plaza – 11270 West Park Place – Suite 1000 – Milwaukee, WI 53224, USA</w:t>
      </w:r>
    </w:p>
    <w:p w:rsidR="00901180" w:rsidRPr="00E018B5" w:rsidRDefault="00901180" w:rsidP="00901180">
      <w:pPr>
        <w:spacing w:line="276" w:lineRule="auto"/>
        <w:rPr>
          <w:rFonts w:ascii="Verdana" w:hAnsi="Verdana"/>
          <w:color w:val="41525C"/>
          <w:sz w:val="18"/>
          <w:szCs w:val="18"/>
          <w:lang w:val="es-ES"/>
        </w:rPr>
      </w:pPr>
      <w:r w:rsidRPr="00E018B5">
        <w:rPr>
          <w:rFonts w:ascii="Verdana" w:hAnsi="Verdana"/>
          <w:color w:val="41525C"/>
          <w:sz w:val="18"/>
          <w:szCs w:val="18"/>
          <w:lang w:val="es-ES"/>
        </w:rPr>
        <w:t>T +1 414 760 4600</w:t>
      </w:r>
    </w:p>
    <w:p w:rsidR="00901180" w:rsidRPr="00E018B5" w:rsidRDefault="003A2A39" w:rsidP="00901180">
      <w:pPr>
        <w:spacing w:line="276" w:lineRule="auto"/>
        <w:rPr>
          <w:rFonts w:ascii="Verdana" w:hAnsi="Verdana"/>
          <w:b/>
          <w:bCs/>
          <w:color w:val="41525C"/>
          <w:sz w:val="18"/>
          <w:szCs w:val="18"/>
          <w:lang w:val="es-ES"/>
        </w:rPr>
      </w:pPr>
      <w:r w:rsidRPr="00E018B5">
        <w:rPr>
          <w:rFonts w:ascii="Verdana" w:hAnsi="Verdana"/>
          <w:b/>
          <w:bCs/>
          <w:color w:val="41525C"/>
          <w:sz w:val="18"/>
          <w:szCs w:val="18"/>
          <w:lang w:val="es-ES"/>
        </w:rPr>
        <w:t>www.manitowoc.com</w:t>
      </w:r>
    </w:p>
    <w:p w:rsidR="00A00293" w:rsidRPr="00E018B5" w:rsidRDefault="00A00293" w:rsidP="00901180">
      <w:pPr>
        <w:spacing w:line="276" w:lineRule="auto"/>
        <w:outlineLvl w:val="0"/>
        <w:rPr>
          <w:rFonts w:ascii="Verdana" w:eastAsia="Verdana" w:hAnsi="Verdana" w:cs="Verdana"/>
          <w:b/>
          <w:bCs/>
          <w:color w:val="41525C"/>
          <w:sz w:val="18"/>
          <w:szCs w:val="18"/>
          <w:u w:val="single"/>
          <w:lang w:val="es-ES"/>
        </w:rPr>
      </w:pPr>
    </w:p>
    <w:p w:rsidR="00A00293" w:rsidRPr="00E018B5" w:rsidRDefault="00A00293" w:rsidP="00901180">
      <w:pPr>
        <w:spacing w:line="276" w:lineRule="auto"/>
        <w:outlineLvl w:val="0"/>
        <w:rPr>
          <w:rFonts w:ascii="Verdana" w:eastAsia="Verdana" w:hAnsi="Verdana" w:cs="Verdana"/>
          <w:b/>
          <w:bCs/>
          <w:color w:val="41525C"/>
          <w:sz w:val="18"/>
          <w:szCs w:val="18"/>
          <w:u w:val="single"/>
          <w:lang w:val="es-ES"/>
        </w:rPr>
      </w:pPr>
    </w:p>
    <w:p w:rsidR="004241A7" w:rsidRPr="00E018B5" w:rsidRDefault="004241A7" w:rsidP="00901180">
      <w:pPr>
        <w:spacing w:line="276" w:lineRule="auto"/>
        <w:outlineLvl w:val="0"/>
        <w:rPr>
          <w:rFonts w:ascii="Verdana" w:eastAsia="Verdana" w:hAnsi="Verdana" w:cs="Verdana"/>
          <w:b/>
          <w:bCs/>
          <w:color w:val="41525C"/>
          <w:sz w:val="18"/>
          <w:szCs w:val="18"/>
          <w:u w:val="single"/>
          <w:lang w:val="es-ES"/>
        </w:rPr>
      </w:pPr>
    </w:p>
    <w:p w:rsidR="004241A7" w:rsidRPr="00E018B5" w:rsidRDefault="004241A7" w:rsidP="00901180">
      <w:pPr>
        <w:spacing w:line="276" w:lineRule="auto"/>
        <w:outlineLvl w:val="0"/>
        <w:rPr>
          <w:rFonts w:ascii="Verdana" w:eastAsia="Verdana" w:hAnsi="Verdana" w:cs="Verdana"/>
          <w:b/>
          <w:bCs/>
          <w:color w:val="41525C"/>
          <w:sz w:val="18"/>
          <w:szCs w:val="18"/>
          <w:u w:val="single"/>
          <w:lang w:val="es-ES"/>
        </w:rPr>
      </w:pPr>
    </w:p>
    <w:sectPr w:rsidR="004241A7" w:rsidRPr="00E018B5"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92" w:rsidRDefault="00742D92">
      <w:r>
        <w:separator/>
      </w:r>
    </w:p>
  </w:endnote>
  <w:endnote w:type="continuationSeparator" w:id="0">
    <w:p w:rsidR="00742D92" w:rsidRDefault="00742D92">
      <w:r>
        <w:continuationSeparator/>
      </w:r>
    </w:p>
  </w:endnote>
  <w:endnote w:type="continuationNotice" w:id="1">
    <w:p w:rsidR="00742D92" w:rsidRDefault="00742D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92" w:rsidRDefault="00742D92">
      <w:r>
        <w:separator/>
      </w:r>
    </w:p>
  </w:footnote>
  <w:footnote w:type="continuationSeparator" w:id="0">
    <w:p w:rsidR="00742D92" w:rsidRDefault="00742D92">
      <w:r>
        <w:continuationSeparator/>
      </w:r>
    </w:p>
  </w:footnote>
  <w:footnote w:type="continuationNotice" w:id="1">
    <w:p w:rsidR="00742D92" w:rsidRDefault="00742D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25" w:rsidRPr="007A5F7D" w:rsidRDefault="000F0C4B" w:rsidP="46C99E27">
    <w:pPr>
      <w:spacing w:line="276" w:lineRule="auto"/>
      <w:outlineLvl w:val="0"/>
      <w:rPr>
        <w:rFonts w:ascii="Verdana" w:hAnsi="Verdana"/>
        <w:b/>
        <w:bCs/>
        <w:sz w:val="18"/>
        <w:szCs w:val="18"/>
        <w:lang w:val="es-ES"/>
      </w:rPr>
    </w:pPr>
    <w:r w:rsidRPr="000F0C4B">
      <w:rPr>
        <w:rFonts w:ascii="Verdana" w:hAnsi="Verdana"/>
        <w:b/>
        <w:bCs/>
        <w:sz w:val="18"/>
        <w:szCs w:val="18"/>
        <w:lang w:val="es-ES"/>
      </w:rPr>
      <w:t>Manitowoc amplía centro de formación en São Paulo</w:t>
    </w:r>
  </w:p>
  <w:p w:rsidR="00E21325" w:rsidRPr="007A5F7D" w:rsidRDefault="00C54764" w:rsidP="46C99E27">
    <w:pPr>
      <w:spacing w:line="276" w:lineRule="auto"/>
      <w:rPr>
        <w:rFonts w:ascii="Verdana" w:hAnsi="Verdana"/>
        <w:color w:val="41525C"/>
        <w:sz w:val="18"/>
        <w:szCs w:val="18"/>
        <w:lang w:val="es-ES"/>
      </w:rPr>
    </w:pPr>
    <w:r>
      <w:rPr>
        <w:rFonts w:ascii="Verdana" w:hAnsi="Verdana"/>
        <w:color w:val="41525C"/>
        <w:sz w:val="18"/>
        <w:szCs w:val="18"/>
        <w:lang w:val="es-ES"/>
      </w:rPr>
      <w:t>30</w:t>
    </w:r>
    <w:r w:rsidR="68C38DEE" w:rsidRPr="68C38DEE">
      <w:rPr>
        <w:rFonts w:ascii="Verdana" w:hAnsi="Verdana"/>
        <w:color w:val="41525C"/>
        <w:sz w:val="18"/>
        <w:szCs w:val="18"/>
        <w:lang w:val="es-ES"/>
      </w:rPr>
      <w:t xml:space="preserve"> de </w:t>
    </w:r>
    <w:r w:rsidR="000F0C4B">
      <w:rPr>
        <w:rFonts w:ascii="Verdana" w:hAnsi="Verdana"/>
        <w:color w:val="41525C"/>
        <w:sz w:val="18"/>
        <w:szCs w:val="18"/>
        <w:lang w:val="es-ES"/>
      </w:rPr>
      <w:t>mayo</w:t>
    </w:r>
    <w:r w:rsidR="68C38DEE" w:rsidRPr="68C38DEE">
      <w:rPr>
        <w:rFonts w:ascii="Verdana" w:hAnsi="Verdana"/>
        <w:color w:val="41525C"/>
        <w:sz w:val="18"/>
        <w:szCs w:val="18"/>
        <w:lang w:val="es-ES"/>
      </w:rPr>
      <w:t xml:space="preserve"> de 2024</w:t>
    </w:r>
  </w:p>
  <w:p w:rsidR="00E21325" w:rsidRPr="003E31C0" w:rsidRDefault="00E21325" w:rsidP="00163032">
    <w:pPr>
      <w:spacing w:line="276" w:lineRule="auto"/>
      <w:rPr>
        <w:rFonts w:ascii="Verdana" w:hAnsi="Verdana"/>
        <w:sz w:val="16"/>
        <w:szCs w:val="16"/>
      </w:rPr>
    </w:pPr>
  </w:p>
  <w:p w:rsidR="00E21325" w:rsidRDefault="00E21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3B1"/>
    <w:multiLevelType w:val="hybridMultilevel"/>
    <w:tmpl w:val="454A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4">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1952"/>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950D5"/>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0C4B"/>
    <w:rsid w:val="000F1895"/>
    <w:rsid w:val="000F29AF"/>
    <w:rsid w:val="000F5526"/>
    <w:rsid w:val="000F5735"/>
    <w:rsid w:val="000F5D22"/>
    <w:rsid w:val="00103383"/>
    <w:rsid w:val="00110E77"/>
    <w:rsid w:val="001112E6"/>
    <w:rsid w:val="001123F5"/>
    <w:rsid w:val="0011728A"/>
    <w:rsid w:val="00120BC3"/>
    <w:rsid w:val="001222FA"/>
    <w:rsid w:val="001274F7"/>
    <w:rsid w:val="00127FF4"/>
    <w:rsid w:val="00133817"/>
    <w:rsid w:val="00134A73"/>
    <w:rsid w:val="00137100"/>
    <w:rsid w:val="00141124"/>
    <w:rsid w:val="00141C80"/>
    <w:rsid w:val="001421D9"/>
    <w:rsid w:val="00146754"/>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34B4"/>
    <w:rsid w:val="00254A5B"/>
    <w:rsid w:val="00255310"/>
    <w:rsid w:val="002559DC"/>
    <w:rsid w:val="00255C34"/>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1F7A"/>
    <w:rsid w:val="002C3754"/>
    <w:rsid w:val="002C40E9"/>
    <w:rsid w:val="002C6120"/>
    <w:rsid w:val="002D1C44"/>
    <w:rsid w:val="002D7A91"/>
    <w:rsid w:val="002E2756"/>
    <w:rsid w:val="002E41F1"/>
    <w:rsid w:val="002E59A9"/>
    <w:rsid w:val="002E61D0"/>
    <w:rsid w:val="002E793B"/>
    <w:rsid w:val="002F48A7"/>
    <w:rsid w:val="003028C8"/>
    <w:rsid w:val="0030349B"/>
    <w:rsid w:val="00303BD6"/>
    <w:rsid w:val="003045AE"/>
    <w:rsid w:val="0030501A"/>
    <w:rsid w:val="0030527C"/>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2A39"/>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79EA"/>
    <w:rsid w:val="003F46E7"/>
    <w:rsid w:val="003F60B4"/>
    <w:rsid w:val="003F7F55"/>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163A"/>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9D4"/>
    <w:rsid w:val="00525E57"/>
    <w:rsid w:val="00530ACF"/>
    <w:rsid w:val="00531765"/>
    <w:rsid w:val="00533011"/>
    <w:rsid w:val="00535BD8"/>
    <w:rsid w:val="005404E5"/>
    <w:rsid w:val="00544E83"/>
    <w:rsid w:val="00545ED3"/>
    <w:rsid w:val="0055312B"/>
    <w:rsid w:val="00553749"/>
    <w:rsid w:val="005567E5"/>
    <w:rsid w:val="00557E33"/>
    <w:rsid w:val="005641C1"/>
    <w:rsid w:val="005655CC"/>
    <w:rsid w:val="0056789C"/>
    <w:rsid w:val="0057374F"/>
    <w:rsid w:val="00573996"/>
    <w:rsid w:val="005776A3"/>
    <w:rsid w:val="005816DC"/>
    <w:rsid w:val="00583F66"/>
    <w:rsid w:val="00587442"/>
    <w:rsid w:val="0058771D"/>
    <w:rsid w:val="00590F0C"/>
    <w:rsid w:val="00592145"/>
    <w:rsid w:val="00593221"/>
    <w:rsid w:val="005938BB"/>
    <w:rsid w:val="0059490C"/>
    <w:rsid w:val="0059736A"/>
    <w:rsid w:val="00597423"/>
    <w:rsid w:val="00597D82"/>
    <w:rsid w:val="005A1155"/>
    <w:rsid w:val="005A2252"/>
    <w:rsid w:val="005A55B5"/>
    <w:rsid w:val="005B61A5"/>
    <w:rsid w:val="005C6A7F"/>
    <w:rsid w:val="005D03F2"/>
    <w:rsid w:val="005D26BF"/>
    <w:rsid w:val="005D3D0D"/>
    <w:rsid w:val="005D4312"/>
    <w:rsid w:val="005D49EE"/>
    <w:rsid w:val="005E160F"/>
    <w:rsid w:val="005E42C1"/>
    <w:rsid w:val="005E59B0"/>
    <w:rsid w:val="005E5E87"/>
    <w:rsid w:val="005E6F04"/>
    <w:rsid w:val="005F541E"/>
    <w:rsid w:val="005F69D2"/>
    <w:rsid w:val="005F777B"/>
    <w:rsid w:val="005F7F05"/>
    <w:rsid w:val="005F7F83"/>
    <w:rsid w:val="00605380"/>
    <w:rsid w:val="00613C4F"/>
    <w:rsid w:val="006145DA"/>
    <w:rsid w:val="006151AF"/>
    <w:rsid w:val="00615A32"/>
    <w:rsid w:val="00621648"/>
    <w:rsid w:val="00622AF8"/>
    <w:rsid w:val="0062481D"/>
    <w:rsid w:val="006249C6"/>
    <w:rsid w:val="00624C5F"/>
    <w:rsid w:val="00624DB7"/>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B647E"/>
    <w:rsid w:val="006C0C92"/>
    <w:rsid w:val="006C1643"/>
    <w:rsid w:val="006C1D81"/>
    <w:rsid w:val="006C777E"/>
    <w:rsid w:val="006C78FA"/>
    <w:rsid w:val="006E0EBB"/>
    <w:rsid w:val="006E171C"/>
    <w:rsid w:val="006E26BE"/>
    <w:rsid w:val="006F0BD3"/>
    <w:rsid w:val="006F275B"/>
    <w:rsid w:val="006F38E3"/>
    <w:rsid w:val="006F4D1D"/>
    <w:rsid w:val="006F4E51"/>
    <w:rsid w:val="006F6F14"/>
    <w:rsid w:val="0070354D"/>
    <w:rsid w:val="00703FF4"/>
    <w:rsid w:val="0070676F"/>
    <w:rsid w:val="00706E74"/>
    <w:rsid w:val="0071309E"/>
    <w:rsid w:val="007170BE"/>
    <w:rsid w:val="00720BEB"/>
    <w:rsid w:val="00723AB3"/>
    <w:rsid w:val="0072560B"/>
    <w:rsid w:val="00727405"/>
    <w:rsid w:val="0073131B"/>
    <w:rsid w:val="00731634"/>
    <w:rsid w:val="007347FD"/>
    <w:rsid w:val="00735733"/>
    <w:rsid w:val="0073638B"/>
    <w:rsid w:val="00742C6D"/>
    <w:rsid w:val="00742D92"/>
    <w:rsid w:val="00742F26"/>
    <w:rsid w:val="0074569C"/>
    <w:rsid w:val="00746268"/>
    <w:rsid w:val="00746561"/>
    <w:rsid w:val="00746956"/>
    <w:rsid w:val="007509A1"/>
    <w:rsid w:val="00750E31"/>
    <w:rsid w:val="007523FB"/>
    <w:rsid w:val="007543C9"/>
    <w:rsid w:val="00757120"/>
    <w:rsid w:val="007615C1"/>
    <w:rsid w:val="00764BAE"/>
    <w:rsid w:val="0076520B"/>
    <w:rsid w:val="00765EB1"/>
    <w:rsid w:val="00766D7F"/>
    <w:rsid w:val="00776536"/>
    <w:rsid w:val="00777ABC"/>
    <w:rsid w:val="00782C17"/>
    <w:rsid w:val="00785AB3"/>
    <w:rsid w:val="0078732C"/>
    <w:rsid w:val="00787627"/>
    <w:rsid w:val="007940A4"/>
    <w:rsid w:val="00794896"/>
    <w:rsid w:val="007959F4"/>
    <w:rsid w:val="0079659E"/>
    <w:rsid w:val="007A083A"/>
    <w:rsid w:val="007A3B5C"/>
    <w:rsid w:val="007A4178"/>
    <w:rsid w:val="007A5F7D"/>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1451"/>
    <w:rsid w:val="0082404B"/>
    <w:rsid w:val="00831A87"/>
    <w:rsid w:val="00834455"/>
    <w:rsid w:val="00836C73"/>
    <w:rsid w:val="00841023"/>
    <w:rsid w:val="00842E4F"/>
    <w:rsid w:val="00843B90"/>
    <w:rsid w:val="00843BF2"/>
    <w:rsid w:val="00845647"/>
    <w:rsid w:val="00846C39"/>
    <w:rsid w:val="00850866"/>
    <w:rsid w:val="00853112"/>
    <w:rsid w:val="0085558D"/>
    <w:rsid w:val="008573FF"/>
    <w:rsid w:val="008607A4"/>
    <w:rsid w:val="00861267"/>
    <w:rsid w:val="00862E84"/>
    <w:rsid w:val="008673BF"/>
    <w:rsid w:val="00876C48"/>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1C"/>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DC8"/>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5BCA"/>
    <w:rsid w:val="009873B8"/>
    <w:rsid w:val="0098774E"/>
    <w:rsid w:val="00987A35"/>
    <w:rsid w:val="009904AF"/>
    <w:rsid w:val="009964E8"/>
    <w:rsid w:val="009A3225"/>
    <w:rsid w:val="009A6E06"/>
    <w:rsid w:val="009A75BC"/>
    <w:rsid w:val="009B0F2D"/>
    <w:rsid w:val="009B5056"/>
    <w:rsid w:val="009BFC60"/>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1CA0"/>
    <w:rsid w:val="00A32013"/>
    <w:rsid w:val="00A32CAF"/>
    <w:rsid w:val="00A346B3"/>
    <w:rsid w:val="00A34856"/>
    <w:rsid w:val="00A34887"/>
    <w:rsid w:val="00A350F5"/>
    <w:rsid w:val="00A371E2"/>
    <w:rsid w:val="00A42B30"/>
    <w:rsid w:val="00A43C54"/>
    <w:rsid w:val="00A44D46"/>
    <w:rsid w:val="00A450FE"/>
    <w:rsid w:val="00A478E3"/>
    <w:rsid w:val="00A5001E"/>
    <w:rsid w:val="00A554D4"/>
    <w:rsid w:val="00A5689E"/>
    <w:rsid w:val="00A569E1"/>
    <w:rsid w:val="00A60880"/>
    <w:rsid w:val="00A6160A"/>
    <w:rsid w:val="00A63D49"/>
    <w:rsid w:val="00A64030"/>
    <w:rsid w:val="00A65FAA"/>
    <w:rsid w:val="00A678F4"/>
    <w:rsid w:val="00A70CA6"/>
    <w:rsid w:val="00A71F99"/>
    <w:rsid w:val="00A75EFD"/>
    <w:rsid w:val="00A777B7"/>
    <w:rsid w:val="00A80994"/>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2BAA"/>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B01"/>
    <w:rsid w:val="00BF6729"/>
    <w:rsid w:val="00C06AD9"/>
    <w:rsid w:val="00C06F98"/>
    <w:rsid w:val="00C07290"/>
    <w:rsid w:val="00C07A6C"/>
    <w:rsid w:val="00C118B0"/>
    <w:rsid w:val="00C16962"/>
    <w:rsid w:val="00C16977"/>
    <w:rsid w:val="00C211D8"/>
    <w:rsid w:val="00C2192F"/>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54764"/>
    <w:rsid w:val="00C61C67"/>
    <w:rsid w:val="00C6321C"/>
    <w:rsid w:val="00C66BA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2503"/>
    <w:rsid w:val="00CA3F5E"/>
    <w:rsid w:val="00CA72F1"/>
    <w:rsid w:val="00CC06CB"/>
    <w:rsid w:val="00CC1244"/>
    <w:rsid w:val="00CC1C20"/>
    <w:rsid w:val="00CC2CBB"/>
    <w:rsid w:val="00CC2FF5"/>
    <w:rsid w:val="00CC3FEF"/>
    <w:rsid w:val="00CC789C"/>
    <w:rsid w:val="00CD0D20"/>
    <w:rsid w:val="00CD1858"/>
    <w:rsid w:val="00CD42E1"/>
    <w:rsid w:val="00CD49CE"/>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6BF4"/>
    <w:rsid w:val="00D7005C"/>
    <w:rsid w:val="00D70AE7"/>
    <w:rsid w:val="00D711AF"/>
    <w:rsid w:val="00D73713"/>
    <w:rsid w:val="00D741BC"/>
    <w:rsid w:val="00D75712"/>
    <w:rsid w:val="00D8087A"/>
    <w:rsid w:val="00D87F2F"/>
    <w:rsid w:val="00D90B35"/>
    <w:rsid w:val="00D92D35"/>
    <w:rsid w:val="00D936B8"/>
    <w:rsid w:val="00D9635A"/>
    <w:rsid w:val="00D968BA"/>
    <w:rsid w:val="00DA417F"/>
    <w:rsid w:val="00DA4229"/>
    <w:rsid w:val="00DA525E"/>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18B5"/>
    <w:rsid w:val="00E021D7"/>
    <w:rsid w:val="00E02BFD"/>
    <w:rsid w:val="00E06736"/>
    <w:rsid w:val="00E10A42"/>
    <w:rsid w:val="00E144EC"/>
    <w:rsid w:val="00E156B1"/>
    <w:rsid w:val="00E21325"/>
    <w:rsid w:val="00E21933"/>
    <w:rsid w:val="00E23205"/>
    <w:rsid w:val="00E267F7"/>
    <w:rsid w:val="00E267FA"/>
    <w:rsid w:val="00E272D7"/>
    <w:rsid w:val="00E274B0"/>
    <w:rsid w:val="00E34E8B"/>
    <w:rsid w:val="00E41A62"/>
    <w:rsid w:val="00E42F3F"/>
    <w:rsid w:val="00E4361E"/>
    <w:rsid w:val="00E45A88"/>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1A3B"/>
    <w:rsid w:val="00EC4418"/>
    <w:rsid w:val="00EC671B"/>
    <w:rsid w:val="00EC6A0F"/>
    <w:rsid w:val="00EC73D1"/>
    <w:rsid w:val="00EC7653"/>
    <w:rsid w:val="00ED0A38"/>
    <w:rsid w:val="00ED11A8"/>
    <w:rsid w:val="00ED1AF3"/>
    <w:rsid w:val="00ED3A8D"/>
    <w:rsid w:val="00ED7467"/>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E76"/>
    <w:rsid w:val="00F21D82"/>
    <w:rsid w:val="00F24CBA"/>
    <w:rsid w:val="00F256A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2088"/>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586E"/>
    <w:rsid w:val="00FC64B5"/>
    <w:rsid w:val="00FC6B68"/>
    <w:rsid w:val="00FC7FF0"/>
    <w:rsid w:val="00FD1A2F"/>
    <w:rsid w:val="00FD544B"/>
    <w:rsid w:val="00FE4B51"/>
    <w:rsid w:val="00FE4B5A"/>
    <w:rsid w:val="00FE5A9A"/>
    <w:rsid w:val="00FF3B86"/>
    <w:rsid w:val="00FF412B"/>
    <w:rsid w:val="00FF5B0B"/>
    <w:rsid w:val="00FF663E"/>
    <w:rsid w:val="011DC560"/>
    <w:rsid w:val="014048C5"/>
    <w:rsid w:val="018FF4E9"/>
    <w:rsid w:val="02F81ABC"/>
    <w:rsid w:val="03CD7FF8"/>
    <w:rsid w:val="05239FA9"/>
    <w:rsid w:val="07137E40"/>
    <w:rsid w:val="07FB6A9D"/>
    <w:rsid w:val="084B573B"/>
    <w:rsid w:val="09FBF9D3"/>
    <w:rsid w:val="0C904E72"/>
    <w:rsid w:val="0C92466D"/>
    <w:rsid w:val="0CC406E9"/>
    <w:rsid w:val="0D3B4FE5"/>
    <w:rsid w:val="0EEAEF55"/>
    <w:rsid w:val="11640457"/>
    <w:rsid w:val="13E06B00"/>
    <w:rsid w:val="13E5FFE3"/>
    <w:rsid w:val="14A805DD"/>
    <w:rsid w:val="14E12EF2"/>
    <w:rsid w:val="14E2D48C"/>
    <w:rsid w:val="164E8EC3"/>
    <w:rsid w:val="1713ABF8"/>
    <w:rsid w:val="17FD8110"/>
    <w:rsid w:val="1AF5F9C2"/>
    <w:rsid w:val="1B694817"/>
    <w:rsid w:val="1BAF1423"/>
    <w:rsid w:val="1CFAC9C3"/>
    <w:rsid w:val="1DC5DCEE"/>
    <w:rsid w:val="1DCA971A"/>
    <w:rsid w:val="1F36A203"/>
    <w:rsid w:val="200AEF0B"/>
    <w:rsid w:val="2660482A"/>
    <w:rsid w:val="270AF4D2"/>
    <w:rsid w:val="27389F74"/>
    <w:rsid w:val="292E72D2"/>
    <w:rsid w:val="29447306"/>
    <w:rsid w:val="294D239A"/>
    <w:rsid w:val="2A05163E"/>
    <w:rsid w:val="2A373147"/>
    <w:rsid w:val="2A5A3F40"/>
    <w:rsid w:val="2D405CAB"/>
    <w:rsid w:val="2DBADEEE"/>
    <w:rsid w:val="2F35F502"/>
    <w:rsid w:val="300E4546"/>
    <w:rsid w:val="306746CA"/>
    <w:rsid w:val="317CB499"/>
    <w:rsid w:val="32A6B5D9"/>
    <w:rsid w:val="3374BF90"/>
    <w:rsid w:val="341F3268"/>
    <w:rsid w:val="34F2345E"/>
    <w:rsid w:val="357AE8A0"/>
    <w:rsid w:val="384FB2C9"/>
    <w:rsid w:val="39A59020"/>
    <w:rsid w:val="3A029A6A"/>
    <w:rsid w:val="3A36F90F"/>
    <w:rsid w:val="3AA08F91"/>
    <w:rsid w:val="3BAECD6E"/>
    <w:rsid w:val="3BB9A5FE"/>
    <w:rsid w:val="3C9315FC"/>
    <w:rsid w:val="3CF45F0A"/>
    <w:rsid w:val="3E36A299"/>
    <w:rsid w:val="3F296D20"/>
    <w:rsid w:val="3FF84DAB"/>
    <w:rsid w:val="408C9683"/>
    <w:rsid w:val="41E7D605"/>
    <w:rsid w:val="431A8C25"/>
    <w:rsid w:val="43DACFEC"/>
    <w:rsid w:val="43E8AA1F"/>
    <w:rsid w:val="44B65C86"/>
    <w:rsid w:val="45678904"/>
    <w:rsid w:val="45734EEA"/>
    <w:rsid w:val="4599D86E"/>
    <w:rsid w:val="46546687"/>
    <w:rsid w:val="46C99E27"/>
    <w:rsid w:val="4759C2E4"/>
    <w:rsid w:val="4A3CB629"/>
    <w:rsid w:val="4A5249CA"/>
    <w:rsid w:val="4A7764BA"/>
    <w:rsid w:val="4AC221B6"/>
    <w:rsid w:val="4AC76CD2"/>
    <w:rsid w:val="4AEF1FDE"/>
    <w:rsid w:val="4B0C75AD"/>
    <w:rsid w:val="4B4F31B5"/>
    <w:rsid w:val="4CB784E3"/>
    <w:rsid w:val="4D8606B2"/>
    <w:rsid w:val="4E2CC326"/>
    <w:rsid w:val="4E38A061"/>
    <w:rsid w:val="4E6EDB6E"/>
    <w:rsid w:val="4E7F5850"/>
    <w:rsid w:val="4F783DA9"/>
    <w:rsid w:val="4FD7ECC9"/>
    <w:rsid w:val="506C7AC1"/>
    <w:rsid w:val="54FACFCA"/>
    <w:rsid w:val="556A3177"/>
    <w:rsid w:val="55B7E9BE"/>
    <w:rsid w:val="5753BA1F"/>
    <w:rsid w:val="57AFB27A"/>
    <w:rsid w:val="58ED1C3B"/>
    <w:rsid w:val="590874D0"/>
    <w:rsid w:val="59D6506F"/>
    <w:rsid w:val="5B91C550"/>
    <w:rsid w:val="5BAF2FFD"/>
    <w:rsid w:val="5D7724E6"/>
    <w:rsid w:val="5D7DFD4C"/>
    <w:rsid w:val="5DA1EC71"/>
    <w:rsid w:val="5DB4A312"/>
    <w:rsid w:val="5E6227BF"/>
    <w:rsid w:val="5ECBFAB9"/>
    <w:rsid w:val="5FD4C496"/>
    <w:rsid w:val="6218F082"/>
    <w:rsid w:val="6229F5B8"/>
    <w:rsid w:val="6300FE7B"/>
    <w:rsid w:val="638018E4"/>
    <w:rsid w:val="6456FF96"/>
    <w:rsid w:val="65456087"/>
    <w:rsid w:val="65553FA4"/>
    <w:rsid w:val="660A3D5B"/>
    <w:rsid w:val="672C9795"/>
    <w:rsid w:val="68C38DEE"/>
    <w:rsid w:val="68E1002D"/>
    <w:rsid w:val="6998E64F"/>
    <w:rsid w:val="69BCD89E"/>
    <w:rsid w:val="6B7C1941"/>
    <w:rsid w:val="6EAE8371"/>
    <w:rsid w:val="6F2B3875"/>
    <w:rsid w:val="6FA04DE4"/>
    <w:rsid w:val="7251A624"/>
    <w:rsid w:val="7256BB03"/>
    <w:rsid w:val="738114C9"/>
    <w:rsid w:val="73BDD992"/>
    <w:rsid w:val="740091F7"/>
    <w:rsid w:val="749DF55D"/>
    <w:rsid w:val="75E73ED5"/>
    <w:rsid w:val="76017A37"/>
    <w:rsid w:val="7657EB44"/>
    <w:rsid w:val="767388C6"/>
    <w:rsid w:val="778F8C0A"/>
    <w:rsid w:val="77A9DF0F"/>
    <w:rsid w:val="77B48C6C"/>
    <w:rsid w:val="77DB11B5"/>
    <w:rsid w:val="7801EF4B"/>
    <w:rsid w:val="78590E69"/>
    <w:rsid w:val="78DA9FFE"/>
    <w:rsid w:val="7914B04F"/>
    <w:rsid w:val="791F3BE8"/>
    <w:rsid w:val="795E718D"/>
    <w:rsid w:val="7D43DA0B"/>
    <w:rsid w:val="7DE51B08"/>
    <w:rsid w:val="7DF2AF4A"/>
    <w:rsid w:val="7E0F6E3B"/>
    <w:rsid w:val="7F12F81D"/>
    <w:rsid w:val="7F38F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iPriority="20" w:unhideWhenUsed="0" w:qFormat="1"/>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customStyle="1" w:styleId="UnresolvedMention1">
    <w:name w:val="Unresolved Mention1"/>
    <w:basedOn w:val="DefaultParagraphFont"/>
    <w:unhideWhenUsed/>
    <w:rsid w:val="002E59A9"/>
    <w:rPr>
      <w:color w:val="605E5C"/>
      <w:shd w:val="clear" w:color="auto" w:fill="E1DFDD"/>
    </w:rPr>
  </w:style>
  <w:style w:type="paragraph" w:styleId="Revision">
    <w:name w:val="Revision"/>
    <w:hidden/>
    <w:semiHidden/>
    <w:rsid w:val="002140B4"/>
  </w:style>
  <w:style w:type="character" w:customStyle="1" w:styleId="UnresolvedMention2">
    <w:name w:val="Unresolved Mention2"/>
    <w:basedOn w:val="DefaultParagraphFont"/>
    <w:uiPriority w:val="99"/>
    <w:semiHidden/>
    <w:unhideWhenUsed/>
    <w:rsid w:val="00CA2503"/>
    <w:rPr>
      <w:color w:val="605E5C"/>
      <w:shd w:val="clear" w:color="auto" w:fill="E1DFDD"/>
    </w:rPr>
  </w:style>
  <w:style w:type="character" w:customStyle="1" w:styleId="s1">
    <w:name w:val="s1"/>
    <w:basedOn w:val="DefaultParagraphFont"/>
    <w:rsid w:val="00E45A88"/>
    <w:rPr>
      <w:shd w:val="clear" w:color="auto" w:fill="FFFFFF"/>
    </w:rPr>
  </w:style>
  <w:style w:type="character" w:customStyle="1" w:styleId="s2">
    <w:name w:val="s2"/>
    <w:basedOn w:val="DefaultParagraphFont"/>
    <w:rsid w:val="00E45A88"/>
  </w:style>
  <w:style w:type="character" w:customStyle="1" w:styleId="UnresolvedMention">
    <w:name w:val="Unresolved Mention"/>
    <w:basedOn w:val="DefaultParagraphFont"/>
    <w:uiPriority w:val="99"/>
    <w:semiHidden/>
    <w:unhideWhenUsed/>
    <w:rsid w:val="006B64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31233692">
      <w:bodyDiv w:val="1"/>
      <w:marLeft w:val="0"/>
      <w:marRight w:val="0"/>
      <w:marTop w:val="0"/>
      <w:marBottom w:val="0"/>
      <w:divBdr>
        <w:top w:val="none" w:sz="0" w:space="0" w:color="auto"/>
        <w:left w:val="none" w:sz="0" w:space="0" w:color="auto"/>
        <w:bottom w:val="none" w:sz="0" w:space="0" w:color="auto"/>
        <w:right w:val="none" w:sz="0" w:space="0" w:color="auto"/>
      </w:divBdr>
      <w:divsChild>
        <w:div w:id="293408462">
          <w:marLeft w:val="0"/>
          <w:marRight w:val="0"/>
          <w:marTop w:val="0"/>
          <w:marBottom w:val="0"/>
          <w:divBdr>
            <w:top w:val="none" w:sz="0" w:space="0" w:color="auto"/>
            <w:left w:val="none" w:sz="0" w:space="0" w:color="auto"/>
            <w:bottom w:val="none" w:sz="0" w:space="0" w:color="auto"/>
            <w:right w:val="none" w:sz="0" w:space="0" w:color="auto"/>
          </w:divBdr>
        </w:div>
        <w:div w:id="1737313064">
          <w:marLeft w:val="0"/>
          <w:marRight w:val="0"/>
          <w:marTop w:val="0"/>
          <w:marBottom w:val="0"/>
          <w:divBdr>
            <w:top w:val="none" w:sz="0" w:space="0" w:color="auto"/>
            <w:left w:val="none" w:sz="0" w:space="0" w:color="auto"/>
            <w:bottom w:val="none" w:sz="0" w:space="0" w:color="auto"/>
            <w:right w:val="none" w:sz="0" w:space="0" w:color="auto"/>
          </w:divBdr>
          <w:divsChild>
            <w:div w:id="1446733967">
              <w:marLeft w:val="-75"/>
              <w:marRight w:val="0"/>
              <w:marTop w:val="30"/>
              <w:marBottom w:val="30"/>
              <w:divBdr>
                <w:top w:val="none" w:sz="0" w:space="0" w:color="auto"/>
                <w:left w:val="none" w:sz="0" w:space="0" w:color="auto"/>
                <w:bottom w:val="none" w:sz="0" w:space="0" w:color="auto"/>
                <w:right w:val="none" w:sz="0" w:space="0" w:color="auto"/>
              </w:divBdr>
              <w:divsChild>
                <w:div w:id="677121336">
                  <w:marLeft w:val="0"/>
                  <w:marRight w:val="0"/>
                  <w:marTop w:val="0"/>
                  <w:marBottom w:val="0"/>
                  <w:divBdr>
                    <w:top w:val="none" w:sz="0" w:space="0" w:color="auto"/>
                    <w:left w:val="none" w:sz="0" w:space="0" w:color="auto"/>
                    <w:bottom w:val="none" w:sz="0" w:space="0" w:color="auto"/>
                    <w:right w:val="none" w:sz="0" w:space="0" w:color="auto"/>
                  </w:divBdr>
                  <w:divsChild>
                    <w:div w:id="323245583">
                      <w:marLeft w:val="0"/>
                      <w:marRight w:val="0"/>
                      <w:marTop w:val="0"/>
                      <w:marBottom w:val="0"/>
                      <w:divBdr>
                        <w:top w:val="none" w:sz="0" w:space="0" w:color="auto"/>
                        <w:left w:val="none" w:sz="0" w:space="0" w:color="auto"/>
                        <w:bottom w:val="none" w:sz="0" w:space="0" w:color="auto"/>
                        <w:right w:val="none" w:sz="0" w:space="0" w:color="auto"/>
                      </w:divBdr>
                    </w:div>
                  </w:divsChild>
                </w:div>
                <w:div w:id="2066368686">
                  <w:marLeft w:val="0"/>
                  <w:marRight w:val="0"/>
                  <w:marTop w:val="0"/>
                  <w:marBottom w:val="0"/>
                  <w:divBdr>
                    <w:top w:val="none" w:sz="0" w:space="0" w:color="auto"/>
                    <w:left w:val="none" w:sz="0" w:space="0" w:color="auto"/>
                    <w:bottom w:val="none" w:sz="0" w:space="0" w:color="auto"/>
                    <w:right w:val="none" w:sz="0" w:space="0" w:color="auto"/>
                  </w:divBdr>
                  <w:divsChild>
                    <w:div w:id="768240669">
                      <w:marLeft w:val="0"/>
                      <w:marRight w:val="0"/>
                      <w:marTop w:val="0"/>
                      <w:marBottom w:val="0"/>
                      <w:divBdr>
                        <w:top w:val="none" w:sz="0" w:space="0" w:color="auto"/>
                        <w:left w:val="none" w:sz="0" w:space="0" w:color="auto"/>
                        <w:bottom w:val="none" w:sz="0" w:space="0" w:color="auto"/>
                        <w:right w:val="none" w:sz="0" w:space="0" w:color="auto"/>
                      </w:divBdr>
                    </w:div>
                    <w:div w:id="98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09">
          <w:marLeft w:val="0"/>
          <w:marRight w:val="0"/>
          <w:marTop w:val="0"/>
          <w:marBottom w:val="0"/>
          <w:divBdr>
            <w:top w:val="none" w:sz="0" w:space="0" w:color="auto"/>
            <w:left w:val="none" w:sz="0" w:space="0" w:color="auto"/>
            <w:bottom w:val="none" w:sz="0" w:space="0" w:color="auto"/>
            <w:right w:val="none" w:sz="0" w:space="0" w:color="auto"/>
          </w:divBdr>
        </w:div>
      </w:divsChild>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ndro.moura@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2.xml><?xml version="1.0" encoding="utf-8"?>
<ds:datastoreItem xmlns:ds="http://schemas.openxmlformats.org/officeDocument/2006/customXml" ds:itemID="{92BB3B47-008C-4FC3-8242-66D6FD543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4A9921BA-A60F-47F4-91B4-7EB70700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1065</Words>
  <Characters>6076</Characters>
  <Application>Microsoft Office Word</Application>
  <DocSecurity>0</DocSecurity>
  <Lines>50</Lines>
  <Paragraphs>14</Paragraphs>
  <ScaleCrop>false</ScaleCrop>
  <Company>Lippincott Mercer</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dcterms:created xsi:type="dcterms:W3CDTF">2024-05-24T14:30:00Z</dcterms:created>
  <dcterms:modified xsi:type="dcterms:W3CDTF">2024-05-28T18:12:00Z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