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A3047" w14:textId="1BDCFB4F" w:rsidR="00946D27" w:rsidRPr="00D1628F" w:rsidRDefault="1C0F7106" w:rsidP="002C7B80">
      <w:pPr>
        <w:tabs>
          <w:tab w:val="left" w:pos="6096"/>
        </w:tabs>
        <w:spacing w:after="0"/>
        <w:jc w:val="right"/>
        <w:rPr>
          <w:rFonts w:ascii="Verdana" w:eastAsia="Verdana" w:hAnsi="Verdana" w:cs="Verdana"/>
          <w:color w:val="ED1C2A"/>
          <w:sz w:val="30"/>
          <w:szCs w:val="30"/>
          <w:lang w:val="en-US"/>
        </w:rPr>
      </w:pPr>
      <w:r w:rsidRPr="00D1628F">
        <w:rPr>
          <w:noProof/>
          <w:lang w:val="en-US"/>
        </w:rPr>
        <w:drawing>
          <wp:anchor distT="0" distB="0" distL="114300" distR="114300" simplePos="0" relativeHeight="251658240" behindDoc="1" locked="0" layoutInCell="1" allowOverlap="1" wp14:anchorId="2539410D" wp14:editId="65CFFA31">
            <wp:simplePos x="0" y="0"/>
            <wp:positionH relativeFrom="column">
              <wp:posOffset>34290</wp:posOffset>
            </wp:positionH>
            <wp:positionV relativeFrom="paragraph">
              <wp:posOffset>0</wp:posOffset>
            </wp:positionV>
            <wp:extent cx="1495425" cy="352425"/>
            <wp:effectExtent l="0" t="0" r="3175" b="3175"/>
            <wp:wrapTight wrapText="bothSides">
              <wp:wrapPolygon edited="0">
                <wp:start x="0" y="0"/>
                <wp:lineTo x="0" y="21016"/>
                <wp:lineTo x="21462" y="21016"/>
                <wp:lineTo x="21462" y="0"/>
                <wp:lineTo x="0" y="0"/>
              </wp:wrapPolygon>
            </wp:wrapTight>
            <wp:docPr id="56926996" name="Picture 5692699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495425" cy="352425"/>
                    </a:xfrm>
                    <a:prstGeom prst="rect">
                      <a:avLst/>
                    </a:prstGeom>
                  </pic:spPr>
                </pic:pic>
              </a:graphicData>
            </a:graphic>
            <wp14:sizeRelH relativeFrom="page">
              <wp14:pctWidth>0</wp14:pctWidth>
            </wp14:sizeRelH>
            <wp14:sizeRelV relativeFrom="page">
              <wp14:pctHeight>0</wp14:pctHeight>
            </wp14:sizeRelV>
          </wp:anchor>
        </w:drawing>
      </w:r>
      <w:r w:rsidRPr="00D1628F">
        <w:rPr>
          <w:rFonts w:ascii="Verdana" w:eastAsia="Verdana" w:hAnsi="Verdana" w:cs="Verdana"/>
          <w:color w:val="ED1C2A"/>
          <w:sz w:val="30"/>
          <w:szCs w:val="30"/>
          <w:lang w:val="en-US"/>
        </w:rPr>
        <w:t>NEWS RELEASE</w:t>
      </w:r>
    </w:p>
    <w:p w14:paraId="104CD63D" w14:textId="0BDA3695" w:rsidR="00946D27" w:rsidRPr="00D1628F" w:rsidRDefault="0025214E" w:rsidP="0025214E">
      <w:pPr>
        <w:spacing w:after="0"/>
        <w:ind w:left="5761" w:firstLine="720"/>
        <w:rPr>
          <w:rFonts w:ascii="Verdana" w:eastAsia="Verdana" w:hAnsi="Verdana" w:cs="Verdana"/>
          <w:color w:val="41525C"/>
          <w:sz w:val="18"/>
          <w:szCs w:val="18"/>
          <w:lang w:val="en-US"/>
        </w:rPr>
      </w:pPr>
      <w:r w:rsidRPr="00D1628F">
        <w:rPr>
          <w:rFonts w:ascii="Verdana" w:eastAsia="Verdana" w:hAnsi="Verdana" w:cs="Verdana"/>
          <w:color w:val="41525C"/>
          <w:sz w:val="18"/>
          <w:szCs w:val="18"/>
          <w:lang w:val="en-US"/>
        </w:rPr>
        <w:t xml:space="preserve">   </w:t>
      </w:r>
      <w:r w:rsidR="00D00ADF" w:rsidRPr="00D1628F">
        <w:rPr>
          <w:rFonts w:ascii="Verdana" w:eastAsia="Verdana" w:hAnsi="Verdana" w:cs="Verdana"/>
          <w:color w:val="41525C"/>
          <w:sz w:val="18"/>
          <w:szCs w:val="18"/>
          <w:lang w:val="en-US"/>
        </w:rPr>
        <w:t>February</w:t>
      </w:r>
      <w:r w:rsidR="00FD0B3B">
        <w:rPr>
          <w:rFonts w:ascii="Verdana" w:eastAsia="Verdana" w:hAnsi="Verdana" w:cs="Verdana"/>
          <w:color w:val="41525C"/>
          <w:sz w:val="18"/>
          <w:szCs w:val="18"/>
          <w:lang w:val="en-US"/>
        </w:rPr>
        <w:t xml:space="preserve"> 20</w:t>
      </w:r>
      <w:r w:rsidR="00D00ADF" w:rsidRPr="00D1628F">
        <w:rPr>
          <w:rFonts w:ascii="Verdana" w:eastAsia="Verdana" w:hAnsi="Verdana" w:cs="Verdana"/>
          <w:color w:val="41525C"/>
          <w:sz w:val="18"/>
          <w:szCs w:val="18"/>
          <w:lang w:val="en-US"/>
        </w:rPr>
        <w:t>,</w:t>
      </w:r>
      <w:r w:rsidR="1C0F7106" w:rsidRPr="00D1628F">
        <w:rPr>
          <w:rFonts w:ascii="Verdana" w:eastAsia="Verdana" w:hAnsi="Verdana" w:cs="Verdana"/>
          <w:color w:val="41525C"/>
          <w:sz w:val="18"/>
          <w:szCs w:val="18"/>
          <w:lang w:val="en-US"/>
        </w:rPr>
        <w:t xml:space="preserve"> 202</w:t>
      </w:r>
      <w:r w:rsidR="53DEA5A7" w:rsidRPr="00D1628F">
        <w:rPr>
          <w:rFonts w:ascii="Verdana" w:eastAsia="Verdana" w:hAnsi="Verdana" w:cs="Verdana"/>
          <w:color w:val="41525C"/>
          <w:sz w:val="18"/>
          <w:szCs w:val="18"/>
          <w:lang w:val="en-US"/>
        </w:rPr>
        <w:t>4</w:t>
      </w:r>
    </w:p>
    <w:p w14:paraId="31F05F7D" w14:textId="77777777" w:rsidR="009D714E" w:rsidRPr="00D1628F" w:rsidRDefault="009D714E" w:rsidP="00B56C5A">
      <w:pPr>
        <w:rPr>
          <w:rFonts w:ascii="Times New Roman" w:eastAsia="Times New Roman" w:hAnsi="Times New Roman" w:cs="Times New Roman"/>
          <w:color w:val="000000" w:themeColor="text1"/>
          <w:sz w:val="24"/>
          <w:szCs w:val="24"/>
          <w:lang w:val="en-US"/>
        </w:rPr>
      </w:pPr>
    </w:p>
    <w:p w14:paraId="210ECF9C" w14:textId="051EDC48" w:rsidR="009C78D3" w:rsidRPr="00D1628F" w:rsidRDefault="00906BF4" w:rsidP="00CF5FC9">
      <w:pPr>
        <w:spacing w:after="0" w:line="276" w:lineRule="auto"/>
        <w:rPr>
          <w:rFonts w:ascii="Times New Roman" w:eastAsia="Times New Roman" w:hAnsi="Times New Roman" w:cs="Times New Roman"/>
          <w:color w:val="000000" w:themeColor="text1"/>
          <w:sz w:val="24"/>
          <w:szCs w:val="24"/>
          <w:lang w:val="en-US"/>
        </w:rPr>
      </w:pPr>
      <w:r w:rsidRPr="00D1628F">
        <w:rPr>
          <w:rStyle w:val="normaltextrun"/>
          <w:rFonts w:ascii="Georgia" w:hAnsi="Georgia"/>
          <w:b/>
          <w:bCs/>
          <w:color w:val="000000"/>
          <w:sz w:val="28"/>
          <w:szCs w:val="28"/>
          <w:bdr w:val="none" w:sz="0" w:space="0" w:color="auto" w:frame="1"/>
          <w:lang w:val="en-US"/>
        </w:rPr>
        <w:t>Five</w:t>
      </w:r>
      <w:r w:rsidR="00486864" w:rsidRPr="00D1628F">
        <w:rPr>
          <w:rStyle w:val="normaltextrun"/>
          <w:rFonts w:ascii="Georgia" w:hAnsi="Georgia"/>
          <w:b/>
          <w:bCs/>
          <w:color w:val="000000"/>
          <w:sz w:val="28"/>
          <w:szCs w:val="28"/>
          <w:bdr w:val="none" w:sz="0" w:space="0" w:color="auto" w:frame="1"/>
          <w:lang w:val="en-US"/>
        </w:rPr>
        <w:t xml:space="preserve"> </w:t>
      </w:r>
      <w:r w:rsidR="00EF4388" w:rsidRPr="00D1628F">
        <w:rPr>
          <w:rStyle w:val="normaltextrun"/>
          <w:rFonts w:ascii="Georgia" w:hAnsi="Georgia"/>
          <w:b/>
          <w:bCs/>
          <w:color w:val="000000"/>
          <w:sz w:val="28"/>
          <w:szCs w:val="28"/>
          <w:bdr w:val="none" w:sz="0" w:space="0" w:color="auto" w:frame="1"/>
          <w:lang w:val="en-US"/>
        </w:rPr>
        <w:t>Potain</w:t>
      </w:r>
      <w:r w:rsidR="004A702B" w:rsidRPr="00D1628F">
        <w:rPr>
          <w:rStyle w:val="normaltextrun"/>
          <w:rFonts w:ascii="Georgia" w:hAnsi="Georgia"/>
          <w:b/>
          <w:bCs/>
          <w:color w:val="000000"/>
          <w:sz w:val="28"/>
          <w:szCs w:val="28"/>
          <w:bdr w:val="none" w:sz="0" w:space="0" w:color="auto" w:frame="1"/>
          <w:lang w:val="en-US"/>
        </w:rPr>
        <w:t xml:space="preserve"> cranes</w:t>
      </w:r>
      <w:r w:rsidR="00EF4388" w:rsidRPr="00D1628F">
        <w:rPr>
          <w:rStyle w:val="normaltextrun"/>
          <w:rFonts w:ascii="Georgia" w:hAnsi="Georgia"/>
          <w:b/>
          <w:bCs/>
          <w:color w:val="000000"/>
          <w:sz w:val="28"/>
          <w:szCs w:val="28"/>
          <w:bdr w:val="none" w:sz="0" w:space="0" w:color="auto" w:frame="1"/>
          <w:lang w:val="en-US"/>
        </w:rPr>
        <w:t xml:space="preserve"> </w:t>
      </w:r>
      <w:r w:rsidR="003446E9" w:rsidRPr="00D1628F">
        <w:rPr>
          <w:rStyle w:val="normaltextrun"/>
          <w:rFonts w:ascii="Georgia" w:hAnsi="Georgia"/>
          <w:b/>
          <w:bCs/>
          <w:color w:val="000000"/>
          <w:sz w:val="28"/>
          <w:szCs w:val="28"/>
          <w:bdr w:val="none" w:sz="0" w:space="0" w:color="auto" w:frame="1"/>
          <w:lang w:val="en-US"/>
        </w:rPr>
        <w:t xml:space="preserve">chosen for India’s groundbreaking new </w:t>
      </w:r>
      <w:proofErr w:type="gramStart"/>
      <w:r w:rsidR="003446E9" w:rsidRPr="00D1628F">
        <w:rPr>
          <w:rStyle w:val="normaltextrun"/>
          <w:rFonts w:ascii="Georgia" w:hAnsi="Georgia"/>
          <w:b/>
          <w:bCs/>
          <w:color w:val="000000"/>
          <w:sz w:val="28"/>
          <w:szCs w:val="28"/>
          <w:bdr w:val="none" w:sz="0" w:space="0" w:color="auto" w:frame="1"/>
          <w:lang w:val="en-US"/>
        </w:rPr>
        <w:t>airport</w:t>
      </w:r>
      <w:proofErr w:type="gramEnd"/>
    </w:p>
    <w:p w14:paraId="490B49DD" w14:textId="77777777" w:rsidR="00224D98" w:rsidRPr="00D1628F" w:rsidRDefault="00224D98" w:rsidP="00224D98">
      <w:pPr>
        <w:pStyle w:val="ListParagraph"/>
        <w:spacing w:after="0" w:line="276" w:lineRule="auto"/>
        <w:rPr>
          <w:rFonts w:ascii="Georgia" w:eastAsia="Georgia" w:hAnsi="Georgia" w:cs="Georgia"/>
          <w:i/>
          <w:iCs/>
          <w:sz w:val="21"/>
          <w:szCs w:val="21"/>
          <w:lang w:val="en-US"/>
        </w:rPr>
      </w:pPr>
    </w:p>
    <w:p w14:paraId="42CF3BDC" w14:textId="57E29817" w:rsidR="5B17CE0A" w:rsidRPr="00D1628F" w:rsidRDefault="1253D9B0" w:rsidP="1253D9B0">
      <w:pPr>
        <w:pStyle w:val="ListParagraph"/>
        <w:numPr>
          <w:ilvl w:val="0"/>
          <w:numId w:val="3"/>
        </w:numPr>
        <w:spacing w:after="0" w:line="276" w:lineRule="auto"/>
        <w:rPr>
          <w:rFonts w:ascii="Georgia" w:eastAsia="Georgia" w:hAnsi="Georgia" w:cs="Georgia"/>
          <w:i/>
          <w:iCs/>
          <w:sz w:val="21"/>
          <w:szCs w:val="21"/>
          <w:lang w:val="en-US"/>
        </w:rPr>
      </w:pPr>
      <w:r w:rsidRPr="1253D9B0">
        <w:rPr>
          <w:rFonts w:ascii="Georgia" w:eastAsia="Georgia" w:hAnsi="Georgia" w:cs="Georgia"/>
          <w:i/>
          <w:iCs/>
          <w:sz w:val="21"/>
          <w:szCs w:val="21"/>
          <w:lang w:val="en-US"/>
        </w:rPr>
        <w:t xml:space="preserve">Construction company Tata Projects purchased two Potain MCT 565 A topless tower cranes for a new terminal building </w:t>
      </w:r>
      <w:r w:rsidR="0024435C">
        <w:rPr>
          <w:rFonts w:ascii="Georgia" w:eastAsia="Georgia" w:hAnsi="Georgia" w:cs="Georgia"/>
          <w:i/>
          <w:iCs/>
          <w:sz w:val="21"/>
          <w:szCs w:val="21"/>
          <w:lang w:val="en-US"/>
        </w:rPr>
        <w:t xml:space="preserve">project </w:t>
      </w:r>
      <w:r w:rsidRPr="1253D9B0">
        <w:rPr>
          <w:rFonts w:ascii="Georgia" w:eastAsia="Georgia" w:hAnsi="Georgia" w:cs="Georgia"/>
          <w:i/>
          <w:iCs/>
          <w:sz w:val="21"/>
          <w:szCs w:val="21"/>
          <w:lang w:val="en-US"/>
        </w:rPr>
        <w:t>at India’s largest airport.</w:t>
      </w:r>
    </w:p>
    <w:p w14:paraId="2A08F77A" w14:textId="6D23A4D4" w:rsidR="005E34A1" w:rsidRPr="00D1628F" w:rsidRDefault="1253D9B0" w:rsidP="1253D9B0">
      <w:pPr>
        <w:pStyle w:val="ListParagraph"/>
        <w:numPr>
          <w:ilvl w:val="0"/>
          <w:numId w:val="3"/>
        </w:numPr>
        <w:spacing w:after="0" w:line="276" w:lineRule="auto"/>
        <w:rPr>
          <w:rFonts w:ascii="Georgia" w:eastAsia="Georgia" w:hAnsi="Georgia" w:cs="Georgia"/>
          <w:i/>
          <w:iCs/>
          <w:sz w:val="21"/>
          <w:szCs w:val="21"/>
          <w:lang w:val="en-US"/>
        </w:rPr>
      </w:pPr>
      <w:r w:rsidRPr="1253D9B0">
        <w:rPr>
          <w:rFonts w:ascii="Georgia" w:eastAsia="Georgia" w:hAnsi="Georgia" w:cs="Georgia"/>
          <w:i/>
          <w:iCs/>
          <w:sz w:val="21"/>
          <w:szCs w:val="21"/>
          <w:lang w:val="en-US"/>
        </w:rPr>
        <w:t>The company also rented three Potain MCT 385 A tower cranes from Rental Partners to provide full coverage to the huge infrastructure project.</w:t>
      </w:r>
    </w:p>
    <w:p w14:paraId="41AD9729" w14:textId="5735097C" w:rsidR="3CFC0815" w:rsidRPr="00D1628F" w:rsidRDefault="00D31BB9" w:rsidP="00CF5FC9">
      <w:pPr>
        <w:pStyle w:val="ListParagraph"/>
        <w:numPr>
          <w:ilvl w:val="0"/>
          <w:numId w:val="3"/>
        </w:numPr>
        <w:spacing w:after="0" w:line="276" w:lineRule="auto"/>
        <w:rPr>
          <w:rFonts w:ascii="Georgia" w:eastAsia="Georgia" w:hAnsi="Georgia" w:cs="Georgia"/>
          <w:i/>
          <w:iCs/>
          <w:sz w:val="21"/>
          <w:szCs w:val="21"/>
          <w:lang w:val="en-US"/>
        </w:rPr>
      </w:pPr>
      <w:r w:rsidRPr="00D1628F">
        <w:rPr>
          <w:rFonts w:ascii="Georgia" w:eastAsia="Georgia" w:hAnsi="Georgia" w:cs="Georgia"/>
          <w:i/>
          <w:iCs/>
          <w:sz w:val="21"/>
          <w:szCs w:val="21"/>
          <w:lang w:val="en-US"/>
        </w:rPr>
        <w:t>Tata Projects engaged</w:t>
      </w:r>
      <w:r w:rsidR="5B17CE0A" w:rsidRPr="00D1628F">
        <w:rPr>
          <w:rFonts w:ascii="Georgia" w:eastAsia="Georgia" w:hAnsi="Georgia" w:cs="Georgia"/>
          <w:i/>
          <w:iCs/>
          <w:sz w:val="21"/>
          <w:szCs w:val="21"/>
          <w:lang w:val="en-US"/>
        </w:rPr>
        <w:t xml:space="preserve"> Manitowoc Lift </w:t>
      </w:r>
      <w:r w:rsidR="004002B0" w:rsidRPr="00D1628F">
        <w:rPr>
          <w:rFonts w:ascii="Georgia" w:eastAsia="Georgia" w:hAnsi="Georgia" w:cs="Georgia"/>
          <w:i/>
          <w:iCs/>
          <w:sz w:val="21"/>
          <w:szCs w:val="21"/>
          <w:lang w:val="en-US"/>
        </w:rPr>
        <w:t>Solutions</w:t>
      </w:r>
      <w:r w:rsidRPr="00D1628F">
        <w:rPr>
          <w:rFonts w:ascii="Georgia" w:eastAsia="Georgia" w:hAnsi="Georgia" w:cs="Georgia"/>
          <w:i/>
          <w:iCs/>
          <w:sz w:val="21"/>
          <w:szCs w:val="21"/>
          <w:lang w:val="en-US"/>
        </w:rPr>
        <w:t xml:space="preserve"> to </w:t>
      </w:r>
      <w:r w:rsidR="00E11AB2" w:rsidRPr="00D1628F">
        <w:rPr>
          <w:rFonts w:ascii="Georgia" w:eastAsia="Georgia" w:hAnsi="Georgia" w:cs="Georgia"/>
          <w:i/>
          <w:iCs/>
          <w:sz w:val="21"/>
          <w:szCs w:val="21"/>
          <w:lang w:val="en-US"/>
        </w:rPr>
        <w:t xml:space="preserve">increase the maximum jib on the </w:t>
      </w:r>
      <w:r w:rsidR="5B17CE0A" w:rsidRPr="00D1628F">
        <w:rPr>
          <w:rFonts w:ascii="Georgia" w:eastAsia="Georgia" w:hAnsi="Georgia" w:cs="Georgia"/>
          <w:i/>
          <w:iCs/>
          <w:sz w:val="21"/>
          <w:szCs w:val="21"/>
          <w:lang w:val="en-US"/>
        </w:rPr>
        <w:t>MCT 565</w:t>
      </w:r>
      <w:r w:rsidRPr="00D1628F">
        <w:rPr>
          <w:rFonts w:ascii="Georgia" w:eastAsia="Georgia" w:hAnsi="Georgia" w:cs="Georgia"/>
          <w:i/>
          <w:iCs/>
          <w:sz w:val="21"/>
          <w:szCs w:val="21"/>
          <w:lang w:val="en-US"/>
        </w:rPr>
        <w:t xml:space="preserve"> </w:t>
      </w:r>
      <w:r w:rsidR="5B17CE0A" w:rsidRPr="00D1628F">
        <w:rPr>
          <w:rFonts w:ascii="Georgia" w:eastAsia="Georgia" w:hAnsi="Georgia" w:cs="Georgia"/>
          <w:i/>
          <w:iCs/>
          <w:sz w:val="21"/>
          <w:szCs w:val="21"/>
          <w:lang w:val="en-US"/>
        </w:rPr>
        <w:t xml:space="preserve">A </w:t>
      </w:r>
      <w:r w:rsidR="00E11AB2" w:rsidRPr="00D1628F">
        <w:rPr>
          <w:rFonts w:ascii="Georgia" w:eastAsia="Georgia" w:hAnsi="Georgia" w:cs="Georgia"/>
          <w:i/>
          <w:iCs/>
          <w:sz w:val="21"/>
          <w:szCs w:val="21"/>
          <w:lang w:val="en-US"/>
        </w:rPr>
        <w:t xml:space="preserve">cranes from 80 to </w:t>
      </w:r>
      <w:r w:rsidR="5B17CE0A" w:rsidRPr="00D1628F">
        <w:rPr>
          <w:rFonts w:ascii="Georgia" w:eastAsia="Georgia" w:hAnsi="Georgia" w:cs="Georgia"/>
          <w:i/>
          <w:iCs/>
          <w:sz w:val="21"/>
          <w:szCs w:val="21"/>
          <w:lang w:val="en-US"/>
        </w:rPr>
        <w:t>85</w:t>
      </w:r>
      <w:r w:rsidR="00E11AB2" w:rsidRPr="00D1628F">
        <w:rPr>
          <w:rFonts w:ascii="Georgia" w:eastAsia="Georgia" w:hAnsi="Georgia" w:cs="Georgia"/>
          <w:i/>
          <w:iCs/>
          <w:sz w:val="21"/>
          <w:szCs w:val="21"/>
          <w:lang w:val="en-US"/>
        </w:rPr>
        <w:t xml:space="preserve"> </w:t>
      </w:r>
      <w:r w:rsidR="5B17CE0A" w:rsidRPr="00D1628F">
        <w:rPr>
          <w:rFonts w:ascii="Georgia" w:eastAsia="Georgia" w:hAnsi="Georgia" w:cs="Georgia"/>
          <w:i/>
          <w:iCs/>
          <w:sz w:val="21"/>
          <w:szCs w:val="21"/>
          <w:lang w:val="en-US"/>
        </w:rPr>
        <w:t>m</w:t>
      </w:r>
      <w:r w:rsidR="59200585" w:rsidRPr="00D1628F">
        <w:rPr>
          <w:rFonts w:ascii="Georgia" w:eastAsia="Georgia" w:hAnsi="Georgia" w:cs="Georgia"/>
          <w:i/>
          <w:iCs/>
          <w:sz w:val="21"/>
          <w:szCs w:val="21"/>
          <w:lang w:val="en-US"/>
        </w:rPr>
        <w:t>.</w:t>
      </w:r>
    </w:p>
    <w:p w14:paraId="15EE637A" w14:textId="77777777" w:rsidR="00310CCC" w:rsidRPr="00D1628F" w:rsidRDefault="00310CCC" w:rsidP="00CF5FC9">
      <w:pPr>
        <w:spacing w:after="0" w:line="276" w:lineRule="auto"/>
        <w:rPr>
          <w:rFonts w:ascii="Georgia" w:hAnsi="Georgia"/>
          <w:sz w:val="21"/>
          <w:szCs w:val="21"/>
          <w:lang w:val="en-US"/>
        </w:rPr>
      </w:pPr>
    </w:p>
    <w:p w14:paraId="759457A1" w14:textId="2461244E" w:rsidR="0065132A" w:rsidRPr="00D1628F" w:rsidRDefault="1253D9B0" w:rsidP="00CF5FC9">
      <w:pPr>
        <w:spacing w:after="0" w:line="276" w:lineRule="auto"/>
        <w:rPr>
          <w:rFonts w:ascii="Georgia" w:hAnsi="Georgia"/>
          <w:sz w:val="21"/>
          <w:szCs w:val="21"/>
          <w:lang w:val="en-US"/>
        </w:rPr>
      </w:pPr>
      <w:r w:rsidRPr="1253D9B0">
        <w:rPr>
          <w:rFonts w:ascii="Georgia" w:hAnsi="Georgia"/>
          <w:sz w:val="21"/>
          <w:szCs w:val="21"/>
          <w:lang w:val="en-US"/>
        </w:rPr>
        <w:t xml:space="preserve">Indian construction giant </w:t>
      </w:r>
      <w:hyperlink r:id="rId11">
        <w:r w:rsidRPr="1253D9B0">
          <w:rPr>
            <w:rStyle w:val="Hyperlink"/>
            <w:rFonts w:ascii="Georgia" w:hAnsi="Georgia"/>
            <w:sz w:val="21"/>
            <w:szCs w:val="21"/>
            <w:lang w:val="en-US"/>
          </w:rPr>
          <w:t>Tata Projects</w:t>
        </w:r>
      </w:hyperlink>
      <w:r w:rsidRPr="1253D9B0">
        <w:rPr>
          <w:rFonts w:ascii="Georgia" w:hAnsi="Georgia"/>
          <w:sz w:val="21"/>
          <w:szCs w:val="21"/>
          <w:lang w:val="en-US"/>
        </w:rPr>
        <w:t xml:space="preserve"> is leading construction on the impressive new </w:t>
      </w:r>
      <w:hyperlink r:id="rId12">
        <w:r w:rsidRPr="1253D9B0">
          <w:rPr>
            <w:rStyle w:val="Hyperlink"/>
            <w:rFonts w:ascii="Georgia" w:hAnsi="Georgia"/>
            <w:sz w:val="21"/>
            <w:szCs w:val="21"/>
            <w:lang w:val="en-US"/>
          </w:rPr>
          <w:t>Noida International Airport</w:t>
        </w:r>
      </w:hyperlink>
      <w:r w:rsidRPr="1253D9B0">
        <w:rPr>
          <w:rFonts w:ascii="Georgia" w:hAnsi="Georgia"/>
          <w:sz w:val="21"/>
          <w:szCs w:val="21"/>
          <w:lang w:val="en-US"/>
        </w:rPr>
        <w:t xml:space="preserve"> being built on the outskirts of New Delhi. To manage lifting work on the huge infrastructure development, the company purchased two Potain MCT 565 A topless tower cranes and rented a</w:t>
      </w:r>
      <w:r w:rsidR="00701964">
        <w:rPr>
          <w:rFonts w:ascii="Georgia" w:hAnsi="Georgia"/>
          <w:sz w:val="21"/>
          <w:szCs w:val="21"/>
          <w:lang w:val="en-US"/>
        </w:rPr>
        <w:t>n a</w:t>
      </w:r>
      <w:r w:rsidR="004B72C6">
        <w:rPr>
          <w:rFonts w:ascii="Georgia" w:hAnsi="Georgia"/>
          <w:sz w:val="21"/>
          <w:szCs w:val="21"/>
          <w:lang w:val="en-US"/>
        </w:rPr>
        <w:t>dditional</w:t>
      </w:r>
      <w:r w:rsidRPr="1253D9B0">
        <w:rPr>
          <w:rFonts w:ascii="Georgia" w:hAnsi="Georgia"/>
          <w:sz w:val="21"/>
          <w:szCs w:val="21"/>
          <w:lang w:val="en-US"/>
        </w:rPr>
        <w:t xml:space="preserve"> three MCT 385 A tower cranes from Rental Partners. Primed to become India's largest and most important airport, the Noida International Airport is set to transform aviation infrastructure in the country. </w:t>
      </w:r>
    </w:p>
    <w:p w14:paraId="34EFB6E6" w14:textId="77777777" w:rsidR="0065132A" w:rsidRPr="00D1628F" w:rsidRDefault="0065132A" w:rsidP="00CF5FC9">
      <w:pPr>
        <w:spacing w:after="0" w:line="276" w:lineRule="auto"/>
        <w:rPr>
          <w:rFonts w:ascii="Georgia" w:hAnsi="Georgia"/>
          <w:sz w:val="21"/>
          <w:szCs w:val="21"/>
          <w:lang w:val="en-US"/>
        </w:rPr>
      </w:pPr>
    </w:p>
    <w:p w14:paraId="0B6AB2A5" w14:textId="3DBA87C6" w:rsidR="00BA655A" w:rsidRPr="00D1628F" w:rsidRDefault="1253D9B0" w:rsidP="00CF5FC9">
      <w:pPr>
        <w:spacing w:after="0" w:line="276" w:lineRule="auto"/>
        <w:rPr>
          <w:rFonts w:ascii="Georgia" w:hAnsi="Georgia"/>
          <w:sz w:val="21"/>
          <w:szCs w:val="21"/>
          <w:lang w:val="en-US"/>
        </w:rPr>
      </w:pPr>
      <w:r w:rsidRPr="1253D9B0">
        <w:rPr>
          <w:rFonts w:ascii="Georgia" w:hAnsi="Georgia"/>
          <w:sz w:val="21"/>
          <w:szCs w:val="21"/>
          <w:lang w:val="en-US"/>
        </w:rPr>
        <w:t xml:space="preserve">The Potain cranes are heading the construction of the main terminal building, which is scheduled for completion at the end of 2024. The MCT 565 A M25 models have a maximum capacity of 25 t and allow up to 80 m of jib. </w:t>
      </w:r>
      <w:r w:rsidR="00FB1382">
        <w:rPr>
          <w:rFonts w:ascii="Georgia" w:hAnsi="Georgia"/>
          <w:sz w:val="21"/>
          <w:szCs w:val="21"/>
          <w:lang w:val="en-US"/>
        </w:rPr>
        <w:t>I</w:t>
      </w:r>
      <w:r w:rsidRPr="1253D9B0">
        <w:rPr>
          <w:rFonts w:ascii="Georgia" w:hAnsi="Georgia"/>
          <w:sz w:val="21"/>
          <w:szCs w:val="21"/>
          <w:lang w:val="en-US"/>
        </w:rPr>
        <w:t xml:space="preserve">n collaboration with </w:t>
      </w:r>
      <w:hyperlink r:id="rId13">
        <w:r w:rsidRPr="1253D9B0">
          <w:rPr>
            <w:rStyle w:val="Hyperlink"/>
            <w:rFonts w:ascii="Georgia" w:hAnsi="Georgia"/>
            <w:sz w:val="21"/>
            <w:szCs w:val="21"/>
            <w:lang w:val="en-US"/>
          </w:rPr>
          <w:t>Manitowoc's Lift Solutions</w:t>
        </w:r>
      </w:hyperlink>
      <w:r w:rsidRPr="1253D9B0">
        <w:rPr>
          <w:rFonts w:ascii="Georgia" w:hAnsi="Georgia"/>
          <w:sz w:val="21"/>
          <w:szCs w:val="21"/>
          <w:lang w:val="en-US"/>
        </w:rPr>
        <w:t xml:space="preserve">, Tata extended this reach to an impressive 85 m, allowing for greater jobsite coverage. The capability of Manitowoc’s Lift Solutions team to engineer this extension was a leading factor in Tata Project’s decision to purchase the cranes. </w:t>
      </w:r>
    </w:p>
    <w:p w14:paraId="50EB0917" w14:textId="77777777" w:rsidR="004669AA" w:rsidRPr="00D1628F" w:rsidRDefault="004669AA" w:rsidP="00CF5FC9">
      <w:pPr>
        <w:spacing w:after="0" w:line="276" w:lineRule="auto"/>
        <w:rPr>
          <w:rFonts w:ascii="Georgia" w:hAnsi="Georgia"/>
          <w:sz w:val="21"/>
          <w:szCs w:val="21"/>
          <w:lang w:val="en-US"/>
        </w:rPr>
      </w:pPr>
    </w:p>
    <w:p w14:paraId="578EB9EC" w14:textId="1E5D30FD" w:rsidR="002007D0" w:rsidRPr="00D1628F" w:rsidRDefault="002007D0" w:rsidP="00CF5FC9">
      <w:pPr>
        <w:spacing w:after="0" w:line="276" w:lineRule="auto"/>
        <w:rPr>
          <w:rFonts w:ascii="Georgia" w:hAnsi="Georgia"/>
          <w:sz w:val="21"/>
          <w:szCs w:val="21"/>
          <w:lang w:val="en-US"/>
        </w:rPr>
      </w:pPr>
      <w:r w:rsidRPr="00D1628F">
        <w:rPr>
          <w:rFonts w:ascii="Georgia" w:hAnsi="Georgia"/>
          <w:sz w:val="21"/>
          <w:szCs w:val="21"/>
          <w:lang w:val="en-US"/>
        </w:rPr>
        <w:t>“We’re proud to have a longstanding relationship with Potain India. Over the years, we</w:t>
      </w:r>
      <w:r w:rsidR="00012DCE" w:rsidRPr="00D1628F">
        <w:rPr>
          <w:rFonts w:ascii="Georgia" w:hAnsi="Georgia"/>
          <w:sz w:val="21"/>
          <w:szCs w:val="21"/>
          <w:lang w:val="en-US"/>
        </w:rPr>
        <w:t xml:space="preserve">’ve had </w:t>
      </w:r>
      <w:r w:rsidRPr="00D1628F">
        <w:rPr>
          <w:rFonts w:ascii="Georgia" w:hAnsi="Georgia"/>
          <w:sz w:val="21"/>
          <w:szCs w:val="21"/>
          <w:lang w:val="en-US"/>
        </w:rPr>
        <w:t xml:space="preserve">remarkable performance </w:t>
      </w:r>
      <w:r w:rsidR="00012DCE" w:rsidRPr="00D1628F">
        <w:rPr>
          <w:rFonts w:ascii="Georgia" w:hAnsi="Georgia"/>
          <w:sz w:val="21"/>
          <w:szCs w:val="21"/>
          <w:lang w:val="en-US"/>
        </w:rPr>
        <w:t>from</w:t>
      </w:r>
      <w:r w:rsidR="008951D4" w:rsidRPr="00D1628F">
        <w:rPr>
          <w:rFonts w:ascii="Georgia" w:hAnsi="Georgia"/>
          <w:sz w:val="21"/>
          <w:szCs w:val="21"/>
          <w:lang w:val="en-US"/>
        </w:rPr>
        <w:t xml:space="preserve"> our</w:t>
      </w:r>
      <w:r w:rsidRPr="00D1628F">
        <w:rPr>
          <w:rFonts w:ascii="Georgia" w:hAnsi="Georgia"/>
          <w:sz w:val="21"/>
          <w:szCs w:val="21"/>
          <w:lang w:val="en-US"/>
        </w:rPr>
        <w:t xml:space="preserve"> older Potain cranes, </w:t>
      </w:r>
      <w:r w:rsidR="008951D4" w:rsidRPr="00D1628F">
        <w:rPr>
          <w:rFonts w:ascii="Georgia" w:hAnsi="Georgia"/>
          <w:sz w:val="21"/>
          <w:szCs w:val="21"/>
          <w:lang w:val="en-US"/>
        </w:rPr>
        <w:t xml:space="preserve">some of </w:t>
      </w:r>
      <w:r w:rsidRPr="00D1628F">
        <w:rPr>
          <w:rFonts w:ascii="Georgia" w:hAnsi="Georgia"/>
          <w:sz w:val="21"/>
          <w:szCs w:val="21"/>
          <w:lang w:val="en-US"/>
        </w:rPr>
        <w:t>which have been in operation for more than 25 years with</w:t>
      </w:r>
      <w:r w:rsidR="00012DCE" w:rsidRPr="00D1628F">
        <w:rPr>
          <w:rFonts w:ascii="Georgia" w:hAnsi="Georgia"/>
          <w:sz w:val="21"/>
          <w:szCs w:val="21"/>
          <w:lang w:val="en-US"/>
        </w:rPr>
        <w:t>out a breakdown</w:t>
      </w:r>
      <w:r w:rsidRPr="00D1628F">
        <w:rPr>
          <w:rFonts w:ascii="Georgia" w:hAnsi="Georgia"/>
          <w:sz w:val="21"/>
          <w:szCs w:val="21"/>
          <w:lang w:val="en-US"/>
        </w:rPr>
        <w:t>. Th</w:t>
      </w:r>
      <w:r w:rsidR="00012DCE" w:rsidRPr="00D1628F">
        <w:rPr>
          <w:rFonts w:ascii="Georgia" w:hAnsi="Georgia"/>
          <w:sz w:val="21"/>
          <w:szCs w:val="21"/>
          <w:lang w:val="en-US"/>
        </w:rPr>
        <w:t>at</w:t>
      </w:r>
      <w:r w:rsidRPr="00D1628F">
        <w:rPr>
          <w:rFonts w:ascii="Georgia" w:hAnsi="Georgia"/>
          <w:sz w:val="21"/>
          <w:szCs w:val="21"/>
          <w:lang w:val="en-US"/>
        </w:rPr>
        <w:t xml:space="preserve"> speaks volumes </w:t>
      </w:r>
      <w:r w:rsidR="00436F86" w:rsidRPr="00D1628F">
        <w:rPr>
          <w:rFonts w:ascii="Georgia" w:hAnsi="Georgia"/>
          <w:sz w:val="21"/>
          <w:szCs w:val="21"/>
          <w:lang w:val="en-US"/>
        </w:rPr>
        <w:t>for</w:t>
      </w:r>
      <w:r w:rsidRPr="00D1628F">
        <w:rPr>
          <w:rFonts w:ascii="Georgia" w:hAnsi="Georgia"/>
          <w:sz w:val="21"/>
          <w:szCs w:val="21"/>
          <w:lang w:val="en-US"/>
        </w:rPr>
        <w:t xml:space="preserve"> the quality and durability of Potain cranes, and the MCT 565</w:t>
      </w:r>
      <w:r w:rsidR="008442B1" w:rsidRPr="00D1628F">
        <w:rPr>
          <w:rFonts w:ascii="Georgia" w:hAnsi="Georgia"/>
          <w:sz w:val="21"/>
          <w:szCs w:val="21"/>
          <w:lang w:val="en-US"/>
        </w:rPr>
        <w:t xml:space="preserve"> </w:t>
      </w:r>
      <w:r w:rsidRPr="00D1628F">
        <w:rPr>
          <w:rFonts w:ascii="Georgia" w:hAnsi="Georgia"/>
          <w:sz w:val="21"/>
          <w:szCs w:val="21"/>
          <w:lang w:val="en-US"/>
        </w:rPr>
        <w:t xml:space="preserve">A </w:t>
      </w:r>
      <w:r w:rsidR="008442B1" w:rsidRPr="00D1628F">
        <w:rPr>
          <w:rFonts w:ascii="Georgia" w:hAnsi="Georgia"/>
          <w:sz w:val="21"/>
          <w:szCs w:val="21"/>
          <w:lang w:val="en-US"/>
        </w:rPr>
        <w:t>continues that proud tradition</w:t>
      </w:r>
      <w:r w:rsidRPr="00D1628F">
        <w:rPr>
          <w:rFonts w:ascii="Georgia" w:hAnsi="Georgia"/>
          <w:sz w:val="21"/>
          <w:szCs w:val="21"/>
          <w:lang w:val="en-US"/>
        </w:rPr>
        <w:t xml:space="preserve">,” said Alok Banik, deputy general manager </w:t>
      </w:r>
      <w:r w:rsidR="008442B1" w:rsidRPr="00D1628F">
        <w:rPr>
          <w:rFonts w:ascii="Georgia" w:hAnsi="Georgia"/>
          <w:sz w:val="21"/>
          <w:szCs w:val="21"/>
          <w:lang w:val="en-US"/>
        </w:rPr>
        <w:t>of</w:t>
      </w:r>
      <w:r w:rsidRPr="00D1628F">
        <w:rPr>
          <w:rFonts w:ascii="Georgia" w:hAnsi="Georgia"/>
          <w:sz w:val="21"/>
          <w:szCs w:val="21"/>
          <w:lang w:val="en-US"/>
        </w:rPr>
        <w:t xml:space="preserve"> </w:t>
      </w:r>
      <w:r w:rsidR="008442B1" w:rsidRPr="00D1628F">
        <w:rPr>
          <w:rFonts w:ascii="Georgia" w:hAnsi="Georgia"/>
          <w:sz w:val="21"/>
          <w:szCs w:val="21"/>
          <w:lang w:val="en-US"/>
        </w:rPr>
        <w:t>p</w:t>
      </w:r>
      <w:r w:rsidRPr="00D1628F">
        <w:rPr>
          <w:rFonts w:ascii="Georgia" w:hAnsi="Georgia"/>
          <w:sz w:val="21"/>
          <w:szCs w:val="21"/>
          <w:lang w:val="en-US"/>
        </w:rPr>
        <w:t xml:space="preserve">lant &amp; </w:t>
      </w:r>
      <w:r w:rsidR="008442B1" w:rsidRPr="00D1628F">
        <w:rPr>
          <w:rFonts w:ascii="Georgia" w:hAnsi="Georgia"/>
          <w:sz w:val="21"/>
          <w:szCs w:val="21"/>
          <w:lang w:val="en-US"/>
        </w:rPr>
        <w:t>m</w:t>
      </w:r>
      <w:r w:rsidRPr="00D1628F">
        <w:rPr>
          <w:rFonts w:ascii="Georgia" w:hAnsi="Georgia"/>
          <w:sz w:val="21"/>
          <w:szCs w:val="21"/>
          <w:lang w:val="en-US"/>
        </w:rPr>
        <w:t xml:space="preserve">achinery at Tata Projects. </w:t>
      </w:r>
    </w:p>
    <w:p w14:paraId="0EB48553" w14:textId="77777777" w:rsidR="00BA655A" w:rsidRPr="00D1628F" w:rsidRDefault="00BA655A" w:rsidP="00CF5FC9">
      <w:pPr>
        <w:spacing w:after="0" w:line="276" w:lineRule="auto"/>
        <w:rPr>
          <w:rFonts w:ascii="Georgia" w:hAnsi="Georgia"/>
          <w:sz w:val="21"/>
          <w:szCs w:val="21"/>
          <w:lang w:val="en-US"/>
        </w:rPr>
      </w:pPr>
    </w:p>
    <w:p w14:paraId="78EDC0BB" w14:textId="2F75F0DC" w:rsidR="00011B4C" w:rsidRPr="00D1628F" w:rsidRDefault="1253D9B0" w:rsidP="00CF5FC9">
      <w:pPr>
        <w:spacing w:after="0" w:line="276" w:lineRule="auto"/>
        <w:rPr>
          <w:rFonts w:ascii="Georgia" w:hAnsi="Georgia"/>
          <w:sz w:val="21"/>
          <w:szCs w:val="21"/>
          <w:lang w:val="en-US"/>
        </w:rPr>
      </w:pPr>
      <w:r w:rsidRPr="1253D9B0">
        <w:rPr>
          <w:rFonts w:ascii="Georgia" w:hAnsi="Georgia"/>
          <w:sz w:val="21"/>
          <w:szCs w:val="21"/>
          <w:lang w:val="en-US"/>
        </w:rPr>
        <w:t xml:space="preserve">The MCT 565 A cranes lift loads ranging from 1 to 4 t and boast a freestanding height under hook of 60.9 m. </w:t>
      </w:r>
      <w:r w:rsidR="00374BA1">
        <w:rPr>
          <w:rFonts w:ascii="Georgia" w:hAnsi="Georgia"/>
          <w:sz w:val="21"/>
          <w:szCs w:val="21"/>
          <w:lang w:val="en-US"/>
        </w:rPr>
        <w:t xml:space="preserve">Alongside them are the three MCT </w:t>
      </w:r>
      <w:r w:rsidR="0028336B">
        <w:rPr>
          <w:rFonts w:ascii="Georgia" w:hAnsi="Georgia"/>
          <w:sz w:val="21"/>
          <w:szCs w:val="21"/>
          <w:lang w:val="en-US"/>
        </w:rPr>
        <w:t>385 A L16 cranes which</w:t>
      </w:r>
      <w:r w:rsidRPr="1253D9B0">
        <w:rPr>
          <w:rFonts w:ascii="Georgia" w:hAnsi="Georgia"/>
          <w:sz w:val="21"/>
          <w:szCs w:val="21"/>
          <w:lang w:val="en-US"/>
        </w:rPr>
        <w:t xml:space="preserve"> have a maximum capacity of 16 t and have been configured with a 75 m jib length and at a height under hook of 61.4 m. The timeline for construction is very tight, so reliability and crane speed are crucial.</w:t>
      </w:r>
    </w:p>
    <w:p w14:paraId="5569AE71" w14:textId="5A682FBC" w:rsidR="00985E8A" w:rsidRPr="00D1628F" w:rsidRDefault="00985E8A" w:rsidP="00CF5FC9">
      <w:pPr>
        <w:spacing w:after="0" w:line="276" w:lineRule="auto"/>
        <w:rPr>
          <w:rFonts w:ascii="Georgia" w:hAnsi="Georgia"/>
          <w:sz w:val="21"/>
          <w:szCs w:val="21"/>
          <w:lang w:val="en-US"/>
        </w:rPr>
      </w:pPr>
    </w:p>
    <w:p w14:paraId="50AFC416" w14:textId="454C076A" w:rsidR="000C43CE" w:rsidRPr="00D1628F" w:rsidRDefault="1253D9B0" w:rsidP="00CF5FC9">
      <w:pPr>
        <w:spacing w:after="0" w:line="276" w:lineRule="auto"/>
        <w:rPr>
          <w:rFonts w:ascii="Georgia" w:hAnsi="Georgia"/>
          <w:sz w:val="21"/>
          <w:szCs w:val="21"/>
          <w:lang w:val="en-US"/>
        </w:rPr>
      </w:pPr>
      <w:r w:rsidRPr="1253D9B0">
        <w:rPr>
          <w:rFonts w:ascii="Georgia" w:hAnsi="Georgia"/>
          <w:sz w:val="21"/>
          <w:szCs w:val="21"/>
          <w:lang w:val="en-US"/>
        </w:rPr>
        <w:t>Tata Projects is a long-time Potain customer and owns over 50 of its cranes, using them on projects across the country. The company is one of the largest and most-respected contractors in India, with expertise in urban and industrial infrastructure projects. Previous landmark projects include the New Parliament Building, Delhi, and the Chennai Metro Rail. Tata Projects’ strategic investment in Potain cranes underscores the company’s commitment to delivering top-quality projects and contributing to India’s expanding infrastructure.</w:t>
      </w:r>
    </w:p>
    <w:p w14:paraId="647C435F" w14:textId="1E00A1A1" w:rsidR="000C43CE" w:rsidRPr="00D1628F" w:rsidRDefault="000C43CE" w:rsidP="00CF5FC9">
      <w:pPr>
        <w:spacing w:after="0" w:line="276" w:lineRule="auto"/>
        <w:rPr>
          <w:rFonts w:ascii="Georgia" w:hAnsi="Georgia"/>
          <w:sz w:val="21"/>
          <w:szCs w:val="21"/>
          <w:lang w:val="en-US"/>
        </w:rPr>
      </w:pPr>
    </w:p>
    <w:p w14:paraId="1998B483" w14:textId="4E354E38" w:rsidR="000C43CE" w:rsidRPr="00D1628F" w:rsidRDefault="000C43CE" w:rsidP="00CF5FC9">
      <w:pPr>
        <w:pStyle w:val="paragraph"/>
        <w:tabs>
          <w:tab w:val="left" w:pos="5580"/>
        </w:tabs>
        <w:spacing w:before="0" w:beforeAutospacing="0" w:after="0" w:afterAutospacing="0" w:line="276" w:lineRule="auto"/>
        <w:textAlignment w:val="baseline"/>
        <w:rPr>
          <w:rFonts w:ascii="Georgia" w:hAnsi="Georgia" w:cs="Segoe UI"/>
          <w:sz w:val="21"/>
          <w:szCs w:val="21"/>
          <w:lang w:val="en-US"/>
        </w:rPr>
      </w:pPr>
      <w:r w:rsidRPr="00D1628F">
        <w:rPr>
          <w:rStyle w:val="normaltextrun"/>
          <w:rFonts w:ascii="Georgia" w:hAnsi="Georgia" w:cs="Segoe UI"/>
          <w:sz w:val="21"/>
          <w:szCs w:val="21"/>
          <w:lang w:val="en-US"/>
        </w:rPr>
        <w:t>To learn more about the Potain MCT 565</w:t>
      </w:r>
      <w:r w:rsidR="00705CD6">
        <w:rPr>
          <w:rStyle w:val="normaltextrun"/>
          <w:rFonts w:ascii="Georgia" w:hAnsi="Georgia" w:cs="Segoe UI"/>
          <w:sz w:val="21"/>
          <w:szCs w:val="21"/>
          <w:lang w:val="en-US"/>
        </w:rPr>
        <w:t xml:space="preserve"> </w:t>
      </w:r>
      <w:r w:rsidRPr="00D1628F">
        <w:rPr>
          <w:rStyle w:val="normaltextrun"/>
          <w:rFonts w:ascii="Georgia" w:hAnsi="Georgia" w:cs="Segoe UI"/>
          <w:sz w:val="21"/>
          <w:szCs w:val="21"/>
          <w:lang w:val="en-US"/>
        </w:rPr>
        <w:t xml:space="preserve">A, </w:t>
      </w:r>
      <w:hyperlink r:id="rId14">
        <w:r w:rsidRPr="00D1628F">
          <w:rPr>
            <w:rStyle w:val="Hyperlink"/>
            <w:rFonts w:ascii="Georgia" w:hAnsi="Georgia" w:cs="Segoe UI"/>
            <w:sz w:val="21"/>
            <w:szCs w:val="21"/>
            <w:lang w:val="en-US"/>
          </w:rPr>
          <w:t>click here</w:t>
        </w:r>
      </w:hyperlink>
      <w:r w:rsidRPr="00D1628F">
        <w:rPr>
          <w:rStyle w:val="normaltextrun"/>
          <w:rFonts w:ascii="Georgia" w:hAnsi="Georgia" w:cs="Segoe UI"/>
          <w:sz w:val="21"/>
          <w:szCs w:val="21"/>
          <w:lang w:val="en-US"/>
        </w:rPr>
        <w:t xml:space="preserve">. </w:t>
      </w:r>
      <w:r w:rsidRPr="00D1628F">
        <w:rPr>
          <w:rStyle w:val="eop"/>
          <w:rFonts w:ascii="Georgia" w:hAnsi="Georgia" w:cs="Segoe UI"/>
          <w:sz w:val="21"/>
          <w:szCs w:val="21"/>
          <w:lang w:val="en-US"/>
        </w:rPr>
        <w:t> </w:t>
      </w:r>
      <w:r w:rsidRPr="00D1628F">
        <w:rPr>
          <w:rFonts w:ascii="Georgia" w:hAnsi="Georgia"/>
          <w:sz w:val="21"/>
          <w:szCs w:val="21"/>
          <w:lang w:val="en-US"/>
        </w:rPr>
        <w:tab/>
      </w:r>
    </w:p>
    <w:p w14:paraId="1251CE6C" w14:textId="4502605F" w:rsidR="000C43CE" w:rsidRPr="00D1628F" w:rsidRDefault="000C43CE" w:rsidP="00B56C5A">
      <w:pPr>
        <w:pStyle w:val="paragraph"/>
        <w:spacing w:before="0" w:beforeAutospacing="0" w:after="0" w:afterAutospacing="0" w:line="276" w:lineRule="auto"/>
        <w:textAlignment w:val="baseline"/>
        <w:rPr>
          <w:rStyle w:val="eop"/>
          <w:rFonts w:ascii="Georgia" w:hAnsi="Georgia" w:cs="Segoe UI"/>
          <w:sz w:val="21"/>
          <w:szCs w:val="21"/>
          <w:lang w:val="en-US"/>
        </w:rPr>
      </w:pPr>
    </w:p>
    <w:p w14:paraId="6768CDFD" w14:textId="1A7E9BC2" w:rsidR="000C43CE" w:rsidRPr="00D1628F" w:rsidRDefault="000C43CE" w:rsidP="00CF5FC9">
      <w:pPr>
        <w:pStyle w:val="paragraph"/>
        <w:spacing w:before="0" w:beforeAutospacing="0" w:after="0" w:afterAutospacing="0"/>
        <w:jc w:val="center"/>
        <w:textAlignment w:val="baseline"/>
        <w:rPr>
          <w:rStyle w:val="eop"/>
          <w:rFonts w:ascii="Georgia" w:hAnsi="Georgia" w:cs="Segoe UI"/>
          <w:sz w:val="21"/>
          <w:szCs w:val="21"/>
          <w:lang w:val="en-US"/>
        </w:rPr>
      </w:pPr>
      <w:r w:rsidRPr="00D1628F">
        <w:rPr>
          <w:rStyle w:val="normaltextrun"/>
          <w:rFonts w:ascii="Georgia" w:hAnsi="Georgia" w:cs="Segoe UI"/>
          <w:sz w:val="21"/>
          <w:szCs w:val="21"/>
          <w:lang w:val="en-US"/>
        </w:rPr>
        <w:t>-END-</w:t>
      </w:r>
    </w:p>
    <w:p w14:paraId="2BEAAFD6" w14:textId="77777777" w:rsidR="001239E6" w:rsidRPr="00D1628F" w:rsidRDefault="001239E6" w:rsidP="00B56C5A">
      <w:pPr>
        <w:pStyle w:val="paragraph"/>
        <w:spacing w:before="0" w:beforeAutospacing="0" w:after="0" w:afterAutospacing="0"/>
        <w:textAlignment w:val="baseline"/>
        <w:rPr>
          <w:rStyle w:val="eop"/>
          <w:rFonts w:ascii="Georgia" w:hAnsi="Georgia" w:cs="Segoe UI"/>
          <w:sz w:val="21"/>
          <w:szCs w:val="21"/>
          <w:lang w:val="en-US"/>
        </w:rPr>
      </w:pPr>
    </w:p>
    <w:p w14:paraId="393BE49F" w14:textId="77777777" w:rsidR="00940663" w:rsidRPr="00D1628F" w:rsidRDefault="00940663" w:rsidP="00B56C5A">
      <w:pPr>
        <w:pStyle w:val="paragraph"/>
        <w:spacing w:before="0" w:beforeAutospacing="0" w:after="0" w:afterAutospacing="0"/>
        <w:textAlignment w:val="baseline"/>
        <w:rPr>
          <w:rStyle w:val="eop"/>
          <w:rFonts w:ascii="Georgia" w:hAnsi="Georgia" w:cs="Segoe UI"/>
          <w:sz w:val="21"/>
          <w:szCs w:val="21"/>
          <w:lang w:val="en-US"/>
        </w:rPr>
      </w:pPr>
    </w:p>
    <w:tbl>
      <w:tblPr>
        <w:tblStyle w:val="TableGrid"/>
        <w:tblW w:w="0" w:type="auto"/>
        <w:tblLook w:val="04A0" w:firstRow="1" w:lastRow="0" w:firstColumn="1" w:lastColumn="0" w:noHBand="0" w:noVBand="1"/>
      </w:tblPr>
      <w:tblGrid>
        <w:gridCol w:w="9016"/>
      </w:tblGrid>
      <w:tr w:rsidR="00940663" w:rsidRPr="00D1628F" w14:paraId="6F1BC018" w14:textId="77777777" w:rsidTr="00940663">
        <w:tc>
          <w:tcPr>
            <w:tcW w:w="9016" w:type="dxa"/>
          </w:tcPr>
          <w:p w14:paraId="3F13A132" w14:textId="7978E4DA" w:rsidR="00940663" w:rsidRPr="00D1628F" w:rsidRDefault="00940663" w:rsidP="00B56C5A">
            <w:pPr>
              <w:pStyle w:val="paragraph"/>
              <w:spacing w:before="0" w:beforeAutospacing="0" w:after="0" w:afterAutospacing="0"/>
              <w:textAlignment w:val="baseline"/>
              <w:rPr>
                <w:rStyle w:val="eop"/>
                <w:rFonts w:ascii="Georgia" w:hAnsi="Georgia" w:cs="Segoe UI"/>
                <w:sz w:val="21"/>
                <w:szCs w:val="21"/>
                <w:lang w:val="en-US"/>
              </w:rPr>
            </w:pPr>
            <w:r w:rsidRPr="00D1628F">
              <w:rPr>
                <w:rStyle w:val="eop"/>
                <w:rFonts w:ascii="Georgia" w:hAnsi="Georgia" w:cs="Segoe UI"/>
                <w:sz w:val="21"/>
                <w:szCs w:val="21"/>
                <w:lang w:val="en-US"/>
              </w:rPr>
              <w:t>Social media caption</w:t>
            </w:r>
          </w:p>
        </w:tc>
      </w:tr>
      <w:tr w:rsidR="00940663" w:rsidRPr="00D1628F" w14:paraId="60F2203D" w14:textId="77777777" w:rsidTr="00940663">
        <w:tc>
          <w:tcPr>
            <w:tcW w:w="9016" w:type="dxa"/>
          </w:tcPr>
          <w:p w14:paraId="16A55D1F" w14:textId="1EDD39AC" w:rsidR="00940663" w:rsidRPr="00D1628F" w:rsidRDefault="00940663" w:rsidP="00B56C5A">
            <w:pPr>
              <w:pStyle w:val="paragraph"/>
              <w:spacing w:before="0" w:beforeAutospacing="0" w:after="0" w:afterAutospacing="0"/>
              <w:textAlignment w:val="baseline"/>
              <w:rPr>
                <w:rStyle w:val="eop"/>
                <w:rFonts w:ascii="Georgia" w:hAnsi="Georgia" w:cs="Segoe UI"/>
                <w:sz w:val="21"/>
                <w:szCs w:val="21"/>
                <w:lang w:val="en-US"/>
              </w:rPr>
            </w:pPr>
            <w:r w:rsidRPr="00D1628F">
              <w:rPr>
                <w:rFonts w:ascii="Georgia" w:eastAsia="Georgia" w:hAnsi="Georgia" w:cs="Georgia"/>
                <w:sz w:val="21"/>
                <w:szCs w:val="21"/>
                <w:lang w:val="en-US"/>
              </w:rPr>
              <w:t xml:space="preserve">Construction company Tata Projects is using </w:t>
            </w:r>
            <w:r w:rsidR="00EE605D" w:rsidRPr="00D1628F">
              <w:rPr>
                <w:rFonts w:ascii="Georgia" w:eastAsia="Georgia" w:hAnsi="Georgia" w:cs="Georgia"/>
                <w:sz w:val="21"/>
                <w:szCs w:val="21"/>
                <w:lang w:val="en-US"/>
              </w:rPr>
              <w:t xml:space="preserve">five Potain cranes to build Noida International Airport, which will eventually become the </w:t>
            </w:r>
            <w:r w:rsidR="00651AB4" w:rsidRPr="00D1628F">
              <w:rPr>
                <w:rFonts w:ascii="Georgia" w:eastAsia="Georgia" w:hAnsi="Georgia" w:cs="Georgia"/>
                <w:sz w:val="21"/>
                <w:szCs w:val="21"/>
                <w:lang w:val="en-US"/>
              </w:rPr>
              <w:t xml:space="preserve">largest airport in India. </w:t>
            </w:r>
          </w:p>
        </w:tc>
      </w:tr>
    </w:tbl>
    <w:p w14:paraId="2AB8970D" w14:textId="77777777" w:rsidR="00940663" w:rsidRPr="00D1628F" w:rsidRDefault="00940663" w:rsidP="00B56C5A">
      <w:pPr>
        <w:pStyle w:val="paragraph"/>
        <w:spacing w:before="0" w:beforeAutospacing="0" w:after="0" w:afterAutospacing="0"/>
        <w:textAlignment w:val="baseline"/>
        <w:rPr>
          <w:rStyle w:val="eop"/>
          <w:rFonts w:ascii="Georgia" w:hAnsi="Georgia" w:cs="Segoe UI"/>
          <w:sz w:val="21"/>
          <w:szCs w:val="21"/>
          <w:lang w:val="en-US"/>
        </w:rPr>
      </w:pPr>
    </w:p>
    <w:p w14:paraId="1CFA9393" w14:textId="77777777" w:rsidR="00940663" w:rsidRPr="00D1628F" w:rsidRDefault="00940663" w:rsidP="00B56C5A">
      <w:pPr>
        <w:pStyle w:val="paragraph"/>
        <w:spacing w:before="0" w:beforeAutospacing="0" w:after="0" w:afterAutospacing="0"/>
        <w:textAlignment w:val="baseline"/>
        <w:rPr>
          <w:rStyle w:val="eop"/>
          <w:rFonts w:ascii="Georgia" w:hAnsi="Georgia" w:cs="Segoe UI"/>
          <w:sz w:val="21"/>
          <w:szCs w:val="21"/>
          <w:lang w:val="en-US"/>
        </w:rPr>
      </w:pPr>
    </w:p>
    <w:p w14:paraId="0B75BD5C" w14:textId="77777777" w:rsidR="00940663" w:rsidRPr="00D1628F" w:rsidRDefault="00940663" w:rsidP="00B56C5A">
      <w:pPr>
        <w:pStyle w:val="paragraph"/>
        <w:spacing w:before="0" w:beforeAutospacing="0" w:after="0" w:afterAutospacing="0"/>
        <w:textAlignment w:val="baseline"/>
        <w:rPr>
          <w:rStyle w:val="eop"/>
          <w:rFonts w:ascii="Georgia" w:hAnsi="Georgia" w:cs="Segoe UI"/>
          <w:sz w:val="21"/>
          <w:szCs w:val="21"/>
          <w:lang w:val="en-US"/>
        </w:rPr>
      </w:pPr>
    </w:p>
    <w:p w14:paraId="650EDB08" w14:textId="77777777" w:rsidR="0040257F" w:rsidRPr="00D1628F" w:rsidRDefault="0040257F" w:rsidP="00B56C5A">
      <w:pPr>
        <w:spacing w:line="276" w:lineRule="auto"/>
        <w:rPr>
          <w:rFonts w:ascii="Verdana" w:hAnsi="Verdana"/>
          <w:b/>
          <w:color w:val="41525C"/>
          <w:sz w:val="18"/>
          <w:szCs w:val="18"/>
          <w:lang w:val="en-US"/>
        </w:rPr>
      </w:pPr>
      <w:r w:rsidRPr="00D1628F">
        <w:rPr>
          <w:rFonts w:ascii="Verdana" w:hAnsi="Verdana"/>
          <w:color w:val="ED1C2A"/>
          <w:sz w:val="18"/>
          <w:szCs w:val="18"/>
          <w:lang w:val="en-US"/>
        </w:rPr>
        <w:t>CONTACT</w:t>
      </w:r>
    </w:p>
    <w:p w14:paraId="09974C9C" w14:textId="77777777" w:rsidR="0040257F" w:rsidRPr="00D1628F" w:rsidRDefault="0040257F" w:rsidP="00B56C5A">
      <w:pPr>
        <w:tabs>
          <w:tab w:val="left" w:pos="3969"/>
        </w:tabs>
        <w:spacing w:after="0" w:line="240" w:lineRule="auto"/>
        <w:rPr>
          <w:rFonts w:ascii="Verdana" w:hAnsi="Verdana"/>
          <w:b/>
          <w:bCs/>
          <w:color w:val="41525C"/>
          <w:sz w:val="18"/>
          <w:szCs w:val="18"/>
          <w:lang w:val="en-US"/>
        </w:rPr>
      </w:pPr>
      <w:r w:rsidRPr="00D1628F">
        <w:rPr>
          <w:rFonts w:ascii="Verdana" w:hAnsi="Verdana"/>
          <w:b/>
          <w:bCs/>
          <w:color w:val="41525C"/>
          <w:sz w:val="18"/>
          <w:szCs w:val="18"/>
          <w:lang w:val="en-US"/>
        </w:rPr>
        <w:t>Colieen Lim</w:t>
      </w:r>
    </w:p>
    <w:p w14:paraId="3EBD2E03" w14:textId="5D185590" w:rsidR="0040257F" w:rsidRPr="00D1628F" w:rsidRDefault="0040257F" w:rsidP="00B56C5A">
      <w:pPr>
        <w:tabs>
          <w:tab w:val="left" w:pos="3969"/>
        </w:tabs>
        <w:spacing w:after="0" w:line="240" w:lineRule="auto"/>
        <w:rPr>
          <w:rFonts w:ascii="Verdana" w:hAnsi="Verdana"/>
          <w:b/>
          <w:bCs/>
          <w:color w:val="41525C"/>
          <w:sz w:val="18"/>
          <w:szCs w:val="18"/>
          <w:lang w:val="en-US"/>
        </w:rPr>
      </w:pPr>
      <w:r w:rsidRPr="00D1628F">
        <w:rPr>
          <w:rFonts w:ascii="Verdana" w:hAnsi="Verdana"/>
          <w:color w:val="41525C"/>
          <w:sz w:val="18"/>
          <w:szCs w:val="18"/>
          <w:lang w:val="en-US"/>
        </w:rPr>
        <w:t>Marketing Communications Specialist</w:t>
      </w:r>
    </w:p>
    <w:p w14:paraId="7A9AEC86" w14:textId="77777777" w:rsidR="0040257F" w:rsidRPr="00FD0B3B" w:rsidRDefault="0040257F" w:rsidP="00B56C5A">
      <w:pPr>
        <w:tabs>
          <w:tab w:val="left" w:pos="3969"/>
        </w:tabs>
        <w:spacing w:after="0" w:line="240" w:lineRule="auto"/>
        <w:rPr>
          <w:rFonts w:ascii="Verdana" w:hAnsi="Verdana"/>
          <w:color w:val="41525C"/>
          <w:sz w:val="18"/>
          <w:szCs w:val="18"/>
        </w:rPr>
      </w:pPr>
      <w:r w:rsidRPr="00FD0B3B">
        <w:rPr>
          <w:rFonts w:ascii="Verdana" w:hAnsi="Verdana"/>
          <w:color w:val="41525C"/>
          <w:sz w:val="18"/>
          <w:szCs w:val="18"/>
        </w:rPr>
        <w:t>Manitowoc</w:t>
      </w:r>
      <w:r w:rsidRPr="00FD0B3B">
        <w:rPr>
          <w:rFonts w:ascii="Verdana" w:hAnsi="Verdana"/>
          <w:sz w:val="18"/>
          <w:szCs w:val="18"/>
        </w:rPr>
        <w:tab/>
      </w:r>
    </w:p>
    <w:p w14:paraId="2470BCCE" w14:textId="77777777" w:rsidR="0040257F" w:rsidRPr="00FD0B3B" w:rsidRDefault="0040257F" w:rsidP="00B56C5A">
      <w:pPr>
        <w:tabs>
          <w:tab w:val="left" w:pos="3969"/>
        </w:tabs>
        <w:spacing w:after="0" w:line="240" w:lineRule="auto"/>
        <w:rPr>
          <w:rFonts w:ascii="Verdana" w:hAnsi="Verdana"/>
          <w:color w:val="41525C"/>
          <w:sz w:val="18"/>
          <w:szCs w:val="18"/>
        </w:rPr>
      </w:pPr>
      <w:r w:rsidRPr="00FD0B3B">
        <w:rPr>
          <w:rFonts w:ascii="Verdana" w:hAnsi="Verdana"/>
          <w:color w:val="41525C"/>
          <w:sz w:val="18"/>
          <w:szCs w:val="18"/>
        </w:rPr>
        <w:t>T +65 8938 9087</w:t>
      </w:r>
      <w:r w:rsidRPr="00FD0B3B">
        <w:tab/>
      </w:r>
    </w:p>
    <w:p w14:paraId="1407E283" w14:textId="77777777" w:rsidR="0040257F" w:rsidRPr="00FD0B3B" w:rsidRDefault="00FD0B3B" w:rsidP="00B56C5A">
      <w:pPr>
        <w:tabs>
          <w:tab w:val="left" w:pos="1055"/>
          <w:tab w:val="left" w:pos="3969"/>
          <w:tab w:val="left" w:pos="6379"/>
          <w:tab w:val="left" w:pos="7371"/>
        </w:tabs>
        <w:spacing w:after="0" w:line="240" w:lineRule="auto"/>
        <w:rPr>
          <w:rFonts w:ascii="Verdana" w:hAnsi="Verdana"/>
          <w:b/>
          <w:bCs/>
          <w:color w:val="41525C"/>
          <w:sz w:val="18"/>
          <w:szCs w:val="18"/>
        </w:rPr>
      </w:pPr>
      <w:hyperlink r:id="rId15">
        <w:r w:rsidR="0040257F" w:rsidRPr="00FD0B3B">
          <w:rPr>
            <w:rStyle w:val="Hyperlink"/>
            <w:rFonts w:ascii="Verdana" w:hAnsi="Verdana"/>
            <w:sz w:val="18"/>
            <w:szCs w:val="18"/>
          </w:rPr>
          <w:t>colieen.lim@manitowoc.com</w:t>
        </w:r>
      </w:hyperlink>
    </w:p>
    <w:p w14:paraId="126747A7" w14:textId="77777777" w:rsidR="000C43CE" w:rsidRPr="00D1628F" w:rsidRDefault="000C43CE" w:rsidP="00B56C5A">
      <w:pPr>
        <w:pStyle w:val="paragraph"/>
        <w:spacing w:before="0" w:beforeAutospacing="0" w:after="0" w:afterAutospacing="0"/>
        <w:textAlignment w:val="baseline"/>
        <w:rPr>
          <w:rFonts w:ascii="Segoe UI" w:hAnsi="Segoe UI" w:cs="Segoe UI"/>
          <w:sz w:val="18"/>
          <w:szCs w:val="18"/>
          <w:lang w:val="en-US"/>
        </w:rPr>
      </w:pPr>
      <w:r w:rsidRPr="00D1628F">
        <w:rPr>
          <w:rStyle w:val="normaltextrun"/>
          <w:color w:val="000000"/>
          <w:sz w:val="19"/>
          <w:szCs w:val="19"/>
          <w:lang w:val="en-US"/>
        </w:rPr>
        <w:t>  </w:t>
      </w:r>
      <w:r w:rsidRPr="00D1628F">
        <w:rPr>
          <w:rStyle w:val="eop"/>
          <w:rFonts w:ascii="Georgia" w:hAnsi="Georgia" w:cs="Segoe UI"/>
          <w:color w:val="000000"/>
          <w:sz w:val="19"/>
          <w:szCs w:val="19"/>
          <w:lang w:val="en-US"/>
        </w:rPr>
        <w:t> </w:t>
      </w:r>
    </w:p>
    <w:p w14:paraId="1F3496FB" w14:textId="77777777" w:rsidR="000C43CE" w:rsidRPr="00D1628F" w:rsidRDefault="000C43CE" w:rsidP="00B56C5A">
      <w:pPr>
        <w:pStyle w:val="paragraph"/>
        <w:spacing w:before="0" w:beforeAutospacing="0" w:after="0" w:afterAutospacing="0"/>
        <w:textAlignment w:val="baseline"/>
        <w:rPr>
          <w:rFonts w:ascii="Segoe UI" w:hAnsi="Segoe UI" w:cs="Segoe UI"/>
          <w:sz w:val="18"/>
          <w:szCs w:val="18"/>
          <w:lang w:val="en-US"/>
        </w:rPr>
      </w:pPr>
      <w:r w:rsidRPr="00D1628F">
        <w:rPr>
          <w:rStyle w:val="normaltextrun"/>
          <w:rFonts w:ascii="Verdana" w:hAnsi="Verdana" w:cs="Segoe UI"/>
          <w:color w:val="FF0000"/>
          <w:sz w:val="18"/>
          <w:szCs w:val="18"/>
          <w:lang w:val="en-US"/>
        </w:rPr>
        <w:t>ABOUT THE MANITOWOC COMPANY, INC.  </w:t>
      </w:r>
      <w:r w:rsidRPr="00D1628F">
        <w:rPr>
          <w:rStyle w:val="eop"/>
          <w:rFonts w:ascii="Verdana" w:hAnsi="Verdana" w:cs="Segoe UI"/>
          <w:color w:val="FF0000"/>
          <w:sz w:val="18"/>
          <w:szCs w:val="18"/>
          <w:lang w:val="en-US"/>
        </w:rPr>
        <w:t> </w:t>
      </w:r>
    </w:p>
    <w:p w14:paraId="6B4104B3" w14:textId="77777777" w:rsidR="00DE374B" w:rsidRPr="00D2107A" w:rsidRDefault="00DE374B" w:rsidP="00DE374B">
      <w:pPr>
        <w:spacing w:before="120"/>
        <w:rPr>
          <w:rFonts w:ascii="Verdana" w:hAnsi="Verdana"/>
          <w:color w:val="000000"/>
          <w:sz w:val="18"/>
          <w:szCs w:val="18"/>
        </w:rPr>
      </w:pPr>
      <w:r w:rsidRPr="00D2107A">
        <w:rPr>
          <w:rFonts w:ascii="Verdana" w:hAnsi="Verdana"/>
          <w:color w:val="000000"/>
          <w:sz w:val="18"/>
          <w:szCs w:val="18"/>
        </w:rPr>
        <w:t xml:space="preserve">The Manitowoc Company was founded in 1902 and has over a 120-year tradition of providing high-quality, customer-focused products and aftermarket support services to its markets. Manitowoc is one of the world's leading providers of engineered lifting solutions. Manitowoc, through its wholly owned subsidiaries, designs, manufactures, markets, distributes, and supports comprehensive product lines of mobile hydraulic cranes, lattice-boom crawler cranes, boom trucks, and tower cranes under the Aspen Equipment, Grove, Manitowoc, MGX Equipment Services, National Crane, </w:t>
      </w:r>
      <w:proofErr w:type="spellStart"/>
      <w:r w:rsidRPr="00D2107A">
        <w:rPr>
          <w:rFonts w:ascii="Verdana" w:hAnsi="Verdana"/>
          <w:color w:val="000000"/>
          <w:sz w:val="18"/>
          <w:szCs w:val="18"/>
        </w:rPr>
        <w:t>Potain</w:t>
      </w:r>
      <w:proofErr w:type="spellEnd"/>
      <w:r w:rsidRPr="00D2107A">
        <w:rPr>
          <w:rFonts w:ascii="Verdana" w:hAnsi="Verdana"/>
          <w:color w:val="000000"/>
          <w:sz w:val="18"/>
          <w:szCs w:val="18"/>
        </w:rPr>
        <w:t xml:space="preserve">, and </w:t>
      </w:r>
      <w:proofErr w:type="spellStart"/>
      <w:r w:rsidRPr="00D2107A">
        <w:rPr>
          <w:rFonts w:ascii="Verdana" w:hAnsi="Verdana"/>
          <w:color w:val="000000"/>
          <w:sz w:val="18"/>
          <w:szCs w:val="18"/>
        </w:rPr>
        <w:t>Shuttlelift</w:t>
      </w:r>
      <w:proofErr w:type="spellEnd"/>
      <w:r w:rsidRPr="00D2107A">
        <w:rPr>
          <w:rFonts w:ascii="Verdana" w:hAnsi="Verdana"/>
          <w:color w:val="000000"/>
          <w:sz w:val="18"/>
          <w:szCs w:val="18"/>
        </w:rPr>
        <w:t xml:space="preserve"> brand names.</w:t>
      </w:r>
    </w:p>
    <w:p w14:paraId="316ED9E7" w14:textId="77777777" w:rsidR="000C43CE" w:rsidRPr="00D1628F" w:rsidRDefault="000C43CE" w:rsidP="00B56C5A">
      <w:pPr>
        <w:pStyle w:val="paragraph"/>
        <w:spacing w:before="0" w:beforeAutospacing="0" w:after="0" w:afterAutospacing="0"/>
        <w:textAlignment w:val="baseline"/>
        <w:rPr>
          <w:rFonts w:ascii="Segoe UI" w:hAnsi="Segoe UI" w:cs="Segoe UI"/>
          <w:sz w:val="18"/>
          <w:szCs w:val="18"/>
          <w:lang w:val="en-US"/>
        </w:rPr>
      </w:pPr>
      <w:r w:rsidRPr="00D1628F">
        <w:rPr>
          <w:rStyle w:val="normaltextrun"/>
          <w:rFonts w:ascii="Verdana" w:hAnsi="Verdana" w:cs="Segoe UI"/>
          <w:color w:val="000000"/>
          <w:lang w:val="en-US"/>
        </w:rPr>
        <w:t> </w:t>
      </w:r>
      <w:r w:rsidRPr="00D1628F">
        <w:rPr>
          <w:rStyle w:val="normaltextrun"/>
          <w:rFonts w:ascii="Verdana" w:hAnsi="Verdana" w:cs="Segoe UI"/>
          <w:color w:val="41525C"/>
          <w:sz w:val="18"/>
          <w:szCs w:val="18"/>
          <w:lang w:val="en-US"/>
        </w:rPr>
        <w:t>  </w:t>
      </w:r>
      <w:r w:rsidRPr="00D1628F">
        <w:rPr>
          <w:rStyle w:val="eop"/>
          <w:rFonts w:ascii="Verdana" w:hAnsi="Verdana" w:cs="Segoe UI"/>
          <w:color w:val="41525C"/>
          <w:sz w:val="18"/>
          <w:szCs w:val="18"/>
          <w:lang w:val="en-US"/>
        </w:rPr>
        <w:t> </w:t>
      </w:r>
    </w:p>
    <w:p w14:paraId="04AA4D96" w14:textId="77777777" w:rsidR="000C43CE" w:rsidRPr="00D1628F" w:rsidRDefault="000C43CE" w:rsidP="00B56C5A">
      <w:pPr>
        <w:pStyle w:val="paragraph"/>
        <w:spacing w:before="0" w:beforeAutospacing="0" w:after="0" w:afterAutospacing="0"/>
        <w:textAlignment w:val="baseline"/>
        <w:rPr>
          <w:rFonts w:ascii="Segoe UI" w:hAnsi="Segoe UI" w:cs="Segoe UI"/>
          <w:sz w:val="18"/>
          <w:szCs w:val="18"/>
          <w:lang w:val="en-US"/>
        </w:rPr>
      </w:pPr>
      <w:r w:rsidRPr="00D1628F">
        <w:rPr>
          <w:rStyle w:val="normaltextrun"/>
          <w:rFonts w:ascii="Verdana" w:hAnsi="Verdana" w:cs="Segoe UI"/>
          <w:color w:val="ED1C2A"/>
          <w:sz w:val="18"/>
          <w:szCs w:val="18"/>
          <w:lang w:val="en-US"/>
        </w:rPr>
        <w:t>THE MANITOWOC COMPANY, INC.  </w:t>
      </w:r>
      <w:r w:rsidRPr="00D1628F">
        <w:rPr>
          <w:rStyle w:val="eop"/>
          <w:rFonts w:ascii="Verdana" w:hAnsi="Verdana" w:cs="Segoe UI"/>
          <w:color w:val="ED1C2A"/>
          <w:sz w:val="18"/>
          <w:szCs w:val="18"/>
          <w:lang w:val="en-US"/>
        </w:rPr>
        <w:t> </w:t>
      </w:r>
    </w:p>
    <w:p w14:paraId="146F1EBB" w14:textId="77777777" w:rsidR="000C43CE" w:rsidRPr="00D1628F" w:rsidRDefault="000C43CE" w:rsidP="00B56C5A">
      <w:pPr>
        <w:pStyle w:val="paragraph"/>
        <w:spacing w:before="0" w:beforeAutospacing="0" w:after="0" w:afterAutospacing="0"/>
        <w:textAlignment w:val="baseline"/>
        <w:rPr>
          <w:rFonts w:ascii="Segoe UI" w:hAnsi="Segoe UI" w:cs="Segoe UI"/>
          <w:sz w:val="18"/>
          <w:szCs w:val="18"/>
          <w:lang w:val="en-US"/>
        </w:rPr>
      </w:pPr>
      <w:r w:rsidRPr="00D1628F">
        <w:rPr>
          <w:rStyle w:val="normaltextrun"/>
          <w:rFonts w:ascii="Verdana" w:hAnsi="Verdana" w:cs="Segoe UI"/>
          <w:color w:val="41525C"/>
          <w:sz w:val="18"/>
          <w:szCs w:val="18"/>
          <w:lang w:val="en-US"/>
        </w:rPr>
        <w:t>One Park Plaza – 11270 West Park Place – Suite 1000 – Milwaukee, WI 53224, USA  </w:t>
      </w:r>
      <w:r w:rsidRPr="00D1628F">
        <w:rPr>
          <w:rStyle w:val="eop"/>
          <w:rFonts w:ascii="Verdana" w:hAnsi="Verdana" w:cs="Segoe UI"/>
          <w:color w:val="41525C"/>
          <w:sz w:val="18"/>
          <w:szCs w:val="18"/>
          <w:lang w:val="en-US"/>
        </w:rPr>
        <w:t> </w:t>
      </w:r>
    </w:p>
    <w:p w14:paraId="05FA97FF" w14:textId="77777777" w:rsidR="000C43CE" w:rsidRPr="00D1628F" w:rsidRDefault="000C43CE" w:rsidP="00B56C5A">
      <w:pPr>
        <w:pStyle w:val="paragraph"/>
        <w:spacing w:before="0" w:beforeAutospacing="0" w:after="0" w:afterAutospacing="0"/>
        <w:textAlignment w:val="baseline"/>
        <w:rPr>
          <w:rFonts w:ascii="Segoe UI" w:hAnsi="Segoe UI" w:cs="Segoe UI"/>
          <w:sz w:val="18"/>
          <w:szCs w:val="18"/>
          <w:lang w:val="en-US"/>
        </w:rPr>
      </w:pPr>
      <w:r w:rsidRPr="00D1628F">
        <w:rPr>
          <w:rStyle w:val="normaltextrun"/>
          <w:rFonts w:ascii="Verdana" w:hAnsi="Verdana" w:cs="Segoe UI"/>
          <w:color w:val="41525C"/>
          <w:sz w:val="18"/>
          <w:szCs w:val="18"/>
          <w:lang w:val="en-US"/>
        </w:rPr>
        <w:t>T +1 414 760 4600  </w:t>
      </w:r>
      <w:r w:rsidRPr="00D1628F">
        <w:rPr>
          <w:rStyle w:val="eop"/>
          <w:rFonts w:ascii="Verdana" w:hAnsi="Verdana" w:cs="Segoe UI"/>
          <w:color w:val="41525C"/>
          <w:sz w:val="18"/>
          <w:szCs w:val="18"/>
          <w:lang w:val="en-US"/>
        </w:rPr>
        <w:t> </w:t>
      </w:r>
    </w:p>
    <w:p w14:paraId="7351684E" w14:textId="63B0DAC6" w:rsidR="000C43CE" w:rsidRPr="00D1628F" w:rsidRDefault="00FD0B3B" w:rsidP="00224D98">
      <w:pPr>
        <w:pStyle w:val="paragraph"/>
        <w:spacing w:before="0" w:beforeAutospacing="0" w:after="0" w:afterAutospacing="0"/>
        <w:textAlignment w:val="baseline"/>
        <w:rPr>
          <w:lang w:val="en-US"/>
        </w:rPr>
      </w:pPr>
      <w:hyperlink r:id="rId16" w:tgtFrame="_blank" w:history="1">
        <w:r w:rsidR="000C43CE" w:rsidRPr="00D1628F">
          <w:rPr>
            <w:rStyle w:val="normaltextrun"/>
            <w:rFonts w:ascii="Verdana" w:hAnsi="Verdana" w:cs="Segoe UI"/>
            <w:b/>
            <w:bCs/>
            <w:color w:val="0000FF"/>
            <w:sz w:val="18"/>
            <w:szCs w:val="18"/>
            <w:lang w:val="en-US"/>
          </w:rPr>
          <w:t>www.manitowoc.com</w:t>
        </w:r>
      </w:hyperlink>
      <w:r w:rsidR="000C43CE" w:rsidRPr="00D1628F">
        <w:rPr>
          <w:rStyle w:val="normaltextrun"/>
          <w:rFonts w:ascii="Verdana" w:hAnsi="Verdana" w:cs="Segoe UI"/>
          <w:color w:val="41525C"/>
          <w:sz w:val="18"/>
          <w:szCs w:val="18"/>
          <w:lang w:val="en-US"/>
        </w:rPr>
        <w:t>  </w:t>
      </w:r>
      <w:r w:rsidR="000C43CE" w:rsidRPr="00D1628F">
        <w:rPr>
          <w:rStyle w:val="eop"/>
          <w:rFonts w:ascii="Verdana" w:hAnsi="Verdana" w:cs="Segoe UI"/>
          <w:color w:val="41525C"/>
          <w:sz w:val="18"/>
          <w:szCs w:val="18"/>
          <w:lang w:val="en-US"/>
        </w:rPr>
        <w:t> </w:t>
      </w:r>
    </w:p>
    <w:p w14:paraId="5A2E34FB" w14:textId="77777777" w:rsidR="000C43CE" w:rsidRPr="00D1628F" w:rsidRDefault="000C43CE" w:rsidP="00B56C5A">
      <w:pPr>
        <w:rPr>
          <w:lang w:val="en-US"/>
        </w:rPr>
      </w:pPr>
    </w:p>
    <w:sectPr w:rsidR="000C43CE" w:rsidRPr="00D1628F" w:rsidSect="00685EAE">
      <w:headerReference w:type="default" r:id="rId17"/>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F2FFA" w14:textId="77777777" w:rsidR="00685EAE" w:rsidRDefault="00685EAE" w:rsidP="00DC1DFE">
      <w:pPr>
        <w:spacing w:after="0" w:line="240" w:lineRule="auto"/>
      </w:pPr>
      <w:r>
        <w:separator/>
      </w:r>
    </w:p>
  </w:endnote>
  <w:endnote w:type="continuationSeparator" w:id="0">
    <w:p w14:paraId="23649652" w14:textId="77777777" w:rsidR="00685EAE" w:rsidRDefault="00685EAE" w:rsidP="00DC1DFE">
      <w:pPr>
        <w:spacing w:after="0" w:line="240" w:lineRule="auto"/>
      </w:pPr>
      <w:r>
        <w:continuationSeparator/>
      </w:r>
    </w:p>
  </w:endnote>
  <w:endnote w:type="continuationNotice" w:id="1">
    <w:p w14:paraId="24029CBE" w14:textId="77777777" w:rsidR="00685EAE" w:rsidRDefault="00685E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B29DF" w14:textId="77777777" w:rsidR="00685EAE" w:rsidRDefault="00685EAE" w:rsidP="00DC1DFE">
      <w:pPr>
        <w:spacing w:after="0" w:line="240" w:lineRule="auto"/>
      </w:pPr>
      <w:r>
        <w:separator/>
      </w:r>
    </w:p>
  </w:footnote>
  <w:footnote w:type="continuationSeparator" w:id="0">
    <w:p w14:paraId="415E6843" w14:textId="77777777" w:rsidR="00685EAE" w:rsidRDefault="00685EAE" w:rsidP="00DC1DFE">
      <w:pPr>
        <w:spacing w:after="0" w:line="240" w:lineRule="auto"/>
      </w:pPr>
      <w:r>
        <w:continuationSeparator/>
      </w:r>
    </w:p>
  </w:footnote>
  <w:footnote w:type="continuationNotice" w:id="1">
    <w:p w14:paraId="77A2982F" w14:textId="77777777" w:rsidR="00685EAE" w:rsidRDefault="00685EA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5855A" w14:textId="5A20ACDA" w:rsidR="00DC1DFE" w:rsidRPr="00164A29" w:rsidRDefault="00DC1DFE" w:rsidP="00DC1DFE">
    <w:pPr>
      <w:tabs>
        <w:tab w:val="left" w:pos="1055"/>
        <w:tab w:val="left" w:pos="4111"/>
        <w:tab w:val="left" w:pos="7371"/>
      </w:tabs>
      <w:spacing w:after="0" w:line="276" w:lineRule="auto"/>
      <w:rPr>
        <w:rFonts w:ascii="Verdana" w:hAnsi="Verdana"/>
        <w:b/>
        <w:color w:val="41525C"/>
        <w:sz w:val="18"/>
        <w:szCs w:val="18"/>
      </w:rPr>
    </w:pPr>
    <w:r>
      <w:rPr>
        <w:rFonts w:ascii="Verdana" w:hAnsi="Verdana"/>
        <w:b/>
        <w:color w:val="41525C"/>
        <w:sz w:val="18"/>
        <w:szCs w:val="18"/>
      </w:rPr>
      <w:t xml:space="preserve">Five Potain cranes </w:t>
    </w:r>
    <w:r w:rsidR="004A702B">
      <w:rPr>
        <w:rFonts w:ascii="Verdana" w:hAnsi="Verdana"/>
        <w:b/>
        <w:color w:val="41525C"/>
        <w:sz w:val="18"/>
        <w:szCs w:val="18"/>
      </w:rPr>
      <w:t xml:space="preserve">chosen for India’s groundbreaking new </w:t>
    </w:r>
    <w:proofErr w:type="gramStart"/>
    <w:r w:rsidR="004A702B">
      <w:rPr>
        <w:rFonts w:ascii="Verdana" w:hAnsi="Verdana"/>
        <w:b/>
        <w:color w:val="41525C"/>
        <w:sz w:val="18"/>
        <w:szCs w:val="18"/>
      </w:rPr>
      <w:t>airport</w:t>
    </w:r>
    <w:proofErr w:type="gramEnd"/>
  </w:p>
  <w:p w14:paraId="0A199E66" w14:textId="09D4FC30" w:rsidR="00DC1DFE" w:rsidRPr="00164A29" w:rsidRDefault="00DC1DFE" w:rsidP="00DC1DFE">
    <w:pPr>
      <w:spacing w:after="0" w:line="276" w:lineRule="auto"/>
      <w:rPr>
        <w:rFonts w:ascii="Verdana" w:hAnsi="Verdana"/>
        <w:color w:val="41525C"/>
        <w:sz w:val="18"/>
        <w:szCs w:val="18"/>
      </w:rPr>
    </w:pPr>
    <w:r>
      <w:rPr>
        <w:rFonts w:ascii="Verdana" w:hAnsi="Verdana"/>
        <w:color w:val="41525C"/>
        <w:sz w:val="18"/>
        <w:szCs w:val="18"/>
      </w:rPr>
      <w:t>February</w:t>
    </w:r>
    <w:r w:rsidR="00FD0B3B">
      <w:rPr>
        <w:rFonts w:ascii="Verdana" w:hAnsi="Verdana"/>
        <w:color w:val="41525C"/>
        <w:sz w:val="18"/>
        <w:szCs w:val="18"/>
      </w:rPr>
      <w:t xml:space="preserve"> 20</w:t>
    </w:r>
    <w:r>
      <w:rPr>
        <w:rFonts w:ascii="Verdana" w:hAnsi="Verdana"/>
        <w:color w:val="41525C"/>
        <w:sz w:val="18"/>
        <w:szCs w:val="18"/>
      </w:rPr>
      <w:t>,</w:t>
    </w:r>
    <w:r w:rsidRPr="6932C532">
      <w:rPr>
        <w:rFonts w:ascii="Verdana" w:hAnsi="Verdana"/>
        <w:color w:val="41525C"/>
        <w:sz w:val="18"/>
        <w:szCs w:val="18"/>
      </w:rPr>
      <w:t xml:space="preserve"> 202</w:t>
    </w:r>
    <w:r>
      <w:rPr>
        <w:rFonts w:ascii="Verdana" w:hAnsi="Verdana"/>
        <w:color w:val="41525C"/>
        <w:sz w:val="18"/>
        <w:szCs w:val="18"/>
      </w:rPr>
      <w:t>4</w:t>
    </w:r>
  </w:p>
  <w:p w14:paraId="4293AE75" w14:textId="77777777" w:rsidR="00DC1DFE" w:rsidRDefault="00DC1DFE">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BB8FCE"/>
    <w:multiLevelType w:val="hybridMultilevel"/>
    <w:tmpl w:val="C7BE7042"/>
    <w:lvl w:ilvl="0" w:tplc="FD321EBE">
      <w:start w:val="1"/>
      <w:numFmt w:val="decimal"/>
      <w:lvlText w:val="%1."/>
      <w:lvlJc w:val="left"/>
      <w:pPr>
        <w:ind w:left="720" w:hanging="360"/>
      </w:pPr>
    </w:lvl>
    <w:lvl w:ilvl="1" w:tplc="9FB20234">
      <w:start w:val="1"/>
      <w:numFmt w:val="lowerLetter"/>
      <w:lvlText w:val="%2."/>
      <w:lvlJc w:val="left"/>
      <w:pPr>
        <w:ind w:left="1440" w:hanging="360"/>
      </w:pPr>
    </w:lvl>
    <w:lvl w:ilvl="2" w:tplc="E23E178A">
      <w:start w:val="1"/>
      <w:numFmt w:val="lowerRoman"/>
      <w:lvlText w:val="%3."/>
      <w:lvlJc w:val="right"/>
      <w:pPr>
        <w:ind w:left="2160" w:hanging="180"/>
      </w:pPr>
    </w:lvl>
    <w:lvl w:ilvl="3" w:tplc="5E1A735E">
      <w:start w:val="1"/>
      <w:numFmt w:val="decimal"/>
      <w:lvlText w:val="%4."/>
      <w:lvlJc w:val="left"/>
      <w:pPr>
        <w:ind w:left="2880" w:hanging="360"/>
      </w:pPr>
    </w:lvl>
    <w:lvl w:ilvl="4" w:tplc="40185FE6">
      <w:start w:val="1"/>
      <w:numFmt w:val="lowerLetter"/>
      <w:lvlText w:val="%5."/>
      <w:lvlJc w:val="left"/>
      <w:pPr>
        <w:ind w:left="3600" w:hanging="360"/>
      </w:pPr>
    </w:lvl>
    <w:lvl w:ilvl="5" w:tplc="7002673E">
      <w:start w:val="1"/>
      <w:numFmt w:val="lowerRoman"/>
      <w:lvlText w:val="%6."/>
      <w:lvlJc w:val="right"/>
      <w:pPr>
        <w:ind w:left="4320" w:hanging="180"/>
      </w:pPr>
    </w:lvl>
    <w:lvl w:ilvl="6" w:tplc="523EA8BC">
      <w:start w:val="1"/>
      <w:numFmt w:val="decimal"/>
      <w:lvlText w:val="%7."/>
      <w:lvlJc w:val="left"/>
      <w:pPr>
        <w:ind w:left="5040" w:hanging="360"/>
      </w:pPr>
    </w:lvl>
    <w:lvl w:ilvl="7" w:tplc="CDEA2C3E">
      <w:start w:val="1"/>
      <w:numFmt w:val="lowerLetter"/>
      <w:lvlText w:val="%8."/>
      <w:lvlJc w:val="left"/>
      <w:pPr>
        <w:ind w:left="5760" w:hanging="360"/>
      </w:pPr>
    </w:lvl>
    <w:lvl w:ilvl="8" w:tplc="C5A621B0">
      <w:start w:val="1"/>
      <w:numFmt w:val="lowerRoman"/>
      <w:lvlText w:val="%9."/>
      <w:lvlJc w:val="right"/>
      <w:pPr>
        <w:ind w:left="6480" w:hanging="180"/>
      </w:pPr>
    </w:lvl>
  </w:abstractNum>
  <w:abstractNum w:abstractNumId="1" w15:restartNumberingAfterBreak="0">
    <w:nsid w:val="39B0006F"/>
    <w:multiLevelType w:val="hybridMultilevel"/>
    <w:tmpl w:val="592ECC68"/>
    <w:lvl w:ilvl="0" w:tplc="4030CE44">
      <w:start w:val="1"/>
      <w:numFmt w:val="bullet"/>
      <w:lvlText w:val=""/>
      <w:lvlJc w:val="left"/>
      <w:pPr>
        <w:ind w:left="720" w:hanging="360"/>
      </w:pPr>
      <w:rPr>
        <w:rFonts w:ascii="Symbol" w:hAnsi="Symbol" w:hint="default"/>
      </w:rPr>
    </w:lvl>
    <w:lvl w:ilvl="1" w:tplc="A1CEC82C">
      <w:start w:val="1"/>
      <w:numFmt w:val="bullet"/>
      <w:lvlText w:val="o"/>
      <w:lvlJc w:val="left"/>
      <w:pPr>
        <w:ind w:left="1440" w:hanging="360"/>
      </w:pPr>
      <w:rPr>
        <w:rFonts w:ascii="Courier New" w:hAnsi="Courier New" w:hint="default"/>
      </w:rPr>
    </w:lvl>
    <w:lvl w:ilvl="2" w:tplc="C0E802E6">
      <w:start w:val="1"/>
      <w:numFmt w:val="bullet"/>
      <w:lvlText w:val=""/>
      <w:lvlJc w:val="left"/>
      <w:pPr>
        <w:ind w:left="2160" w:hanging="360"/>
      </w:pPr>
      <w:rPr>
        <w:rFonts w:ascii="Wingdings" w:hAnsi="Wingdings" w:hint="default"/>
      </w:rPr>
    </w:lvl>
    <w:lvl w:ilvl="3" w:tplc="713227A8">
      <w:start w:val="1"/>
      <w:numFmt w:val="bullet"/>
      <w:lvlText w:val=""/>
      <w:lvlJc w:val="left"/>
      <w:pPr>
        <w:ind w:left="2880" w:hanging="360"/>
      </w:pPr>
      <w:rPr>
        <w:rFonts w:ascii="Symbol" w:hAnsi="Symbol" w:hint="default"/>
      </w:rPr>
    </w:lvl>
    <w:lvl w:ilvl="4" w:tplc="BDA277FE">
      <w:start w:val="1"/>
      <w:numFmt w:val="bullet"/>
      <w:lvlText w:val="o"/>
      <w:lvlJc w:val="left"/>
      <w:pPr>
        <w:ind w:left="3600" w:hanging="360"/>
      </w:pPr>
      <w:rPr>
        <w:rFonts w:ascii="Courier New" w:hAnsi="Courier New" w:hint="default"/>
      </w:rPr>
    </w:lvl>
    <w:lvl w:ilvl="5" w:tplc="D50CDAA6">
      <w:start w:val="1"/>
      <w:numFmt w:val="bullet"/>
      <w:lvlText w:val=""/>
      <w:lvlJc w:val="left"/>
      <w:pPr>
        <w:ind w:left="4320" w:hanging="360"/>
      </w:pPr>
      <w:rPr>
        <w:rFonts w:ascii="Wingdings" w:hAnsi="Wingdings" w:hint="default"/>
      </w:rPr>
    </w:lvl>
    <w:lvl w:ilvl="6" w:tplc="C6BCAF40">
      <w:start w:val="1"/>
      <w:numFmt w:val="bullet"/>
      <w:lvlText w:val=""/>
      <w:lvlJc w:val="left"/>
      <w:pPr>
        <w:ind w:left="5040" w:hanging="360"/>
      </w:pPr>
      <w:rPr>
        <w:rFonts w:ascii="Symbol" w:hAnsi="Symbol" w:hint="default"/>
      </w:rPr>
    </w:lvl>
    <w:lvl w:ilvl="7" w:tplc="ADD0B26C">
      <w:start w:val="1"/>
      <w:numFmt w:val="bullet"/>
      <w:lvlText w:val="o"/>
      <w:lvlJc w:val="left"/>
      <w:pPr>
        <w:ind w:left="5760" w:hanging="360"/>
      </w:pPr>
      <w:rPr>
        <w:rFonts w:ascii="Courier New" w:hAnsi="Courier New" w:hint="default"/>
      </w:rPr>
    </w:lvl>
    <w:lvl w:ilvl="8" w:tplc="731462EC">
      <w:start w:val="1"/>
      <w:numFmt w:val="bullet"/>
      <w:lvlText w:val=""/>
      <w:lvlJc w:val="left"/>
      <w:pPr>
        <w:ind w:left="6480" w:hanging="360"/>
      </w:pPr>
      <w:rPr>
        <w:rFonts w:ascii="Wingdings" w:hAnsi="Wingdings" w:hint="default"/>
      </w:rPr>
    </w:lvl>
  </w:abstractNum>
  <w:abstractNum w:abstractNumId="2" w15:restartNumberingAfterBreak="0">
    <w:nsid w:val="55B755F2"/>
    <w:multiLevelType w:val="hybridMultilevel"/>
    <w:tmpl w:val="FFFFFFFF"/>
    <w:lvl w:ilvl="0" w:tplc="45122D36">
      <w:start w:val="1"/>
      <w:numFmt w:val="bullet"/>
      <w:lvlText w:val=""/>
      <w:lvlJc w:val="left"/>
      <w:pPr>
        <w:ind w:left="720" w:hanging="360"/>
      </w:pPr>
      <w:rPr>
        <w:rFonts w:ascii="Symbol" w:hAnsi="Symbol" w:hint="default"/>
      </w:rPr>
    </w:lvl>
    <w:lvl w:ilvl="1" w:tplc="00B202E2">
      <w:start w:val="1"/>
      <w:numFmt w:val="bullet"/>
      <w:lvlText w:val="o"/>
      <w:lvlJc w:val="left"/>
      <w:pPr>
        <w:ind w:left="1440" w:hanging="360"/>
      </w:pPr>
      <w:rPr>
        <w:rFonts w:ascii="Courier New" w:hAnsi="Courier New" w:hint="default"/>
      </w:rPr>
    </w:lvl>
    <w:lvl w:ilvl="2" w:tplc="0F964622">
      <w:start w:val="1"/>
      <w:numFmt w:val="bullet"/>
      <w:lvlText w:val=""/>
      <w:lvlJc w:val="left"/>
      <w:pPr>
        <w:ind w:left="2160" w:hanging="360"/>
      </w:pPr>
      <w:rPr>
        <w:rFonts w:ascii="Wingdings" w:hAnsi="Wingdings" w:hint="default"/>
      </w:rPr>
    </w:lvl>
    <w:lvl w:ilvl="3" w:tplc="0C069178">
      <w:start w:val="1"/>
      <w:numFmt w:val="bullet"/>
      <w:lvlText w:val=""/>
      <w:lvlJc w:val="left"/>
      <w:pPr>
        <w:ind w:left="2880" w:hanging="360"/>
      </w:pPr>
      <w:rPr>
        <w:rFonts w:ascii="Symbol" w:hAnsi="Symbol" w:hint="default"/>
      </w:rPr>
    </w:lvl>
    <w:lvl w:ilvl="4" w:tplc="545E0864">
      <w:start w:val="1"/>
      <w:numFmt w:val="bullet"/>
      <w:lvlText w:val="o"/>
      <w:lvlJc w:val="left"/>
      <w:pPr>
        <w:ind w:left="3600" w:hanging="360"/>
      </w:pPr>
      <w:rPr>
        <w:rFonts w:ascii="Courier New" w:hAnsi="Courier New" w:hint="default"/>
      </w:rPr>
    </w:lvl>
    <w:lvl w:ilvl="5" w:tplc="601EEE96">
      <w:start w:val="1"/>
      <w:numFmt w:val="bullet"/>
      <w:lvlText w:val=""/>
      <w:lvlJc w:val="left"/>
      <w:pPr>
        <w:ind w:left="4320" w:hanging="360"/>
      </w:pPr>
      <w:rPr>
        <w:rFonts w:ascii="Wingdings" w:hAnsi="Wingdings" w:hint="default"/>
      </w:rPr>
    </w:lvl>
    <w:lvl w:ilvl="6" w:tplc="70F4B62A">
      <w:start w:val="1"/>
      <w:numFmt w:val="bullet"/>
      <w:lvlText w:val=""/>
      <w:lvlJc w:val="left"/>
      <w:pPr>
        <w:ind w:left="5040" w:hanging="360"/>
      </w:pPr>
      <w:rPr>
        <w:rFonts w:ascii="Symbol" w:hAnsi="Symbol" w:hint="default"/>
      </w:rPr>
    </w:lvl>
    <w:lvl w:ilvl="7" w:tplc="F892A05E">
      <w:start w:val="1"/>
      <w:numFmt w:val="bullet"/>
      <w:lvlText w:val="o"/>
      <w:lvlJc w:val="left"/>
      <w:pPr>
        <w:ind w:left="5760" w:hanging="360"/>
      </w:pPr>
      <w:rPr>
        <w:rFonts w:ascii="Courier New" w:hAnsi="Courier New" w:hint="default"/>
      </w:rPr>
    </w:lvl>
    <w:lvl w:ilvl="8" w:tplc="BCD009C6">
      <w:start w:val="1"/>
      <w:numFmt w:val="bullet"/>
      <w:lvlText w:val=""/>
      <w:lvlJc w:val="left"/>
      <w:pPr>
        <w:ind w:left="6480" w:hanging="360"/>
      </w:pPr>
      <w:rPr>
        <w:rFonts w:ascii="Wingdings" w:hAnsi="Wingdings" w:hint="default"/>
      </w:rPr>
    </w:lvl>
  </w:abstractNum>
  <w:num w:numId="1" w16cid:durableId="2059740352">
    <w:abstractNumId w:val="1"/>
  </w:num>
  <w:num w:numId="2" w16cid:durableId="1090811213">
    <w:abstractNumId w:val="0"/>
  </w:num>
  <w:num w:numId="3" w16cid:durableId="3931641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1277F6D8"/>
    <w:rsid w:val="00007990"/>
    <w:rsid w:val="00011B4C"/>
    <w:rsid w:val="000126BB"/>
    <w:rsid w:val="00012DCE"/>
    <w:rsid w:val="0002177C"/>
    <w:rsid w:val="00022A16"/>
    <w:rsid w:val="00024BB9"/>
    <w:rsid w:val="000419C3"/>
    <w:rsid w:val="00044419"/>
    <w:rsid w:val="00053BB8"/>
    <w:rsid w:val="000552AE"/>
    <w:rsid w:val="00056032"/>
    <w:rsid w:val="00056ADA"/>
    <w:rsid w:val="0008188A"/>
    <w:rsid w:val="00086624"/>
    <w:rsid w:val="00087610"/>
    <w:rsid w:val="000C43CE"/>
    <w:rsid w:val="000C538C"/>
    <w:rsid w:val="000E57FE"/>
    <w:rsid w:val="001022D5"/>
    <w:rsid w:val="00106157"/>
    <w:rsid w:val="00113696"/>
    <w:rsid w:val="001239E6"/>
    <w:rsid w:val="001325B2"/>
    <w:rsid w:val="001412F7"/>
    <w:rsid w:val="00142025"/>
    <w:rsid w:val="00142A3B"/>
    <w:rsid w:val="00143C4B"/>
    <w:rsid w:val="0014596D"/>
    <w:rsid w:val="001545D6"/>
    <w:rsid w:val="00165A65"/>
    <w:rsid w:val="00172536"/>
    <w:rsid w:val="001B6C64"/>
    <w:rsid w:val="001D4866"/>
    <w:rsid w:val="001D5F7B"/>
    <w:rsid w:val="001E083C"/>
    <w:rsid w:val="001F14CB"/>
    <w:rsid w:val="001F2119"/>
    <w:rsid w:val="002007D0"/>
    <w:rsid w:val="00216372"/>
    <w:rsid w:val="00224D98"/>
    <w:rsid w:val="0022770F"/>
    <w:rsid w:val="00235B94"/>
    <w:rsid w:val="0024435C"/>
    <w:rsid w:val="002477E1"/>
    <w:rsid w:val="0025214E"/>
    <w:rsid w:val="002605F7"/>
    <w:rsid w:val="0026512A"/>
    <w:rsid w:val="00266EF4"/>
    <w:rsid w:val="0028336B"/>
    <w:rsid w:val="002A5507"/>
    <w:rsid w:val="002C1640"/>
    <w:rsid w:val="002C7B80"/>
    <w:rsid w:val="002D3517"/>
    <w:rsid w:val="002D62C4"/>
    <w:rsid w:val="002D7950"/>
    <w:rsid w:val="002D7BE2"/>
    <w:rsid w:val="002F5299"/>
    <w:rsid w:val="003031CD"/>
    <w:rsid w:val="0031042D"/>
    <w:rsid w:val="00310CCC"/>
    <w:rsid w:val="0031256D"/>
    <w:rsid w:val="0032376F"/>
    <w:rsid w:val="003244FA"/>
    <w:rsid w:val="003335AE"/>
    <w:rsid w:val="00340EB5"/>
    <w:rsid w:val="003446E9"/>
    <w:rsid w:val="00371B60"/>
    <w:rsid w:val="00374BA1"/>
    <w:rsid w:val="0037520E"/>
    <w:rsid w:val="00382F64"/>
    <w:rsid w:val="0038562C"/>
    <w:rsid w:val="00387408"/>
    <w:rsid w:val="003950FC"/>
    <w:rsid w:val="003C3392"/>
    <w:rsid w:val="004002B0"/>
    <w:rsid w:val="00400B51"/>
    <w:rsid w:val="0040257F"/>
    <w:rsid w:val="00405FA7"/>
    <w:rsid w:val="00406E2A"/>
    <w:rsid w:val="004071C1"/>
    <w:rsid w:val="00412A11"/>
    <w:rsid w:val="00422B09"/>
    <w:rsid w:val="00423B8F"/>
    <w:rsid w:val="00424DB6"/>
    <w:rsid w:val="0043174E"/>
    <w:rsid w:val="004348D7"/>
    <w:rsid w:val="00436F86"/>
    <w:rsid w:val="00437A08"/>
    <w:rsid w:val="00443273"/>
    <w:rsid w:val="00444805"/>
    <w:rsid w:val="00453A78"/>
    <w:rsid w:val="00455B0E"/>
    <w:rsid w:val="004572C8"/>
    <w:rsid w:val="004669AA"/>
    <w:rsid w:val="00486864"/>
    <w:rsid w:val="00486B20"/>
    <w:rsid w:val="0049250D"/>
    <w:rsid w:val="004A702B"/>
    <w:rsid w:val="004B72C6"/>
    <w:rsid w:val="004C33C9"/>
    <w:rsid w:val="004D67A5"/>
    <w:rsid w:val="00534F6D"/>
    <w:rsid w:val="00541FA8"/>
    <w:rsid w:val="00544B7C"/>
    <w:rsid w:val="00546AEE"/>
    <w:rsid w:val="00547B9D"/>
    <w:rsid w:val="00552A80"/>
    <w:rsid w:val="00561594"/>
    <w:rsid w:val="005650F7"/>
    <w:rsid w:val="00566FF7"/>
    <w:rsid w:val="005727CD"/>
    <w:rsid w:val="00585715"/>
    <w:rsid w:val="005B1277"/>
    <w:rsid w:val="005B155D"/>
    <w:rsid w:val="005B1F01"/>
    <w:rsid w:val="005B50FF"/>
    <w:rsid w:val="005C2FB1"/>
    <w:rsid w:val="005D4452"/>
    <w:rsid w:val="005E34A1"/>
    <w:rsid w:val="005F7BDB"/>
    <w:rsid w:val="0060328A"/>
    <w:rsid w:val="00606F6F"/>
    <w:rsid w:val="006105A3"/>
    <w:rsid w:val="006126D0"/>
    <w:rsid w:val="00616F30"/>
    <w:rsid w:val="00621ED4"/>
    <w:rsid w:val="006228EC"/>
    <w:rsid w:val="0063046D"/>
    <w:rsid w:val="006321CD"/>
    <w:rsid w:val="00636662"/>
    <w:rsid w:val="00640D71"/>
    <w:rsid w:val="00644F10"/>
    <w:rsid w:val="00650379"/>
    <w:rsid w:val="0065132A"/>
    <w:rsid w:val="00651AB4"/>
    <w:rsid w:val="0065268C"/>
    <w:rsid w:val="006532BC"/>
    <w:rsid w:val="0066652B"/>
    <w:rsid w:val="006748CC"/>
    <w:rsid w:val="00685EAE"/>
    <w:rsid w:val="00691147"/>
    <w:rsid w:val="006B39AD"/>
    <w:rsid w:val="006C3999"/>
    <w:rsid w:val="006D082C"/>
    <w:rsid w:val="006D156D"/>
    <w:rsid w:val="006D175E"/>
    <w:rsid w:val="006D3CFE"/>
    <w:rsid w:val="006E1DBA"/>
    <w:rsid w:val="006E4AF3"/>
    <w:rsid w:val="00701964"/>
    <w:rsid w:val="0070570E"/>
    <w:rsid w:val="00705CD6"/>
    <w:rsid w:val="0073469C"/>
    <w:rsid w:val="00747252"/>
    <w:rsid w:val="00762317"/>
    <w:rsid w:val="00762E39"/>
    <w:rsid w:val="0076671E"/>
    <w:rsid w:val="0078113F"/>
    <w:rsid w:val="00784D21"/>
    <w:rsid w:val="00785A18"/>
    <w:rsid w:val="007945CC"/>
    <w:rsid w:val="007A018C"/>
    <w:rsid w:val="007A1589"/>
    <w:rsid w:val="007A261F"/>
    <w:rsid w:val="007A3130"/>
    <w:rsid w:val="007A6108"/>
    <w:rsid w:val="007A76E5"/>
    <w:rsid w:val="007E74F4"/>
    <w:rsid w:val="008442B1"/>
    <w:rsid w:val="0084735D"/>
    <w:rsid w:val="00867B01"/>
    <w:rsid w:val="008759D6"/>
    <w:rsid w:val="00892EA9"/>
    <w:rsid w:val="008951D4"/>
    <w:rsid w:val="008A0469"/>
    <w:rsid w:val="008A6CEB"/>
    <w:rsid w:val="008A6EA6"/>
    <w:rsid w:val="008B0D95"/>
    <w:rsid w:val="008C4CEE"/>
    <w:rsid w:val="008D1494"/>
    <w:rsid w:val="008E0557"/>
    <w:rsid w:val="008E3674"/>
    <w:rsid w:val="008F625B"/>
    <w:rsid w:val="00902C17"/>
    <w:rsid w:val="00906BF4"/>
    <w:rsid w:val="00911EBF"/>
    <w:rsid w:val="00912FE5"/>
    <w:rsid w:val="00926255"/>
    <w:rsid w:val="009277C4"/>
    <w:rsid w:val="00927D29"/>
    <w:rsid w:val="00940663"/>
    <w:rsid w:val="00946D27"/>
    <w:rsid w:val="00947DE9"/>
    <w:rsid w:val="00980E71"/>
    <w:rsid w:val="00985E8A"/>
    <w:rsid w:val="0098629E"/>
    <w:rsid w:val="009C0B5E"/>
    <w:rsid w:val="009C78D3"/>
    <w:rsid w:val="009D5C3D"/>
    <w:rsid w:val="009D714E"/>
    <w:rsid w:val="00A0128B"/>
    <w:rsid w:val="00A06944"/>
    <w:rsid w:val="00A17742"/>
    <w:rsid w:val="00A204C7"/>
    <w:rsid w:val="00A4148B"/>
    <w:rsid w:val="00A83459"/>
    <w:rsid w:val="00A91C82"/>
    <w:rsid w:val="00A97FFC"/>
    <w:rsid w:val="00AA414D"/>
    <w:rsid w:val="00AB18B4"/>
    <w:rsid w:val="00AC4FB8"/>
    <w:rsid w:val="00AD3B52"/>
    <w:rsid w:val="00AF0CA2"/>
    <w:rsid w:val="00AF61BC"/>
    <w:rsid w:val="00B01662"/>
    <w:rsid w:val="00B54DAD"/>
    <w:rsid w:val="00B56C5A"/>
    <w:rsid w:val="00B574BA"/>
    <w:rsid w:val="00B6030B"/>
    <w:rsid w:val="00B72C97"/>
    <w:rsid w:val="00B82042"/>
    <w:rsid w:val="00B83426"/>
    <w:rsid w:val="00B93297"/>
    <w:rsid w:val="00BA24A4"/>
    <w:rsid w:val="00BA655A"/>
    <w:rsid w:val="00BA688B"/>
    <w:rsid w:val="00BB5C62"/>
    <w:rsid w:val="00BB773F"/>
    <w:rsid w:val="00BC6580"/>
    <w:rsid w:val="00BE35D1"/>
    <w:rsid w:val="00BE70E9"/>
    <w:rsid w:val="00BF2472"/>
    <w:rsid w:val="00BF2CBA"/>
    <w:rsid w:val="00BF521C"/>
    <w:rsid w:val="00BF7EF6"/>
    <w:rsid w:val="00C065FF"/>
    <w:rsid w:val="00C11DC9"/>
    <w:rsid w:val="00C3725E"/>
    <w:rsid w:val="00C5068A"/>
    <w:rsid w:val="00C702CF"/>
    <w:rsid w:val="00C8064A"/>
    <w:rsid w:val="00C82E6A"/>
    <w:rsid w:val="00C84257"/>
    <w:rsid w:val="00C87D17"/>
    <w:rsid w:val="00CB7D98"/>
    <w:rsid w:val="00CD63E0"/>
    <w:rsid w:val="00CF0A2D"/>
    <w:rsid w:val="00CF5FC9"/>
    <w:rsid w:val="00D00ADF"/>
    <w:rsid w:val="00D02863"/>
    <w:rsid w:val="00D1628F"/>
    <w:rsid w:val="00D172C9"/>
    <w:rsid w:val="00D22463"/>
    <w:rsid w:val="00D301DD"/>
    <w:rsid w:val="00D31BB9"/>
    <w:rsid w:val="00D408AE"/>
    <w:rsid w:val="00D41D50"/>
    <w:rsid w:val="00D458AA"/>
    <w:rsid w:val="00D61C51"/>
    <w:rsid w:val="00D7042F"/>
    <w:rsid w:val="00D9043A"/>
    <w:rsid w:val="00D91113"/>
    <w:rsid w:val="00D91C35"/>
    <w:rsid w:val="00DA3D8C"/>
    <w:rsid w:val="00DB6791"/>
    <w:rsid w:val="00DB744C"/>
    <w:rsid w:val="00DB78C9"/>
    <w:rsid w:val="00DC1DFE"/>
    <w:rsid w:val="00DD5F61"/>
    <w:rsid w:val="00DE374B"/>
    <w:rsid w:val="00E02D37"/>
    <w:rsid w:val="00E11AB2"/>
    <w:rsid w:val="00E12034"/>
    <w:rsid w:val="00E2145E"/>
    <w:rsid w:val="00E258F5"/>
    <w:rsid w:val="00E318E3"/>
    <w:rsid w:val="00E329C5"/>
    <w:rsid w:val="00E47198"/>
    <w:rsid w:val="00E53337"/>
    <w:rsid w:val="00E57F28"/>
    <w:rsid w:val="00E65C30"/>
    <w:rsid w:val="00E66368"/>
    <w:rsid w:val="00E7457A"/>
    <w:rsid w:val="00E8342E"/>
    <w:rsid w:val="00E95DC8"/>
    <w:rsid w:val="00EA52DF"/>
    <w:rsid w:val="00EB34E5"/>
    <w:rsid w:val="00EC0F07"/>
    <w:rsid w:val="00EC1F27"/>
    <w:rsid w:val="00ED332B"/>
    <w:rsid w:val="00ED613B"/>
    <w:rsid w:val="00ED71B4"/>
    <w:rsid w:val="00EE605D"/>
    <w:rsid w:val="00EF4388"/>
    <w:rsid w:val="00F13A92"/>
    <w:rsid w:val="00F14ACA"/>
    <w:rsid w:val="00F30128"/>
    <w:rsid w:val="00F413E6"/>
    <w:rsid w:val="00F41C1A"/>
    <w:rsid w:val="00F44FCC"/>
    <w:rsid w:val="00F5032C"/>
    <w:rsid w:val="00F52439"/>
    <w:rsid w:val="00F62188"/>
    <w:rsid w:val="00F71486"/>
    <w:rsid w:val="00F8280A"/>
    <w:rsid w:val="00F962ED"/>
    <w:rsid w:val="00F97161"/>
    <w:rsid w:val="00FB1382"/>
    <w:rsid w:val="00FC0585"/>
    <w:rsid w:val="00FD0B3B"/>
    <w:rsid w:val="00FD3A22"/>
    <w:rsid w:val="00FF0F0F"/>
    <w:rsid w:val="00FF6B3E"/>
    <w:rsid w:val="00FF71E7"/>
    <w:rsid w:val="03A9DBE0"/>
    <w:rsid w:val="09B22237"/>
    <w:rsid w:val="0A1AD244"/>
    <w:rsid w:val="0A5FA32B"/>
    <w:rsid w:val="0E574AC8"/>
    <w:rsid w:val="0F223E1E"/>
    <w:rsid w:val="1253D9B0"/>
    <w:rsid w:val="1277F6D8"/>
    <w:rsid w:val="131D8808"/>
    <w:rsid w:val="139394E1"/>
    <w:rsid w:val="14DF37BF"/>
    <w:rsid w:val="17F9C892"/>
    <w:rsid w:val="18858B36"/>
    <w:rsid w:val="19988155"/>
    <w:rsid w:val="1B0C7D2C"/>
    <w:rsid w:val="1C0A0F72"/>
    <w:rsid w:val="1C0F7106"/>
    <w:rsid w:val="1CA84D8D"/>
    <w:rsid w:val="1CBF31E3"/>
    <w:rsid w:val="1D662ADA"/>
    <w:rsid w:val="1DA5DFD3"/>
    <w:rsid w:val="1E059777"/>
    <w:rsid w:val="1EB49F6A"/>
    <w:rsid w:val="1FF9FF5A"/>
    <w:rsid w:val="20ECF5FF"/>
    <w:rsid w:val="233FCB53"/>
    <w:rsid w:val="24F17000"/>
    <w:rsid w:val="251C7A17"/>
    <w:rsid w:val="2D3D18AC"/>
    <w:rsid w:val="2DF697DE"/>
    <w:rsid w:val="326785DD"/>
    <w:rsid w:val="336A0F56"/>
    <w:rsid w:val="3466994B"/>
    <w:rsid w:val="35D8DF81"/>
    <w:rsid w:val="395FBC58"/>
    <w:rsid w:val="3B8496A5"/>
    <w:rsid w:val="3C68AA04"/>
    <w:rsid w:val="3CFC0815"/>
    <w:rsid w:val="3DB254AF"/>
    <w:rsid w:val="3FFAFB0C"/>
    <w:rsid w:val="405807C8"/>
    <w:rsid w:val="41B6C5BB"/>
    <w:rsid w:val="44206E91"/>
    <w:rsid w:val="4849F150"/>
    <w:rsid w:val="4A7DCA75"/>
    <w:rsid w:val="4B0EA182"/>
    <w:rsid w:val="4C3170A6"/>
    <w:rsid w:val="4D2F02EC"/>
    <w:rsid w:val="4D462A06"/>
    <w:rsid w:val="4F691168"/>
    <w:rsid w:val="50602EB7"/>
    <w:rsid w:val="534E0BB6"/>
    <w:rsid w:val="53DEA5A7"/>
    <w:rsid w:val="546F90BA"/>
    <w:rsid w:val="5818D83D"/>
    <w:rsid w:val="59200585"/>
    <w:rsid w:val="592AF588"/>
    <w:rsid w:val="5B17CE0A"/>
    <w:rsid w:val="5B78249D"/>
    <w:rsid w:val="5D14CDC2"/>
    <w:rsid w:val="5EBA45DE"/>
    <w:rsid w:val="615FB640"/>
    <w:rsid w:val="63B0FBE9"/>
    <w:rsid w:val="67790C40"/>
    <w:rsid w:val="6A22E66B"/>
    <w:rsid w:val="704D5A26"/>
    <w:rsid w:val="711FEE86"/>
    <w:rsid w:val="730B7E7C"/>
    <w:rsid w:val="77D31469"/>
    <w:rsid w:val="77FA0571"/>
    <w:rsid w:val="78FC32B1"/>
    <w:rsid w:val="7A449DA3"/>
    <w:rsid w:val="7C284A7D"/>
    <w:rsid w:val="7DAA546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77F6D8"/>
  <w15:chartTrackingRefBased/>
  <w15:docId w15:val="{CE933427-5295-4848-AA86-0996624B1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customStyle="1" w:styleId="normaltextrun">
    <w:name w:val="normaltextrun"/>
    <w:basedOn w:val="DefaultParagraphFont"/>
    <w:rsid w:val="00424DB6"/>
  </w:style>
  <w:style w:type="character" w:styleId="FollowedHyperlink">
    <w:name w:val="FollowedHyperlink"/>
    <w:basedOn w:val="DefaultParagraphFont"/>
    <w:uiPriority w:val="99"/>
    <w:semiHidden/>
    <w:unhideWhenUsed/>
    <w:rsid w:val="006105A3"/>
    <w:rPr>
      <w:color w:val="954F72" w:themeColor="followedHyperlink"/>
      <w:u w:val="single"/>
    </w:rPr>
  </w:style>
  <w:style w:type="paragraph" w:customStyle="1" w:styleId="paragraph">
    <w:name w:val="paragraph"/>
    <w:basedOn w:val="Normal"/>
    <w:rsid w:val="00644F10"/>
    <w:pPr>
      <w:spacing w:before="100" w:beforeAutospacing="1" w:after="100" w:afterAutospacing="1" w:line="240" w:lineRule="auto"/>
    </w:pPr>
    <w:rPr>
      <w:rFonts w:ascii="Times New Roman" w:eastAsia="Times New Roman" w:hAnsi="Times New Roman" w:cs="Times New Roman"/>
      <w:sz w:val="24"/>
      <w:szCs w:val="24"/>
      <w:lang w:val="en-SG" w:eastAsia="en-GB"/>
    </w:rPr>
  </w:style>
  <w:style w:type="character" w:customStyle="1" w:styleId="eop">
    <w:name w:val="eop"/>
    <w:basedOn w:val="DefaultParagraphFont"/>
    <w:rsid w:val="00644F10"/>
  </w:style>
  <w:style w:type="character" w:customStyle="1" w:styleId="tabchar">
    <w:name w:val="tabchar"/>
    <w:basedOn w:val="DefaultParagraphFont"/>
    <w:rsid w:val="00644F10"/>
  </w:style>
  <w:style w:type="character" w:styleId="UnresolvedMention">
    <w:name w:val="Unresolved Mention"/>
    <w:basedOn w:val="DefaultParagraphFont"/>
    <w:uiPriority w:val="99"/>
    <w:semiHidden/>
    <w:unhideWhenUsed/>
    <w:rsid w:val="001545D6"/>
    <w:rPr>
      <w:color w:val="605E5C"/>
      <w:shd w:val="clear" w:color="auto" w:fill="E1DFDD"/>
    </w:rPr>
  </w:style>
  <w:style w:type="character" w:styleId="CommentReference">
    <w:name w:val="annotation reference"/>
    <w:basedOn w:val="DefaultParagraphFont"/>
    <w:uiPriority w:val="99"/>
    <w:semiHidden/>
    <w:unhideWhenUsed/>
    <w:rsid w:val="00E47198"/>
    <w:rPr>
      <w:sz w:val="16"/>
      <w:szCs w:val="16"/>
    </w:rPr>
  </w:style>
  <w:style w:type="paragraph" w:styleId="CommentText">
    <w:name w:val="annotation text"/>
    <w:basedOn w:val="Normal"/>
    <w:link w:val="CommentTextChar"/>
    <w:uiPriority w:val="99"/>
    <w:unhideWhenUsed/>
    <w:rsid w:val="00E47198"/>
    <w:pPr>
      <w:spacing w:line="240" w:lineRule="auto"/>
    </w:pPr>
    <w:rPr>
      <w:sz w:val="20"/>
      <w:szCs w:val="20"/>
    </w:rPr>
  </w:style>
  <w:style w:type="character" w:customStyle="1" w:styleId="CommentTextChar">
    <w:name w:val="Comment Text Char"/>
    <w:basedOn w:val="DefaultParagraphFont"/>
    <w:link w:val="CommentText"/>
    <w:uiPriority w:val="99"/>
    <w:rsid w:val="00E47198"/>
    <w:rPr>
      <w:sz w:val="20"/>
      <w:szCs w:val="20"/>
    </w:rPr>
  </w:style>
  <w:style w:type="paragraph" w:styleId="CommentSubject">
    <w:name w:val="annotation subject"/>
    <w:basedOn w:val="CommentText"/>
    <w:next w:val="CommentText"/>
    <w:link w:val="CommentSubjectChar"/>
    <w:uiPriority w:val="99"/>
    <w:semiHidden/>
    <w:unhideWhenUsed/>
    <w:rsid w:val="00E47198"/>
    <w:rPr>
      <w:b/>
      <w:bCs/>
    </w:rPr>
  </w:style>
  <w:style w:type="character" w:customStyle="1" w:styleId="CommentSubjectChar">
    <w:name w:val="Comment Subject Char"/>
    <w:basedOn w:val="CommentTextChar"/>
    <w:link w:val="CommentSubject"/>
    <w:uiPriority w:val="99"/>
    <w:semiHidden/>
    <w:rsid w:val="00E47198"/>
    <w:rPr>
      <w:b/>
      <w:bCs/>
      <w:sz w:val="20"/>
      <w:szCs w:val="20"/>
    </w:rPr>
  </w:style>
  <w:style w:type="paragraph" w:styleId="Revision">
    <w:name w:val="Revision"/>
    <w:hidden/>
    <w:uiPriority w:val="99"/>
    <w:semiHidden/>
    <w:rsid w:val="00CD63E0"/>
    <w:pPr>
      <w:spacing w:after="0" w:line="240" w:lineRule="auto"/>
    </w:pPr>
  </w:style>
  <w:style w:type="paragraph" w:styleId="Header">
    <w:name w:val="header"/>
    <w:basedOn w:val="Normal"/>
    <w:link w:val="HeaderChar"/>
    <w:uiPriority w:val="99"/>
    <w:unhideWhenUsed/>
    <w:rsid w:val="00DC1D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1DFE"/>
  </w:style>
  <w:style w:type="paragraph" w:styleId="Footer">
    <w:name w:val="footer"/>
    <w:basedOn w:val="Normal"/>
    <w:link w:val="FooterChar"/>
    <w:uiPriority w:val="99"/>
    <w:unhideWhenUsed/>
    <w:rsid w:val="00DC1D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1DFE"/>
  </w:style>
  <w:style w:type="table" w:styleId="TableGrid">
    <w:name w:val="Table Grid"/>
    <w:basedOn w:val="TableNormal"/>
    <w:uiPriority w:val="39"/>
    <w:rsid w:val="009406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149086">
      <w:bodyDiv w:val="1"/>
      <w:marLeft w:val="0"/>
      <w:marRight w:val="0"/>
      <w:marTop w:val="0"/>
      <w:marBottom w:val="0"/>
      <w:divBdr>
        <w:top w:val="none" w:sz="0" w:space="0" w:color="auto"/>
        <w:left w:val="none" w:sz="0" w:space="0" w:color="auto"/>
        <w:bottom w:val="none" w:sz="0" w:space="0" w:color="auto"/>
        <w:right w:val="none" w:sz="0" w:space="0" w:color="auto"/>
      </w:divBdr>
      <w:divsChild>
        <w:div w:id="75440181">
          <w:marLeft w:val="0"/>
          <w:marRight w:val="0"/>
          <w:marTop w:val="0"/>
          <w:marBottom w:val="0"/>
          <w:divBdr>
            <w:top w:val="none" w:sz="0" w:space="0" w:color="auto"/>
            <w:left w:val="none" w:sz="0" w:space="0" w:color="auto"/>
            <w:bottom w:val="none" w:sz="0" w:space="0" w:color="auto"/>
            <w:right w:val="none" w:sz="0" w:space="0" w:color="auto"/>
          </w:divBdr>
        </w:div>
        <w:div w:id="211163750">
          <w:marLeft w:val="0"/>
          <w:marRight w:val="0"/>
          <w:marTop w:val="0"/>
          <w:marBottom w:val="0"/>
          <w:divBdr>
            <w:top w:val="none" w:sz="0" w:space="0" w:color="auto"/>
            <w:left w:val="none" w:sz="0" w:space="0" w:color="auto"/>
            <w:bottom w:val="none" w:sz="0" w:space="0" w:color="auto"/>
            <w:right w:val="none" w:sz="0" w:space="0" w:color="auto"/>
          </w:divBdr>
        </w:div>
        <w:div w:id="222110268">
          <w:marLeft w:val="0"/>
          <w:marRight w:val="0"/>
          <w:marTop w:val="0"/>
          <w:marBottom w:val="0"/>
          <w:divBdr>
            <w:top w:val="none" w:sz="0" w:space="0" w:color="auto"/>
            <w:left w:val="none" w:sz="0" w:space="0" w:color="auto"/>
            <w:bottom w:val="none" w:sz="0" w:space="0" w:color="auto"/>
            <w:right w:val="none" w:sz="0" w:space="0" w:color="auto"/>
          </w:divBdr>
        </w:div>
        <w:div w:id="257561882">
          <w:marLeft w:val="0"/>
          <w:marRight w:val="0"/>
          <w:marTop w:val="0"/>
          <w:marBottom w:val="0"/>
          <w:divBdr>
            <w:top w:val="none" w:sz="0" w:space="0" w:color="auto"/>
            <w:left w:val="none" w:sz="0" w:space="0" w:color="auto"/>
            <w:bottom w:val="none" w:sz="0" w:space="0" w:color="auto"/>
            <w:right w:val="none" w:sz="0" w:space="0" w:color="auto"/>
          </w:divBdr>
        </w:div>
        <w:div w:id="334383547">
          <w:marLeft w:val="0"/>
          <w:marRight w:val="0"/>
          <w:marTop w:val="0"/>
          <w:marBottom w:val="0"/>
          <w:divBdr>
            <w:top w:val="none" w:sz="0" w:space="0" w:color="auto"/>
            <w:left w:val="none" w:sz="0" w:space="0" w:color="auto"/>
            <w:bottom w:val="none" w:sz="0" w:space="0" w:color="auto"/>
            <w:right w:val="none" w:sz="0" w:space="0" w:color="auto"/>
          </w:divBdr>
        </w:div>
        <w:div w:id="368727274">
          <w:marLeft w:val="0"/>
          <w:marRight w:val="0"/>
          <w:marTop w:val="0"/>
          <w:marBottom w:val="0"/>
          <w:divBdr>
            <w:top w:val="none" w:sz="0" w:space="0" w:color="auto"/>
            <w:left w:val="none" w:sz="0" w:space="0" w:color="auto"/>
            <w:bottom w:val="none" w:sz="0" w:space="0" w:color="auto"/>
            <w:right w:val="none" w:sz="0" w:space="0" w:color="auto"/>
          </w:divBdr>
        </w:div>
        <w:div w:id="444807753">
          <w:marLeft w:val="0"/>
          <w:marRight w:val="0"/>
          <w:marTop w:val="0"/>
          <w:marBottom w:val="0"/>
          <w:divBdr>
            <w:top w:val="none" w:sz="0" w:space="0" w:color="auto"/>
            <w:left w:val="none" w:sz="0" w:space="0" w:color="auto"/>
            <w:bottom w:val="none" w:sz="0" w:space="0" w:color="auto"/>
            <w:right w:val="none" w:sz="0" w:space="0" w:color="auto"/>
          </w:divBdr>
        </w:div>
        <w:div w:id="539440926">
          <w:marLeft w:val="0"/>
          <w:marRight w:val="0"/>
          <w:marTop w:val="0"/>
          <w:marBottom w:val="0"/>
          <w:divBdr>
            <w:top w:val="none" w:sz="0" w:space="0" w:color="auto"/>
            <w:left w:val="none" w:sz="0" w:space="0" w:color="auto"/>
            <w:bottom w:val="none" w:sz="0" w:space="0" w:color="auto"/>
            <w:right w:val="none" w:sz="0" w:space="0" w:color="auto"/>
          </w:divBdr>
        </w:div>
        <w:div w:id="591401020">
          <w:marLeft w:val="0"/>
          <w:marRight w:val="0"/>
          <w:marTop w:val="0"/>
          <w:marBottom w:val="0"/>
          <w:divBdr>
            <w:top w:val="none" w:sz="0" w:space="0" w:color="auto"/>
            <w:left w:val="none" w:sz="0" w:space="0" w:color="auto"/>
            <w:bottom w:val="none" w:sz="0" w:space="0" w:color="auto"/>
            <w:right w:val="none" w:sz="0" w:space="0" w:color="auto"/>
          </w:divBdr>
        </w:div>
        <w:div w:id="595675794">
          <w:marLeft w:val="0"/>
          <w:marRight w:val="0"/>
          <w:marTop w:val="0"/>
          <w:marBottom w:val="0"/>
          <w:divBdr>
            <w:top w:val="none" w:sz="0" w:space="0" w:color="auto"/>
            <w:left w:val="none" w:sz="0" w:space="0" w:color="auto"/>
            <w:bottom w:val="none" w:sz="0" w:space="0" w:color="auto"/>
            <w:right w:val="none" w:sz="0" w:space="0" w:color="auto"/>
          </w:divBdr>
        </w:div>
        <w:div w:id="624390873">
          <w:marLeft w:val="0"/>
          <w:marRight w:val="0"/>
          <w:marTop w:val="0"/>
          <w:marBottom w:val="0"/>
          <w:divBdr>
            <w:top w:val="none" w:sz="0" w:space="0" w:color="auto"/>
            <w:left w:val="none" w:sz="0" w:space="0" w:color="auto"/>
            <w:bottom w:val="none" w:sz="0" w:space="0" w:color="auto"/>
            <w:right w:val="none" w:sz="0" w:space="0" w:color="auto"/>
          </w:divBdr>
        </w:div>
        <w:div w:id="869344990">
          <w:marLeft w:val="0"/>
          <w:marRight w:val="0"/>
          <w:marTop w:val="0"/>
          <w:marBottom w:val="0"/>
          <w:divBdr>
            <w:top w:val="none" w:sz="0" w:space="0" w:color="auto"/>
            <w:left w:val="none" w:sz="0" w:space="0" w:color="auto"/>
            <w:bottom w:val="none" w:sz="0" w:space="0" w:color="auto"/>
            <w:right w:val="none" w:sz="0" w:space="0" w:color="auto"/>
          </w:divBdr>
        </w:div>
        <w:div w:id="871696102">
          <w:marLeft w:val="0"/>
          <w:marRight w:val="0"/>
          <w:marTop w:val="0"/>
          <w:marBottom w:val="0"/>
          <w:divBdr>
            <w:top w:val="none" w:sz="0" w:space="0" w:color="auto"/>
            <w:left w:val="none" w:sz="0" w:space="0" w:color="auto"/>
            <w:bottom w:val="none" w:sz="0" w:space="0" w:color="auto"/>
            <w:right w:val="none" w:sz="0" w:space="0" w:color="auto"/>
          </w:divBdr>
        </w:div>
        <w:div w:id="880938013">
          <w:marLeft w:val="0"/>
          <w:marRight w:val="0"/>
          <w:marTop w:val="0"/>
          <w:marBottom w:val="0"/>
          <w:divBdr>
            <w:top w:val="none" w:sz="0" w:space="0" w:color="auto"/>
            <w:left w:val="none" w:sz="0" w:space="0" w:color="auto"/>
            <w:bottom w:val="none" w:sz="0" w:space="0" w:color="auto"/>
            <w:right w:val="none" w:sz="0" w:space="0" w:color="auto"/>
          </w:divBdr>
        </w:div>
        <w:div w:id="899830134">
          <w:marLeft w:val="0"/>
          <w:marRight w:val="0"/>
          <w:marTop w:val="0"/>
          <w:marBottom w:val="0"/>
          <w:divBdr>
            <w:top w:val="none" w:sz="0" w:space="0" w:color="auto"/>
            <w:left w:val="none" w:sz="0" w:space="0" w:color="auto"/>
            <w:bottom w:val="none" w:sz="0" w:space="0" w:color="auto"/>
            <w:right w:val="none" w:sz="0" w:space="0" w:color="auto"/>
          </w:divBdr>
        </w:div>
        <w:div w:id="979766063">
          <w:marLeft w:val="0"/>
          <w:marRight w:val="0"/>
          <w:marTop w:val="0"/>
          <w:marBottom w:val="0"/>
          <w:divBdr>
            <w:top w:val="none" w:sz="0" w:space="0" w:color="auto"/>
            <w:left w:val="none" w:sz="0" w:space="0" w:color="auto"/>
            <w:bottom w:val="none" w:sz="0" w:space="0" w:color="auto"/>
            <w:right w:val="none" w:sz="0" w:space="0" w:color="auto"/>
          </w:divBdr>
        </w:div>
        <w:div w:id="1279066666">
          <w:marLeft w:val="0"/>
          <w:marRight w:val="0"/>
          <w:marTop w:val="0"/>
          <w:marBottom w:val="0"/>
          <w:divBdr>
            <w:top w:val="none" w:sz="0" w:space="0" w:color="auto"/>
            <w:left w:val="none" w:sz="0" w:space="0" w:color="auto"/>
            <w:bottom w:val="none" w:sz="0" w:space="0" w:color="auto"/>
            <w:right w:val="none" w:sz="0" w:space="0" w:color="auto"/>
          </w:divBdr>
        </w:div>
        <w:div w:id="1372805053">
          <w:marLeft w:val="0"/>
          <w:marRight w:val="0"/>
          <w:marTop w:val="0"/>
          <w:marBottom w:val="0"/>
          <w:divBdr>
            <w:top w:val="none" w:sz="0" w:space="0" w:color="auto"/>
            <w:left w:val="none" w:sz="0" w:space="0" w:color="auto"/>
            <w:bottom w:val="none" w:sz="0" w:space="0" w:color="auto"/>
            <w:right w:val="none" w:sz="0" w:space="0" w:color="auto"/>
          </w:divBdr>
        </w:div>
        <w:div w:id="1647009051">
          <w:marLeft w:val="0"/>
          <w:marRight w:val="0"/>
          <w:marTop w:val="0"/>
          <w:marBottom w:val="0"/>
          <w:divBdr>
            <w:top w:val="none" w:sz="0" w:space="0" w:color="auto"/>
            <w:left w:val="none" w:sz="0" w:space="0" w:color="auto"/>
            <w:bottom w:val="none" w:sz="0" w:space="0" w:color="auto"/>
            <w:right w:val="none" w:sz="0" w:space="0" w:color="auto"/>
          </w:divBdr>
        </w:div>
        <w:div w:id="1866482416">
          <w:marLeft w:val="0"/>
          <w:marRight w:val="0"/>
          <w:marTop w:val="0"/>
          <w:marBottom w:val="0"/>
          <w:divBdr>
            <w:top w:val="none" w:sz="0" w:space="0" w:color="auto"/>
            <w:left w:val="none" w:sz="0" w:space="0" w:color="auto"/>
            <w:bottom w:val="none" w:sz="0" w:space="0" w:color="auto"/>
            <w:right w:val="none" w:sz="0" w:space="0" w:color="auto"/>
          </w:divBdr>
        </w:div>
        <w:div w:id="1976332781">
          <w:marLeft w:val="0"/>
          <w:marRight w:val="0"/>
          <w:marTop w:val="0"/>
          <w:marBottom w:val="0"/>
          <w:divBdr>
            <w:top w:val="none" w:sz="0" w:space="0" w:color="auto"/>
            <w:left w:val="none" w:sz="0" w:space="0" w:color="auto"/>
            <w:bottom w:val="none" w:sz="0" w:space="0" w:color="auto"/>
            <w:right w:val="none" w:sz="0" w:space="0" w:color="auto"/>
          </w:divBdr>
        </w:div>
        <w:div w:id="20212709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anitowoc.com/support/lift-solution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tataprojects.com/projects/noida-international-airport-jewar/"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manitowoccranes.com/" TargetMode="Externa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ataprojects.com/" TargetMode="External"/><Relationship Id="rId5" Type="http://schemas.openxmlformats.org/officeDocument/2006/relationships/styles" Target="styles.xml"/><Relationship Id="rId15" Type="http://schemas.openxmlformats.org/officeDocument/2006/relationships/hyperlink" Target="mailto:colieen.lim@manitowoc.com" TargetMode="Externa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anitowoc.com/potain/top-slewing-cranes-asia/mct-565a-m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8" ma:contentTypeDescription="Create a new document." ma:contentTypeScope="" ma:versionID="9cee37b6165af90f97fa740cd09ec0e6">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b580d08b9283b573dad700396dbd5d7d"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50098cef-06c9-4bbf-8ac5-eb0269dd7f7d" xsi:nil="true"/>
    <SharedWithUsers xmlns="df7338e9-e893-4a44-8f94-162327659cdc">
      <UserInfo>
        <DisplayName>Ben Shaw</DisplayName>
        <AccountId>13</AccountId>
        <AccountType/>
      </UserInfo>
      <UserInfo>
        <DisplayName>Ben Poulten</DisplayName>
        <AccountId>5841</AccountId>
        <AccountType/>
      </UserInfo>
    </SharedWithUsers>
    <lcf76f155ced4ddcb4097134ff3c332f xmlns="50098cef-06c9-4bbf-8ac5-eb0269dd7f7d">
      <Terms xmlns="http://schemas.microsoft.com/office/infopath/2007/PartnerControls"/>
    </lcf76f155ced4ddcb4097134ff3c332f>
    <TaxCatchAll xmlns="df7338e9-e893-4a44-8f94-162327659cd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2AA314-15C8-40D3-AE7F-1CA157647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7B5871-2979-4705-BCD1-6056001850C6}">
  <ds:schemaRefs>
    <ds:schemaRef ds:uri="http://schemas.microsoft.com/office/2006/metadata/properties"/>
    <ds:schemaRef ds:uri="http://schemas.microsoft.com/office/infopath/2007/PartnerControls"/>
    <ds:schemaRef ds:uri="50098cef-06c9-4bbf-8ac5-eb0269dd7f7d"/>
    <ds:schemaRef ds:uri="df7338e9-e893-4a44-8f94-162327659cdc"/>
  </ds:schemaRefs>
</ds:datastoreItem>
</file>

<file path=customXml/itemProps3.xml><?xml version="1.0" encoding="utf-8"?>
<ds:datastoreItem xmlns:ds="http://schemas.openxmlformats.org/officeDocument/2006/customXml" ds:itemID="{5FBC14C9-42E0-48B7-81E0-517D9C46A4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626</Words>
  <Characters>3821</Characters>
  <Application>Microsoft Office Word</Application>
  <DocSecurity>0</DocSecurity>
  <Lines>31</Lines>
  <Paragraphs>8</Paragraphs>
  <ScaleCrop>false</ScaleCrop>
  <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Salmah Elhaissane</dc:creator>
  <cp:keywords/>
  <dc:description/>
  <cp:lastModifiedBy>Ben Poulten</cp:lastModifiedBy>
  <cp:revision>7</cp:revision>
  <dcterms:created xsi:type="dcterms:W3CDTF">2024-02-13T15:55:00Z</dcterms:created>
  <dcterms:modified xsi:type="dcterms:W3CDTF">2024-02-16T12:52:00Z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0x010100FC7F31E31E0D2945AFAA4D53407E8DB2</vt:lpwstr>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{"FileActivityType":"9","FileActivityTimeStamp":"2023-12-14T02:10:29.927Z","FileActivityUsersOnPage":[{"DisplayName":"Salmah Elhaissane","Id":"salmah.elhaissane@se10.com"}],"FileActivityNavigationId":null}</vt:lpwstr>
  </property>
  <property fmtid="{D5CDD505-2E9C-101B-9397-08002B2CF9AE}" pid="7" name="TriggerFlowInfo">
    <vt:lpwstr/>
  </property>
  <property fmtid="{D5CDD505-2E9C-101B-9397-08002B2CF9AE}" pid="8" name="GrammarlyDocumentId">
    <vt:lpwstr>a409fa3f001ab4a9b7d8a473b4eedacbda044dfb15e9d7e720e643d555b72603</vt:lpwstr>
  </property>
</Properties>
</file>