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916D4" w:rsidP="5068A4C8" w:rsidRDefault="79E422DA" w14:paraId="47F4B26B" w14:textId="77777777">
      <w:pPr>
        <w:widowControl w:val="0"/>
        <w:tabs>
          <w:tab w:val="left" w:pos="6096"/>
        </w:tabs>
        <w:spacing w:line="276" w:lineRule="auto"/>
        <w:contextualSpacing/>
        <w:jc w:val="right"/>
        <w:rPr>
          <w:rFonts w:ascii="Verdana" w:hAnsi="Verdana" w:eastAsia="Verdana" w:cs="Verdana"/>
          <w:color w:val="ED1C2A"/>
          <w:sz w:val="30"/>
          <w:szCs w:val="30"/>
        </w:rPr>
      </w:pPr>
      <w:r>
        <w:rPr>
          <w:noProof/>
        </w:rPr>
        <w:drawing>
          <wp:anchor distT="0" distB="0" distL="114300" distR="114300" simplePos="0" relativeHeight="251658240" behindDoc="0" locked="0" layoutInCell="1" allowOverlap="1" wp14:anchorId="40835FFB" wp14:editId="4FE0A5C6">
            <wp:simplePos x="0" y="0"/>
            <wp:positionH relativeFrom="column">
              <wp:align>left</wp:align>
            </wp:positionH>
            <wp:positionV relativeFrom="paragraph">
              <wp:posOffset>0</wp:posOffset>
            </wp:positionV>
            <wp:extent cx="1495425" cy="352425"/>
            <wp:effectExtent l="0" t="0" r="0" b="0"/>
            <wp:wrapSquare wrapText="bothSides"/>
            <wp:docPr id="1274466338" name="Picture 1274466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5425" cy="35242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PRESSEMITTEILUNG</w:t>
      </w:r>
    </w:p>
    <w:p w:rsidR="00E916D4" w:rsidP="5068A4C8" w:rsidRDefault="573DCD14" w14:paraId="116D87B1" w14:textId="2864A094">
      <w:pPr>
        <w:widowControl w:val="0"/>
        <w:spacing w:line="276" w:lineRule="auto"/>
        <w:contextualSpacing/>
        <w:jc w:val="right"/>
        <w:rPr>
          <w:rFonts w:ascii="Verdana" w:hAnsi="Verdana" w:eastAsia="Verdana" w:cs="Verdana"/>
          <w:color w:val="41525C"/>
          <w:sz w:val="18"/>
          <w:szCs w:val="18"/>
        </w:rPr>
      </w:pPr>
      <w:r w:rsidRPr="3A277FC7" w:rsidR="63B1BD76">
        <w:rPr>
          <w:rFonts w:ascii="Verdana" w:hAnsi="Verdana"/>
          <w:color w:val="41525C"/>
          <w:sz w:val="18"/>
          <w:szCs w:val="18"/>
        </w:rPr>
        <w:t xml:space="preserve">17. </w:t>
      </w:r>
      <w:r w:rsidRPr="3A277FC7" w:rsidR="7FFC60F5">
        <w:rPr>
          <w:rFonts w:ascii="Verdana" w:hAnsi="Verdana"/>
          <w:color w:val="41525C"/>
          <w:sz w:val="18"/>
          <w:szCs w:val="18"/>
        </w:rPr>
        <w:t xml:space="preserve">Oktober </w:t>
      </w:r>
      <w:r w:rsidRPr="3A277FC7" w:rsidR="573DCD14">
        <w:rPr>
          <w:rFonts w:ascii="Verdana" w:hAnsi="Verdana"/>
          <w:color w:val="41525C"/>
          <w:sz w:val="18"/>
          <w:szCs w:val="18"/>
        </w:rPr>
        <w:t>2023</w:t>
      </w:r>
    </w:p>
    <w:p w:rsidR="074BD5EB" w:rsidP="3DD19F46" w:rsidRDefault="074BD5EB" w14:paraId="31FB5C74" w14:textId="77777777">
      <w:pPr>
        <w:widowControl w:val="0"/>
        <w:spacing w:line="276" w:lineRule="auto"/>
        <w:contextualSpacing/>
        <w:rPr>
          <w:rFonts w:ascii="Verdana" w:hAnsi="Verdana" w:eastAsia="Verdana" w:cs="Verdana"/>
          <w:color w:val="ED1C2A"/>
          <w:sz w:val="30"/>
          <w:szCs w:val="30"/>
        </w:rPr>
      </w:pPr>
    </w:p>
    <w:p w:rsidR="03E01E03" w:rsidP="71D91AAE" w:rsidRDefault="03E01E03" w14:paraId="5A5E2532" w14:textId="0BD52A65">
      <w:pPr>
        <w:widowControl w:val="0"/>
        <w:spacing w:after="0" w:line="276" w:lineRule="auto"/>
        <w:rPr>
          <w:rFonts w:ascii="Georgia" w:hAnsi="Georgia" w:eastAsia="Georgia" w:cs="Georgia"/>
          <w:b/>
          <w:bCs/>
          <w:sz w:val="28"/>
          <w:szCs w:val="28"/>
        </w:rPr>
      </w:pPr>
      <w:r w:rsidRPr="71D91AAE">
        <w:rPr>
          <w:rFonts w:ascii="Georgia" w:hAnsi="Georgia"/>
          <w:b/>
          <w:bCs/>
          <w:sz w:val="28"/>
          <w:szCs w:val="28"/>
        </w:rPr>
        <w:t>Erneute Investition in bewährte Krantechnik aus Wilhelmshaven</w:t>
      </w:r>
    </w:p>
    <w:p w:rsidR="00E916D4" w:rsidP="71D91AAE" w:rsidRDefault="00E916D4" w14:paraId="68482D91" w14:textId="77777777">
      <w:pPr>
        <w:widowControl w:val="0"/>
        <w:spacing w:after="0" w:line="276" w:lineRule="auto"/>
        <w:contextualSpacing/>
        <w:rPr>
          <w:rFonts w:ascii="Georgia" w:hAnsi="Georgia" w:eastAsia="Georgia" w:cs="Georgia"/>
          <w:sz w:val="21"/>
          <w:szCs w:val="21"/>
        </w:rPr>
      </w:pPr>
    </w:p>
    <w:p w:rsidRPr="009A71E9" w:rsidR="47B06B5E" w:rsidP="71D91AAE" w:rsidRDefault="47B06B5E" w14:paraId="0914B8B6" w14:textId="1708B627">
      <w:pPr>
        <w:widowControl w:val="0"/>
        <w:spacing w:after="0" w:line="276" w:lineRule="auto"/>
        <w:rPr>
          <w:rFonts w:ascii="Georgia" w:hAnsi="Georgia" w:eastAsia="Georgia" w:cs="Georgia"/>
          <w:sz w:val="21"/>
          <w:szCs w:val="21"/>
        </w:rPr>
      </w:pPr>
      <w:r w:rsidRPr="3259258B" w:rsidR="3259258B">
        <w:rPr>
          <w:rFonts w:ascii="Georgia" w:hAnsi="Georgia" w:eastAsia="Georgia" w:cs="Georgia"/>
          <w:sz w:val="21"/>
          <w:szCs w:val="21"/>
        </w:rPr>
        <w:t xml:space="preserve">In diesem Jahr reisten die Mitarbeiter der G.A. Neeb GmbH &amp; Co. KG bereits zur dritten Kranabholung nach Wilhelmshaven. Der erste Kran war ein Grove GMK3060L-1 mit 48 m langem Hauptausleger. Für Neeb ist dies bereits der zweite Kran dieses Typs – diesmal mit der neuen und noch komfortableren Unterwagenkabine.  </w:t>
      </w:r>
    </w:p>
    <w:p w:rsidRPr="009A71E9" w:rsidR="47B06B5E" w:rsidP="71D91AAE" w:rsidRDefault="47B06B5E" w14:paraId="1D9363A4" w14:textId="5FEDBF66">
      <w:pPr>
        <w:widowControl w:val="0"/>
        <w:spacing w:after="0" w:line="276" w:lineRule="auto"/>
        <w:rPr>
          <w:rFonts w:ascii="Georgia" w:hAnsi="Georgia" w:eastAsia="Georgia" w:cs="Georgia"/>
          <w:sz w:val="21"/>
          <w:szCs w:val="21"/>
        </w:rPr>
      </w:pPr>
      <w:r w:rsidRPr="009A71E9">
        <w:rPr>
          <w:rFonts w:ascii="Georgia" w:hAnsi="Georgia" w:eastAsia="Georgia" w:cs="Georgia"/>
          <w:sz w:val="21"/>
          <w:szCs w:val="21"/>
        </w:rPr>
        <w:t xml:space="preserve"> </w:t>
      </w:r>
    </w:p>
    <w:p w:rsidRPr="009A71E9" w:rsidR="47B06B5E" w:rsidP="71D91AAE" w:rsidRDefault="47B06B5E" w14:paraId="7CB70F74" w14:textId="5794AA04">
      <w:pPr>
        <w:widowControl w:val="0"/>
        <w:spacing w:after="0" w:line="276" w:lineRule="auto"/>
        <w:rPr>
          <w:rFonts w:ascii="Georgia" w:hAnsi="Georgia" w:eastAsia="Georgia" w:cs="Georgia"/>
          <w:sz w:val="21"/>
          <w:szCs w:val="21"/>
        </w:rPr>
      </w:pPr>
      <w:r w:rsidRPr="3259258B" w:rsidR="3259258B">
        <w:rPr>
          <w:rFonts w:ascii="Georgia" w:hAnsi="Georgia" w:eastAsia="Georgia" w:cs="Georgia"/>
          <w:sz w:val="21"/>
          <w:szCs w:val="21"/>
        </w:rPr>
        <w:t xml:space="preserve">Der Dreiachser hat sich im Fuhrpark von Neeb fest etabliert. Technischer Außendienst und Fahrer schätzen die Kompaktheit - gepaart mit guter </w:t>
      </w:r>
      <w:r w:rsidRPr="3259258B" w:rsidR="3259258B">
        <w:rPr>
          <w:rFonts w:ascii="Georgia" w:hAnsi="Georgia" w:eastAsia="Georgia" w:cs="Georgia"/>
          <w:sz w:val="21"/>
          <w:szCs w:val="21"/>
        </w:rPr>
        <w:t>Verfahrbarkeit</w:t>
      </w:r>
      <w:r w:rsidRPr="3259258B" w:rsidR="3259258B">
        <w:rPr>
          <w:rFonts w:ascii="Georgia" w:hAnsi="Georgia" w:eastAsia="Georgia" w:cs="Georgia"/>
          <w:sz w:val="21"/>
          <w:szCs w:val="21"/>
        </w:rPr>
        <w:t xml:space="preserve">. Mit 7,5 t Gegengewicht innerhalb der 12 t Achslast, 2,55 m Breite und reichlich Zubehör, lassen sich viele Standardjobs einfach und schnell erledigen. Besonders vorteilhaft werden diese Attribute aber dann, wenn es eng und kniffelig wird, denn der Kran ist nur wenig größer als ein zweiachsiger AT-Kran. </w:t>
      </w:r>
    </w:p>
    <w:p w:rsidRPr="009A71E9" w:rsidR="47B06B5E" w:rsidP="71D91AAE" w:rsidRDefault="47B06B5E" w14:paraId="06DB2DD5" w14:textId="3DEF3454">
      <w:pPr>
        <w:widowControl w:val="0"/>
        <w:spacing w:after="0" w:line="276" w:lineRule="auto"/>
        <w:rPr>
          <w:rFonts w:ascii="Georgia" w:hAnsi="Georgia" w:eastAsia="Georgia" w:cs="Georgia"/>
          <w:sz w:val="21"/>
          <w:szCs w:val="21"/>
        </w:rPr>
      </w:pPr>
      <w:r w:rsidRPr="009A71E9">
        <w:rPr>
          <w:rFonts w:ascii="Georgia" w:hAnsi="Georgia" w:eastAsia="Georgia" w:cs="Georgia"/>
          <w:sz w:val="21"/>
          <w:szCs w:val="21"/>
        </w:rPr>
        <w:t xml:space="preserve"> </w:t>
      </w:r>
    </w:p>
    <w:p w:rsidRPr="009A71E9" w:rsidR="47B06B5E" w:rsidP="71D91AAE" w:rsidRDefault="47B06B5E" w14:paraId="5547671E" w14:textId="714FE15F">
      <w:pPr>
        <w:widowControl w:val="0"/>
        <w:spacing w:after="0" w:line="276" w:lineRule="auto"/>
        <w:rPr>
          <w:rFonts w:ascii="Georgia" w:hAnsi="Georgia" w:eastAsia="Georgia" w:cs="Georgia"/>
          <w:sz w:val="21"/>
          <w:szCs w:val="21"/>
        </w:rPr>
      </w:pPr>
      <w:r w:rsidRPr="3259258B" w:rsidR="3259258B">
        <w:rPr>
          <w:rFonts w:ascii="Georgia" w:hAnsi="Georgia" w:eastAsia="Georgia" w:cs="Georgia"/>
          <w:sz w:val="21"/>
          <w:szCs w:val="21"/>
        </w:rPr>
        <w:t xml:space="preserve">Nur wenige Wochen später wurde der nächste Neuzugang sehnsüchtig erwartet und auch hier setzt Neeb auf Bewährtes und übernimmt einen weiteren vollausgerüsteten Grove GMK6300L-1. Dieser Kran gilt als einer der Leistungsstärksten seiner Klasse mit einem exzellenten Ruf auf der ganzen Welt. So berichtet G.A. Neeb: „Der Kran hat viele Stärken: die hohen Traglasten, der 80 m lange Hauptausleger und der geringe Kraftstoffverbrauch. Derzeit nutzen wir den Kran hauptsächlich in der Windkraft, wobei hier die einzelnen Komponenten immer größer und schwerer werden. Mit dem langen Hauptausleger können wir auch schnell und einfach unsere Großkrane rüsten.“  </w:t>
      </w:r>
    </w:p>
    <w:p w:rsidRPr="009A71E9" w:rsidR="47B06B5E" w:rsidP="71D91AAE" w:rsidRDefault="47B06B5E" w14:paraId="3B00CFB5" w14:textId="0A2FAE7E">
      <w:pPr>
        <w:widowControl w:val="0"/>
        <w:spacing w:after="0" w:line="276" w:lineRule="auto"/>
        <w:rPr>
          <w:rFonts w:ascii="Georgia" w:hAnsi="Georgia" w:eastAsia="Georgia" w:cs="Georgia"/>
          <w:sz w:val="21"/>
          <w:szCs w:val="21"/>
        </w:rPr>
      </w:pPr>
      <w:r w:rsidRPr="009A71E9">
        <w:rPr>
          <w:rFonts w:ascii="Georgia" w:hAnsi="Georgia" w:eastAsia="Georgia" w:cs="Georgia"/>
          <w:sz w:val="21"/>
          <w:szCs w:val="21"/>
        </w:rPr>
        <w:t xml:space="preserve"> </w:t>
      </w:r>
    </w:p>
    <w:p w:rsidRPr="009A71E9" w:rsidR="47B06B5E" w:rsidP="71D91AAE" w:rsidRDefault="47B06B5E" w14:paraId="39A14A5D" w14:textId="17B3CAC8">
      <w:pPr>
        <w:widowControl w:val="0"/>
        <w:spacing w:after="0" w:line="276" w:lineRule="auto"/>
        <w:rPr>
          <w:rFonts w:ascii="Georgia" w:hAnsi="Georgia" w:eastAsia="Georgia" w:cs="Georgia"/>
          <w:sz w:val="21"/>
          <w:szCs w:val="21"/>
        </w:rPr>
      </w:pPr>
      <w:r w:rsidRPr="3259258B" w:rsidR="3259258B">
        <w:rPr>
          <w:rFonts w:ascii="Georgia" w:hAnsi="Georgia" w:eastAsia="Georgia" w:cs="Georgia"/>
          <w:sz w:val="21"/>
          <w:szCs w:val="21"/>
        </w:rPr>
        <w:t xml:space="preserve">Der jüngste Kran – nun persönlich von G.A. Neeb im Werk Wilhelmshaven übernommen - ist ein GMK5250L-1. Der kompakte 250 t Kran mit 70 m Hauptausleger ist ebenfalls umfangreich ausgestattet und verfügt unter anderem über eine 37 m lange Hauptauslegerverlängerung. G.A. Neeb: „Die in der Doppelklappspitze integrierte 4 m lange, hydraulisch verstellbare Schwerlastspitze mit einer Tragfähigkeit bis zu 60 t ist eine sinnvolle Investition. Kombiniert mit dem zweiten Hubwerk ist der Kran ideal ausgestattet für das Stellen von Strommasten, Entladetätigkeiten im Windpark und in der Betonfertigteilmontage.“  </w:t>
      </w:r>
    </w:p>
    <w:p w:rsidRPr="009A71E9" w:rsidR="47B06B5E" w:rsidP="71D91AAE" w:rsidRDefault="47B06B5E" w14:paraId="229F4FE2" w14:textId="1DE313F9">
      <w:pPr>
        <w:widowControl w:val="0"/>
        <w:spacing w:after="0" w:line="276" w:lineRule="auto"/>
        <w:rPr>
          <w:rFonts w:ascii="Georgia" w:hAnsi="Georgia" w:eastAsia="Georgia" w:cs="Georgia"/>
          <w:sz w:val="21"/>
          <w:szCs w:val="21"/>
        </w:rPr>
      </w:pPr>
      <w:r w:rsidRPr="009A71E9">
        <w:rPr>
          <w:rFonts w:ascii="Georgia" w:hAnsi="Georgia" w:eastAsia="Georgia" w:cs="Georgia"/>
          <w:sz w:val="21"/>
          <w:szCs w:val="21"/>
        </w:rPr>
        <w:t xml:space="preserve"> </w:t>
      </w:r>
    </w:p>
    <w:p w:rsidRPr="009A71E9" w:rsidR="47B06B5E" w:rsidP="71D91AAE" w:rsidRDefault="47B06B5E" w14:paraId="427905DA" w14:textId="72532670">
      <w:pPr>
        <w:widowControl w:val="0"/>
        <w:spacing w:after="0" w:line="276" w:lineRule="auto"/>
        <w:rPr>
          <w:rFonts w:ascii="Georgia" w:hAnsi="Georgia" w:eastAsia="Georgia" w:cs="Georgia"/>
          <w:sz w:val="21"/>
          <w:szCs w:val="21"/>
        </w:rPr>
      </w:pPr>
      <w:r w:rsidRPr="3259258B" w:rsidR="3259258B">
        <w:rPr>
          <w:rFonts w:ascii="Georgia" w:hAnsi="Georgia" w:eastAsia="Georgia" w:cs="Georgia"/>
          <w:sz w:val="21"/>
          <w:szCs w:val="21"/>
        </w:rPr>
        <w:t xml:space="preserve">Im Sinne der europäischen Energiewende hat Neeb mit </w:t>
      </w:r>
      <w:r w:rsidRPr="3259258B" w:rsidR="3259258B">
        <w:rPr>
          <w:rFonts w:ascii="Georgia" w:hAnsi="Georgia" w:eastAsia="Georgia" w:cs="Georgia"/>
          <w:sz w:val="21"/>
          <w:szCs w:val="21"/>
        </w:rPr>
        <w:t>Standort</w:t>
      </w:r>
      <w:r w:rsidRPr="3259258B" w:rsidR="3259258B">
        <w:rPr>
          <w:rFonts w:ascii="Georgia" w:hAnsi="Georgia" w:eastAsia="Georgia" w:cs="Georgia"/>
          <w:sz w:val="21"/>
          <w:szCs w:val="21"/>
        </w:rPr>
        <w:t xml:space="preserve"> in Wuppertal speziell für die Windkraftvormontage ein weiteres Paket bestehend aus Kranen der Typen GMK4080L, GMK4100L-2, GMK5250XL-1, GMK6300L-1 &amp; GMK6400-1 in Wilhelmshaven platziert, um gerüstet zu sein für die Transformation und die bereits jetzt anstehenden Projekte. Die G.A. Neeb GmbH &amp; Co.KG blickt auf eine über 60-jährige Unternehmensgeschichte zurück. 1991 übernahm Gustav-Armin Neeb den Betrieb von seinem Vater Gustav-Adolf Neeb; 2000 wurde ein weiterer Firmensitz in Zaragoza, Spanien, gegründet. In diesem Jahr konnte das Unternehmen seinen neuen Hauptsitz in Wuppertal beziehen – ein Zeichen der stetigen Expansion, die schon durch die nächste Generation, Gustav-Adrian Neeb, gesichert ist. Der Fokus wird sich neben dem Geschäft in Deutschland auch auf die Ausweitung der Aktivitäten am Standort in Spanien richten. Die Partnerschaft zwischen </w:t>
      </w:r>
      <w:r w:rsidRPr="3259258B" w:rsidR="3259258B">
        <w:rPr>
          <w:rFonts w:ascii="Georgia" w:hAnsi="Georgia" w:eastAsia="Georgia" w:cs="Georgia"/>
          <w:sz w:val="21"/>
          <w:szCs w:val="21"/>
        </w:rPr>
        <w:t>Manitowoc</w:t>
      </w:r>
      <w:r w:rsidRPr="3259258B" w:rsidR="3259258B">
        <w:rPr>
          <w:rFonts w:ascii="Georgia" w:hAnsi="Georgia" w:eastAsia="Georgia" w:cs="Georgia"/>
          <w:sz w:val="21"/>
          <w:szCs w:val="21"/>
        </w:rPr>
        <w:t xml:space="preserve">, Neeb und der </w:t>
      </w:r>
      <w:r w:rsidRPr="3259258B" w:rsidR="3259258B">
        <w:rPr>
          <w:rFonts w:ascii="Georgia" w:hAnsi="Georgia" w:eastAsia="Georgia" w:cs="Georgia"/>
          <w:sz w:val="21"/>
          <w:szCs w:val="21"/>
        </w:rPr>
        <w:t>KranAgentur</w:t>
      </w:r>
      <w:r w:rsidRPr="3259258B" w:rsidR="3259258B">
        <w:rPr>
          <w:rFonts w:ascii="Georgia" w:hAnsi="Georgia" w:eastAsia="Georgia" w:cs="Georgia"/>
          <w:sz w:val="21"/>
          <w:szCs w:val="21"/>
        </w:rPr>
        <w:t xml:space="preserve"> blickt auf eine vielversprechende Zukunft, in der innovative Technologie und außergewöhnliche Leistung Hand in Hand gehen. </w:t>
      </w:r>
    </w:p>
    <w:p w:rsidRPr="009A71E9" w:rsidR="47B06B5E" w:rsidP="71D91AAE" w:rsidRDefault="47B06B5E" w14:paraId="617204E6" w14:textId="1081D375">
      <w:pPr>
        <w:widowControl w:val="0"/>
        <w:spacing w:after="0" w:line="276" w:lineRule="auto"/>
        <w:rPr>
          <w:rFonts w:ascii="Georgia" w:hAnsi="Georgia" w:eastAsia="Georgia" w:cs="Georgia"/>
          <w:sz w:val="21"/>
          <w:szCs w:val="21"/>
        </w:rPr>
      </w:pPr>
      <w:r w:rsidRPr="009A71E9">
        <w:rPr>
          <w:rFonts w:ascii="Georgia" w:hAnsi="Georgia" w:eastAsia="Georgia" w:cs="Georgia"/>
          <w:sz w:val="21"/>
          <w:szCs w:val="21"/>
        </w:rPr>
        <w:lastRenderedPageBreak/>
        <w:t xml:space="preserve"> </w:t>
      </w:r>
    </w:p>
    <w:p w:rsidRPr="009A71E9" w:rsidR="47B06B5E" w:rsidP="71D91AAE" w:rsidRDefault="47B06B5E" w14:paraId="2E3BF2E6" w14:textId="0A1C88B8">
      <w:pPr>
        <w:widowControl w:val="0"/>
        <w:spacing w:after="0" w:line="276" w:lineRule="auto"/>
        <w:rPr>
          <w:rFonts w:ascii="Georgia" w:hAnsi="Georgia" w:eastAsia="Georgia" w:cs="Georgia"/>
          <w:sz w:val="21"/>
          <w:szCs w:val="21"/>
        </w:rPr>
      </w:pPr>
      <w:r w:rsidRPr="3259258B" w:rsidR="3259258B">
        <w:rPr>
          <w:rFonts w:ascii="Georgia" w:hAnsi="Georgia" w:eastAsia="Georgia" w:cs="Georgia"/>
          <w:sz w:val="21"/>
          <w:szCs w:val="21"/>
        </w:rPr>
        <w:t xml:space="preserve">Apropos Hand in Hand: die </w:t>
      </w:r>
      <w:r w:rsidRPr="3259258B" w:rsidR="3259258B">
        <w:rPr>
          <w:rFonts w:ascii="Georgia" w:hAnsi="Georgia" w:eastAsia="Georgia" w:cs="Georgia"/>
          <w:sz w:val="21"/>
          <w:szCs w:val="21"/>
        </w:rPr>
        <w:t>KranAgentur</w:t>
      </w:r>
      <w:r w:rsidRPr="3259258B" w:rsidR="3259258B">
        <w:rPr>
          <w:rFonts w:ascii="Georgia" w:hAnsi="Georgia" w:eastAsia="Georgia" w:cs="Georgia"/>
          <w:sz w:val="21"/>
          <w:szCs w:val="21"/>
        </w:rPr>
        <w:t xml:space="preserve"> Werner dankt in ihrem 20. Jubiläumsjahr Armin Neeb, welcher mit der Bestellung des GMK6400-1 die Schallmauer der 1.000 verkauften </w:t>
      </w:r>
      <w:r w:rsidRPr="3259258B" w:rsidR="3259258B">
        <w:rPr>
          <w:rFonts w:ascii="Georgia" w:hAnsi="Georgia" w:eastAsia="Georgia" w:cs="Georgia"/>
          <w:sz w:val="21"/>
          <w:szCs w:val="21"/>
        </w:rPr>
        <w:t>Manitowoc</w:t>
      </w:r>
      <w:r w:rsidRPr="3259258B" w:rsidR="3259258B">
        <w:rPr>
          <w:rFonts w:ascii="Georgia" w:hAnsi="Georgia" w:eastAsia="Georgia" w:cs="Georgia"/>
          <w:sz w:val="21"/>
          <w:szCs w:val="21"/>
        </w:rPr>
        <w:t xml:space="preserve"> Krane durchbrach. </w:t>
      </w:r>
      <w:r w:rsidRPr="3259258B" w:rsidR="3259258B">
        <w:rPr>
          <w:sz w:val="21"/>
          <w:szCs w:val="21"/>
        </w:rPr>
        <w:t xml:space="preserve"> </w:t>
      </w:r>
    </w:p>
    <w:p w:rsidRPr="009A71E9" w:rsidR="3DD19F46" w:rsidP="71D91AAE" w:rsidRDefault="3DD19F46" w14:paraId="057097F7" w14:textId="77777777">
      <w:pPr>
        <w:widowControl w:val="0"/>
        <w:spacing w:after="0" w:line="276" w:lineRule="auto"/>
        <w:contextualSpacing/>
        <w:rPr>
          <w:rFonts w:ascii="Georgia" w:hAnsi="Georgia" w:eastAsia="Georgia" w:cs="Georgia"/>
          <w:sz w:val="21"/>
          <w:szCs w:val="21"/>
          <w:highlight w:val="yellow"/>
        </w:rPr>
      </w:pPr>
    </w:p>
    <w:p w:rsidRPr="009A71E9" w:rsidR="00233ACF" w:rsidP="61A6926C" w:rsidRDefault="7F4E2EA1" w14:paraId="4B8285D8" w14:textId="16EA6B3A">
      <w:pPr>
        <w:widowControl w:val="0"/>
        <w:spacing w:line="276" w:lineRule="auto"/>
        <w:contextualSpacing/>
        <w:jc w:val="center"/>
        <w:rPr>
          <w:rFonts w:ascii="Georgia" w:hAnsi="Georgia"/>
          <w:sz w:val="21"/>
          <w:szCs w:val="21"/>
        </w:rPr>
      </w:pPr>
      <w:r w:rsidRPr="009A71E9">
        <w:rPr>
          <w:rFonts w:ascii="Georgia" w:hAnsi="Georgia"/>
          <w:sz w:val="21"/>
          <w:szCs w:val="21"/>
        </w:rPr>
        <w:t>–ENDE–</w:t>
      </w:r>
    </w:p>
    <w:p w:rsidR="71D91AAE" w:rsidP="71D91AAE" w:rsidRDefault="71D91AAE" w14:paraId="22504AE5" w14:textId="2EF716FF">
      <w:pPr>
        <w:widowControl w:val="0"/>
        <w:spacing w:line="276" w:lineRule="auto"/>
        <w:contextualSpacing/>
        <w:jc w:val="center"/>
        <w:rPr>
          <w:rFonts w:ascii="Georgia" w:hAnsi="Georgia"/>
          <w:sz w:val="21"/>
          <w:szCs w:val="2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345"/>
      </w:tblGrid>
      <w:tr w:rsidR="71D91AAE" w:rsidTr="4EB992B1" w14:paraId="376A1735" w14:textId="77777777">
        <w:trPr>
          <w:trHeight w:val="300"/>
        </w:trPr>
        <w:tc>
          <w:tcPr>
            <w:tcW w:w="9345" w:type="dxa"/>
            <w:tcMar>
              <w:left w:w="105" w:type="dxa"/>
              <w:right w:w="105" w:type="dxa"/>
            </w:tcMar>
          </w:tcPr>
          <w:p w:rsidR="71D91AAE" w:rsidP="701F7BF3" w:rsidRDefault="71D91AAE" w14:paraId="2ED7C8DB" w14:textId="72F1774F">
            <w:pPr>
              <w:widowControl w:val="0"/>
              <w:tabs>
                <w:tab w:val="left" w:pos="3156"/>
              </w:tabs>
              <w:spacing w:line="276" w:lineRule="auto"/>
              <w:contextualSpacing/>
              <w:jc w:val="center"/>
              <w:rPr>
                <w:rFonts w:ascii="Georgia" w:hAnsi="Georgia" w:eastAsia="Georgia" w:cs="Georgia"/>
                <w:color w:val="000000" w:themeColor="text1"/>
                <w:sz w:val="21"/>
                <w:szCs w:val="21"/>
              </w:rPr>
            </w:pPr>
            <w:r w:rsidRPr="4EB992B1" w:rsidR="1988B497">
              <w:rPr>
                <w:rFonts w:ascii="Georgia" w:hAnsi="Georgia" w:eastAsia="Georgia" w:cs="Georgia"/>
                <w:color w:val="000000" w:themeColor="text1" w:themeTint="FF" w:themeShade="FF"/>
                <w:sz w:val="21"/>
                <w:szCs w:val="21"/>
                <w:lang w:val="en-US"/>
              </w:rPr>
              <w:t>Social media caption</w:t>
            </w:r>
            <w:r w:rsidRPr="4EB992B1" w:rsidR="4E18C75E">
              <w:rPr>
                <w:rFonts w:ascii="Georgia" w:hAnsi="Georgia" w:eastAsia="Georgia" w:cs="Georgia"/>
                <w:color w:val="000000" w:themeColor="text1" w:themeTint="FF" w:themeShade="FF"/>
                <w:sz w:val="21"/>
                <w:szCs w:val="21"/>
                <w:lang w:val="en-US"/>
              </w:rPr>
              <w:t>s</w:t>
            </w:r>
          </w:p>
        </w:tc>
      </w:tr>
      <w:tr w:rsidR="71D91AAE" w:rsidTr="4EB992B1" w14:paraId="33962FB3" w14:textId="77777777">
        <w:trPr>
          <w:trHeight w:val="300"/>
        </w:trPr>
        <w:tc>
          <w:tcPr>
            <w:tcW w:w="9345" w:type="dxa"/>
            <w:tcMar>
              <w:left w:w="105" w:type="dxa"/>
              <w:right w:w="105" w:type="dxa"/>
            </w:tcMar>
          </w:tcPr>
          <w:p w:rsidRPr="009A71E9" w:rsidR="7B7CC734" w:rsidP="4EB992B1" w:rsidRDefault="7B7CC734" w14:paraId="1AD280E8" w14:textId="08FE8EE3">
            <w:pPr>
              <w:pStyle w:val="ListParagraph"/>
              <w:widowControl w:val="0"/>
              <w:numPr>
                <w:ilvl w:val="0"/>
                <w:numId w:val="2"/>
              </w:numPr>
              <w:spacing w:line="276" w:lineRule="auto"/>
              <w:contextualSpacing/>
              <w:jc w:val="left"/>
              <w:rPr>
                <w:i w:val="1"/>
                <w:iCs w:val="1"/>
                <w:noProof w:val="0"/>
                <w:lang w:val="de-DE"/>
              </w:rPr>
            </w:pPr>
            <w:r w:rsidRPr="4EB992B1" w:rsidR="4E18C75E">
              <w:rPr>
                <w:rFonts w:ascii="Georgia" w:hAnsi="Georgia"/>
                <w:i w:val="1"/>
                <w:iCs w:val="1"/>
                <w:sz w:val="21"/>
                <w:szCs w:val="21"/>
              </w:rPr>
              <w:t xml:space="preserve">Jonathan Reckers (Gebietsverkaufsleiter), </w:t>
            </w:r>
            <w:r w:rsidRPr="4EB992B1" w:rsidR="4E18C75E">
              <w:rPr>
                <w:i w:val="1"/>
                <w:iCs w:val="1"/>
                <w:noProof w:val="0"/>
                <w:lang w:val="de-DE"/>
              </w:rPr>
              <w:t xml:space="preserve">Gustav-Armin Neeb (Inhaber), </w:t>
            </w:r>
            <w:r w:rsidRPr="4EB992B1" w:rsidR="4E18C75E">
              <w:rPr>
                <w:i w:val="1"/>
                <w:iCs w:val="1"/>
                <w:noProof w:val="0"/>
                <w:lang w:val="de-DE"/>
              </w:rPr>
              <w:t>Michael Jung (Kranfahrer).</w:t>
            </w:r>
          </w:p>
          <w:p w:rsidRPr="009A71E9" w:rsidR="7B7CC734" w:rsidP="4EB992B1" w:rsidRDefault="7B7CC734" w14:paraId="26621E9B" w14:textId="2CAE7D48">
            <w:pPr>
              <w:pStyle w:val="ListParagraph"/>
              <w:widowControl w:val="0"/>
              <w:numPr>
                <w:ilvl w:val="0"/>
                <w:numId w:val="2"/>
              </w:numPr>
              <w:spacing w:line="276" w:lineRule="auto"/>
              <w:contextualSpacing/>
              <w:jc w:val="left"/>
              <w:rPr>
                <w:i w:val="1"/>
                <w:iCs w:val="1"/>
                <w:noProof w:val="0"/>
                <w:lang w:val="de-DE"/>
              </w:rPr>
            </w:pPr>
            <w:r w:rsidRPr="4EB992B1" w:rsidR="4E18C75E">
              <w:rPr>
                <w:i w:val="1"/>
                <w:iCs w:val="1"/>
                <w:noProof w:val="0"/>
                <w:lang w:val="de-DE"/>
              </w:rPr>
              <w:t>Die G.A. Neeb GmbH &amp; Co.KG blickt auf eine über 60-jährige Firmengeschichte zurück. Vor dem diesjährig neubezogenen Firmensitz in Wuppertal freut sich G.A. Neeb (Mitte), zusammen mit seinen beiden Kindern, Sandra und Gustav – Adrian Neeb auf das, was kommt...</w:t>
            </w:r>
          </w:p>
        </w:tc>
      </w:tr>
    </w:tbl>
    <w:p w:rsidR="71D91AAE" w:rsidP="71D91AAE" w:rsidRDefault="71D91AAE" w14:paraId="22C57397" w14:textId="381E4617" w14:noSpellErr="1">
      <w:pPr>
        <w:widowControl w:val="0"/>
        <w:spacing w:line="276" w:lineRule="auto"/>
        <w:contextualSpacing/>
        <w:jc w:val="center"/>
        <w:rPr>
          <w:rFonts w:ascii="Georgia" w:hAnsi="Georgia"/>
          <w:sz w:val="21"/>
          <w:szCs w:val="21"/>
        </w:rPr>
      </w:pPr>
    </w:p>
    <w:p w:rsidR="701F7BF3" w:rsidP="701F7BF3" w:rsidRDefault="701F7BF3" w14:paraId="5788A5FD" w14:textId="6B3243E3">
      <w:pPr>
        <w:pStyle w:val="Normal"/>
        <w:widowControl w:val="0"/>
        <w:spacing w:line="276" w:lineRule="auto"/>
        <w:contextualSpacing/>
        <w:jc w:val="center"/>
        <w:rPr>
          <w:rFonts w:ascii="Georgia" w:hAnsi="Georgia"/>
          <w:sz w:val="21"/>
          <w:szCs w:val="21"/>
        </w:rPr>
      </w:pPr>
    </w:p>
    <w:p w:rsidRPr="006A69FE" w:rsidR="00502AF6" w:rsidP="701F7BF3" w:rsidRDefault="00502AF6" w14:paraId="69558243" w14:textId="7DE3D7BA">
      <w:pPr>
        <w:pStyle w:val="Normal"/>
        <w:spacing w:after="0" w:line="276" w:lineRule="auto"/>
        <w:rPr>
          <w:rFonts w:ascii="Verdana" w:hAnsi="Verdana" w:eastAsia="Verdana" w:cs="Verdana"/>
          <w:b w:val="1"/>
          <w:bCs w:val="1"/>
          <w:color w:val="41525C"/>
          <w:sz w:val="18"/>
          <w:szCs w:val="18"/>
        </w:rPr>
      </w:pPr>
      <w:r w:rsidRPr="701F7BF3" w:rsidR="00502AF6">
        <w:rPr>
          <w:rFonts w:ascii="Verdana" w:hAnsi="Verdana"/>
          <w:color w:val="ED1C2A"/>
          <w:sz w:val="18"/>
          <w:szCs w:val="18"/>
        </w:rPr>
        <w:t>ANSPRECHPARTNERIN</w:t>
      </w:r>
    </w:p>
    <w:p w:rsidRPr="006A69FE" w:rsidR="00502AF6" w:rsidP="00502AF6" w:rsidRDefault="00502AF6" w14:paraId="10733988" w14:textId="77777777">
      <w:pPr>
        <w:tabs>
          <w:tab w:val="left" w:pos="3969"/>
        </w:tabs>
        <w:spacing w:after="0" w:line="276" w:lineRule="auto"/>
        <w:rPr>
          <w:rFonts w:ascii="Verdana" w:hAnsi="Verdana" w:eastAsia="Verdana" w:cs="Verdana"/>
          <w:color w:val="41525C"/>
          <w:sz w:val="18"/>
          <w:szCs w:val="18"/>
        </w:rPr>
      </w:pPr>
      <w:r>
        <w:rPr>
          <w:rFonts w:ascii="Verdana" w:hAnsi="Verdana"/>
          <w:b/>
          <w:bCs/>
          <w:color w:val="41525C"/>
          <w:sz w:val="18"/>
          <w:szCs w:val="18"/>
        </w:rPr>
        <w:t>Anna Theilen</w:t>
      </w:r>
      <w:r>
        <w:tab/>
      </w:r>
    </w:p>
    <w:p w:rsidR="00502AF6" w:rsidP="00502AF6" w:rsidRDefault="00502AF6" w14:paraId="2F72CD2E" w14:textId="77777777">
      <w:pPr>
        <w:tabs>
          <w:tab w:val="left" w:pos="3969"/>
        </w:tabs>
        <w:spacing w:after="0" w:line="276" w:lineRule="auto"/>
      </w:pPr>
      <w:r>
        <w:rPr>
          <w:rFonts w:ascii="Verdana" w:hAnsi="Verdana"/>
          <w:color w:val="41525C"/>
          <w:sz w:val="18"/>
          <w:szCs w:val="18"/>
        </w:rPr>
        <w:t>Marketing Communication Specialist</w:t>
      </w:r>
    </w:p>
    <w:p w:rsidRPr="00F16E0F" w:rsidR="00502AF6" w:rsidP="00502AF6" w:rsidRDefault="00502AF6" w14:paraId="62362F15" w14:textId="77777777">
      <w:pPr>
        <w:tabs>
          <w:tab w:val="left" w:pos="3969"/>
        </w:tabs>
        <w:spacing w:after="0" w:line="276" w:lineRule="auto"/>
        <w:rPr>
          <w:rFonts w:ascii="Verdana" w:hAnsi="Verdana" w:eastAsia="Verdana" w:cs="Verdana"/>
          <w:color w:val="41525C"/>
          <w:sz w:val="18"/>
          <w:szCs w:val="18"/>
        </w:rPr>
      </w:pPr>
      <w:r>
        <w:rPr>
          <w:rFonts w:ascii="Verdana" w:hAnsi="Verdana"/>
          <w:color w:val="41525C"/>
          <w:sz w:val="18"/>
          <w:szCs w:val="18"/>
        </w:rPr>
        <w:t>Manitowoc</w:t>
      </w:r>
      <w:r>
        <w:rPr>
          <w:sz w:val="18"/>
          <w:szCs w:val="18"/>
        </w:rPr>
        <w:tab/>
      </w:r>
    </w:p>
    <w:p w:rsidRPr="000473E7" w:rsidR="00502AF6" w:rsidP="00502AF6" w:rsidRDefault="00502AF6" w14:paraId="53B91C82" w14:textId="77777777">
      <w:pPr>
        <w:tabs>
          <w:tab w:val="left" w:pos="3969"/>
        </w:tabs>
        <w:spacing w:after="0" w:line="276" w:lineRule="auto"/>
        <w:rPr>
          <w:rFonts w:ascii="Verdana" w:hAnsi="Verdana" w:eastAsia="Verdana" w:cs="Verdana"/>
          <w:color w:val="41525C"/>
          <w:sz w:val="18"/>
          <w:szCs w:val="18"/>
        </w:rPr>
      </w:pPr>
      <w:r>
        <w:rPr>
          <w:rFonts w:ascii="Verdana" w:hAnsi="Verdana"/>
          <w:color w:val="41525C"/>
          <w:sz w:val="18"/>
          <w:szCs w:val="18"/>
        </w:rPr>
        <w:t>Tel. +49 4421 294 4632</w:t>
      </w:r>
      <w:r>
        <w:tab/>
      </w:r>
    </w:p>
    <w:p w:rsidR="00E916D4" w:rsidP="00502AF6" w:rsidRDefault="00502AF6" w14:paraId="7F8785EF" w14:textId="77777777">
      <w:pPr>
        <w:widowControl w:val="0"/>
        <w:tabs>
          <w:tab w:val="left" w:pos="1055"/>
          <w:tab w:val="left" w:pos="3969"/>
          <w:tab w:val="left" w:pos="6379"/>
          <w:tab w:val="left" w:pos="7371"/>
        </w:tabs>
        <w:spacing w:after="0" w:line="276" w:lineRule="auto"/>
        <w:contextualSpacing/>
        <w:rPr>
          <w:rFonts w:ascii="Verdana" w:hAnsi="Verdana" w:eastAsia="Verdana" w:cs="Verdana"/>
          <w:color w:val="41525C"/>
          <w:sz w:val="18"/>
          <w:szCs w:val="18"/>
        </w:rPr>
      </w:pPr>
      <w:r>
        <w:rPr>
          <w:rStyle w:val="Hyperlink"/>
          <w:rFonts w:ascii="Verdana" w:hAnsi="Verdana"/>
          <w:sz w:val="18"/>
          <w:szCs w:val="18"/>
        </w:rPr>
        <w:t>a</w:t>
      </w:r>
      <w:hyperlink r:id="rId11">
        <w:r>
          <w:rPr>
            <w:rStyle w:val="Hyperlink"/>
            <w:rFonts w:ascii="Verdana" w:hAnsi="Verdana"/>
            <w:sz w:val="18"/>
            <w:szCs w:val="18"/>
          </w:rPr>
          <w:t>nna.theilen@manitowoc.com</w:t>
        </w:r>
        <w:r w:rsidRPr="00233ACF">
          <w:rPr>
            <w:rStyle w:val="Hyperlink"/>
            <w:u w:val="none"/>
          </w:rPr>
          <w:tab/>
        </w:r>
      </w:hyperlink>
    </w:p>
    <w:p w:rsidR="00E916D4" w:rsidP="5068A4C8" w:rsidRDefault="00E916D4" w14:paraId="0D2A1272" w14:textId="77777777">
      <w:pPr>
        <w:widowControl w:val="0"/>
        <w:contextualSpacing/>
        <w:rPr>
          <w:rFonts w:ascii="Verdana" w:hAnsi="Verdana" w:eastAsia="Verdana" w:cs="Verdana"/>
          <w:color w:val="FF0000"/>
          <w:sz w:val="18"/>
          <w:szCs w:val="18"/>
        </w:rPr>
      </w:pPr>
    </w:p>
    <w:p w:rsidR="00E916D4" w:rsidP="5068A4C8" w:rsidRDefault="79E422DA" w14:paraId="22125331" w14:textId="77777777">
      <w:pPr>
        <w:widowControl w:val="0"/>
        <w:contextualSpacing/>
        <w:rPr>
          <w:rFonts w:ascii="Verdana" w:hAnsi="Verdana" w:eastAsia="Verdana" w:cs="Verdana"/>
          <w:color w:val="FF0000"/>
          <w:sz w:val="18"/>
          <w:szCs w:val="18"/>
        </w:rPr>
      </w:pPr>
      <w:r>
        <w:rPr>
          <w:rFonts w:ascii="Verdana" w:hAnsi="Verdana"/>
          <w:color w:val="FF0000"/>
          <w:sz w:val="18"/>
          <w:szCs w:val="18"/>
        </w:rPr>
        <w:t>ÜBER THE MANITOWOC COMPANY INC.</w:t>
      </w:r>
    </w:p>
    <w:p w:rsidR="00E916D4" w:rsidP="5068A4C8" w:rsidRDefault="79E422DA" w14:paraId="340E45FC" w14:textId="77777777">
      <w:pPr>
        <w:widowControl w:val="0"/>
        <w:spacing w:line="276" w:lineRule="auto"/>
        <w:contextualSpacing/>
        <w:rPr>
          <w:rFonts w:ascii="Verdana" w:hAnsi="Verdana" w:eastAsia="Verdana" w:cs="Verdana"/>
          <w:color w:val="000000" w:themeColor="text1"/>
          <w:sz w:val="18"/>
          <w:szCs w:val="18"/>
        </w:rPr>
      </w:pPr>
      <w:r>
        <w:rPr>
          <w:rFonts w:ascii="Verdana" w:hAnsi="Verdana"/>
          <w:color w:val="000000" w:themeColor="text1"/>
          <w:sz w:val="18"/>
          <w:szCs w:val="18"/>
        </w:rPr>
        <w:t>The Manitowoc Company, Inc. wurde 1902 gegründet und bietet auf ihren Märkten seit 120 Jahren qualitativ hochwertige, kundenorientierte Produkte und Servicedienstleistungen. Manitowoc gehört zu den weltweit führenden Anbietern hochentwickelter Hebelösungen. Mit seinen hundertprozentigen Tochtergesellschaften plant,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p>
    <w:p w:rsidR="00E916D4" w:rsidP="5068A4C8" w:rsidRDefault="00E916D4" w14:paraId="229F9D74" w14:textId="77777777">
      <w:pPr>
        <w:widowControl w:val="0"/>
        <w:contextualSpacing/>
        <w:rPr>
          <w:rFonts w:ascii="Times New Roman" w:hAnsi="Times New Roman" w:eastAsia="Times New Roman" w:cs="Times New Roman"/>
          <w:sz w:val="24"/>
          <w:szCs w:val="24"/>
        </w:rPr>
      </w:pPr>
    </w:p>
    <w:p w:rsidR="00E916D4" w:rsidP="5068A4C8" w:rsidRDefault="00E916D4" w14:paraId="60683ADD" w14:textId="77777777">
      <w:pPr>
        <w:widowControl w:val="0"/>
        <w:spacing w:line="276" w:lineRule="auto"/>
        <w:contextualSpacing/>
        <w:rPr>
          <w:rFonts w:ascii="Verdana" w:hAnsi="Verdana" w:eastAsia="Verdana" w:cs="Verdana"/>
          <w:color w:val="41525C"/>
          <w:sz w:val="18"/>
          <w:szCs w:val="18"/>
        </w:rPr>
      </w:pPr>
    </w:p>
    <w:p w:rsidR="00E916D4" w:rsidP="5068A4C8" w:rsidRDefault="79E422DA" w14:paraId="19A71451" w14:textId="77777777">
      <w:pPr>
        <w:widowControl w:val="0"/>
        <w:spacing w:line="276" w:lineRule="auto"/>
        <w:contextualSpacing/>
        <w:rPr>
          <w:rFonts w:ascii="Verdana" w:hAnsi="Verdana" w:eastAsia="Verdana" w:cs="Verdana"/>
          <w:color w:val="ED1C2A"/>
          <w:sz w:val="18"/>
          <w:szCs w:val="18"/>
        </w:rPr>
      </w:pPr>
      <w:r>
        <w:rPr>
          <w:rFonts w:ascii="Verdana" w:hAnsi="Verdana"/>
          <w:color w:val="ED1C2A"/>
          <w:sz w:val="18"/>
          <w:szCs w:val="18"/>
        </w:rPr>
        <w:t>THE MANITOWOC COMPANY, INC.</w:t>
      </w:r>
    </w:p>
    <w:p w:rsidR="00E916D4" w:rsidP="5068A4C8" w:rsidRDefault="79E422DA" w14:paraId="39C32DB6" w14:textId="77777777">
      <w:pPr>
        <w:widowControl w:val="0"/>
        <w:spacing w:line="276" w:lineRule="auto"/>
        <w:contextualSpacing/>
        <w:rPr>
          <w:rFonts w:ascii="Verdana" w:hAnsi="Verdana" w:eastAsia="Verdana" w:cs="Verdana"/>
          <w:color w:val="41525C"/>
          <w:sz w:val="18"/>
          <w:szCs w:val="18"/>
        </w:rPr>
      </w:pPr>
      <w:r>
        <w:rPr>
          <w:rFonts w:ascii="Verdana" w:hAnsi="Verdana"/>
          <w:color w:val="41525C"/>
          <w:sz w:val="18"/>
          <w:szCs w:val="18"/>
        </w:rPr>
        <w:t>One Park Plaza – 11270 West Park Place – Suite 1000 – Milwaukee, WI 53224, USA</w:t>
      </w:r>
    </w:p>
    <w:p w:rsidR="00E916D4" w:rsidP="5068A4C8" w:rsidRDefault="79E422DA" w14:paraId="0FBD6122" w14:textId="77777777">
      <w:pPr>
        <w:widowControl w:val="0"/>
        <w:spacing w:line="276" w:lineRule="auto"/>
        <w:contextualSpacing/>
        <w:rPr>
          <w:rFonts w:ascii="Verdana" w:hAnsi="Verdana" w:eastAsia="Verdana" w:cs="Verdana"/>
          <w:color w:val="41525C"/>
          <w:sz w:val="18"/>
          <w:szCs w:val="18"/>
        </w:rPr>
      </w:pPr>
      <w:r>
        <w:rPr>
          <w:rFonts w:ascii="Verdana" w:hAnsi="Verdana"/>
          <w:color w:val="41525C"/>
          <w:sz w:val="18"/>
          <w:szCs w:val="18"/>
        </w:rPr>
        <w:t>Tel. +1 414 760 4600</w:t>
      </w:r>
    </w:p>
    <w:p w:rsidR="00E916D4" w:rsidP="5068A4C8" w:rsidRDefault="000953B5" w14:paraId="6F4409CC" w14:textId="77777777">
      <w:pPr>
        <w:widowControl w:val="0"/>
        <w:spacing w:line="276" w:lineRule="auto"/>
        <w:contextualSpacing/>
        <w:rPr>
          <w:rFonts w:ascii="Verdana" w:hAnsi="Verdana" w:eastAsia="Verdana" w:cs="Verdana"/>
          <w:color w:val="41525C"/>
          <w:sz w:val="18"/>
          <w:szCs w:val="18"/>
        </w:rPr>
      </w:pPr>
      <w:hyperlink r:id="rId12">
        <w:r w:rsidR="00233ACF">
          <w:rPr>
            <w:rStyle w:val="Hyperlink"/>
            <w:rFonts w:ascii="Verdana" w:hAnsi="Verdana"/>
            <w:b/>
            <w:bCs/>
            <w:sz w:val="18"/>
            <w:szCs w:val="18"/>
          </w:rPr>
          <w:t>www.manitowoc.com</w:t>
        </w:r>
      </w:hyperlink>
    </w:p>
    <w:p w:rsidR="00E916D4" w:rsidP="5068A4C8" w:rsidRDefault="00E916D4" w14:paraId="2038DD02" w14:textId="77777777">
      <w:pPr>
        <w:widowControl w:val="0"/>
        <w:contextualSpacing/>
      </w:pPr>
    </w:p>
    <w:sectPr w:rsidR="00E916D4" w:rsidSect="00014BCA">
      <w:headerReference w:type="even" r:id="rId13"/>
      <w:headerReference w:type="default" r:id="rId14"/>
      <w:footerReference w:type="even" r:id="rId15"/>
      <w:footerReference w:type="default" r:id="rId16"/>
      <w:headerReference w:type="first" r:id="rId17"/>
      <w:footerReference w:type="first" r:id="rId18"/>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370D" w:rsidRDefault="00E3370D" w14:paraId="468943D3" w14:textId="77777777">
      <w:pPr>
        <w:spacing w:after="0" w:line="240" w:lineRule="auto"/>
      </w:pPr>
      <w:r>
        <w:separator/>
      </w:r>
    </w:p>
  </w:endnote>
  <w:endnote w:type="continuationSeparator" w:id="0">
    <w:p w:rsidR="00E3370D" w:rsidRDefault="00E3370D" w14:paraId="48205448" w14:textId="77777777">
      <w:pPr>
        <w:spacing w:after="0" w:line="240" w:lineRule="auto"/>
      </w:pPr>
      <w:r>
        <w:continuationSeparator/>
      </w:r>
    </w:p>
  </w:endnote>
  <w:endnote w:type="continuationNotice" w:id="1">
    <w:p w:rsidR="00E3370D" w:rsidRDefault="00E3370D" w14:paraId="2327335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Change w:author="Julia Shrader" w:date="2023-06-22T14:59:00Z" w:id="9">
        <w:tblPr>
          <w:tblStyle w:val="TableGrid"/>
          <w:tblW w:w="0" w:type="nil"/>
          <w:tblLayout w:type="fixed"/>
          <w:tblLook w:val="06A0" w:firstRow="1" w:lastRow="0" w:firstColumn="1" w:lastColumn="0" w:noHBand="1" w:noVBand="1"/>
        </w:tblPr>
      </w:tblPrChange>
    </w:tblPr>
    <w:tblGrid>
      <w:gridCol w:w="3120"/>
      <w:gridCol w:w="3120"/>
      <w:gridCol w:w="3120"/>
      <w:tblGridChange w:id="10">
        <w:tblGrid>
          <w:gridCol w:w="3120"/>
          <w:gridCol w:w="3120"/>
          <w:gridCol w:w="3120"/>
        </w:tblGrid>
      </w:tblGridChange>
    </w:tblGrid>
    <w:tr w:rsidR="61A6926C" w:rsidTr="61A6926C" w14:paraId="461FD0AD" w14:textId="77777777">
      <w:trPr>
        <w:trHeight w:val="300"/>
        <w:trPrChange w:author="Julia Shrader" w:date="2023-06-22T14:59:00Z" w:id="11">
          <w:trPr>
            <w:trHeight w:val="300"/>
          </w:trPr>
        </w:trPrChange>
      </w:trPr>
      <w:tc>
        <w:tcPr>
          <w:tcW w:w="3120" w:type="dxa"/>
          <w:tcPrChange w:author="Julia Shrader" w:date="2023-06-22T14:59:00Z" w:id="12">
            <w:tcPr>
              <w:tcW w:w="3120" w:type="dxa"/>
            </w:tcPr>
          </w:tcPrChange>
        </w:tcPr>
        <w:p w:rsidR="61A6926C" w:rsidRDefault="61A6926C" w14:paraId="4DCEA212" w14:textId="77777777">
          <w:pPr>
            <w:pStyle w:val="Header"/>
            <w:ind w:left="-115"/>
            <w:pPrChange w:author="Julia Shrader" w:date="2023-06-22T14:59:00Z" w:id="13">
              <w:pPr/>
            </w:pPrChange>
          </w:pPr>
        </w:p>
      </w:tc>
      <w:tc>
        <w:tcPr>
          <w:tcW w:w="3120" w:type="dxa"/>
          <w:tcPrChange w:author="Julia Shrader" w:date="2023-06-22T14:59:00Z" w:id="14">
            <w:tcPr>
              <w:tcW w:w="3120" w:type="dxa"/>
            </w:tcPr>
          </w:tcPrChange>
        </w:tcPr>
        <w:p w:rsidR="61A6926C" w:rsidRDefault="61A6926C" w14:paraId="0B2C6A0E" w14:textId="77777777">
          <w:pPr>
            <w:pStyle w:val="Header"/>
            <w:jc w:val="center"/>
            <w:pPrChange w:author="Julia Shrader" w:date="2023-06-22T14:59:00Z" w:id="15">
              <w:pPr/>
            </w:pPrChange>
          </w:pPr>
        </w:p>
      </w:tc>
      <w:tc>
        <w:tcPr>
          <w:tcW w:w="3120" w:type="dxa"/>
          <w:tcPrChange w:author="Julia Shrader" w:date="2023-06-22T14:59:00Z" w:id="16">
            <w:tcPr>
              <w:tcW w:w="3120" w:type="dxa"/>
            </w:tcPr>
          </w:tcPrChange>
        </w:tcPr>
        <w:p w:rsidR="61A6926C" w:rsidRDefault="61A6926C" w14:paraId="41ED4293" w14:textId="77777777">
          <w:pPr>
            <w:pStyle w:val="Header"/>
            <w:ind w:right="-115"/>
            <w:jc w:val="right"/>
            <w:pPrChange w:author="Julia Shrader" w:date="2023-06-22T14:59:00Z" w:id="17">
              <w:pPr/>
            </w:pPrChange>
          </w:pPr>
        </w:p>
      </w:tc>
    </w:tr>
  </w:tbl>
  <w:p w:rsidR="61A6926C" w:rsidRDefault="61A6926C" w14:paraId="4D955D6E" w14:textId="77777777">
    <w:pPr>
      <w:pStyle w:val="Footer"/>
      <w:pPrChange w:author="Julia Shrader" w:date="2023-06-22T14:59:00Z" w:id="18">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DD19F46" w:rsidTr="3DD19F46" w14:paraId="5A206569" w14:textId="77777777">
      <w:trPr>
        <w:trHeight w:val="300"/>
      </w:trPr>
      <w:tc>
        <w:tcPr>
          <w:tcW w:w="3120" w:type="dxa"/>
        </w:tcPr>
        <w:p w:rsidR="3DD19F46" w:rsidP="3DD19F46" w:rsidRDefault="3DD19F46" w14:paraId="6326C738" w14:textId="77777777">
          <w:pPr>
            <w:pStyle w:val="Header"/>
            <w:ind w:left="-115"/>
          </w:pPr>
        </w:p>
      </w:tc>
      <w:tc>
        <w:tcPr>
          <w:tcW w:w="3120" w:type="dxa"/>
        </w:tcPr>
        <w:p w:rsidR="3DD19F46" w:rsidP="3DD19F46" w:rsidRDefault="3DD19F46" w14:paraId="61B59F5C" w14:textId="77777777">
          <w:pPr>
            <w:pStyle w:val="Header"/>
            <w:jc w:val="center"/>
          </w:pPr>
        </w:p>
      </w:tc>
      <w:tc>
        <w:tcPr>
          <w:tcW w:w="3120" w:type="dxa"/>
        </w:tcPr>
        <w:p w:rsidR="3DD19F46" w:rsidP="3DD19F46" w:rsidRDefault="3DD19F46" w14:paraId="0FAF7B78" w14:textId="77777777">
          <w:pPr>
            <w:pStyle w:val="Header"/>
            <w:ind w:right="-115"/>
            <w:jc w:val="right"/>
          </w:pPr>
        </w:p>
      </w:tc>
    </w:tr>
  </w:tbl>
  <w:p w:rsidR="3DD19F46" w:rsidP="3DD19F46" w:rsidRDefault="3DD19F46" w14:paraId="27DF5D8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9B79836" w:rsidTr="29B79836" w14:paraId="5450E645" w14:textId="77777777">
      <w:trPr>
        <w:trHeight w:val="300"/>
      </w:trPr>
      <w:tc>
        <w:tcPr>
          <w:tcW w:w="3120" w:type="dxa"/>
        </w:tcPr>
        <w:p w:rsidR="29B79836" w:rsidP="29B79836" w:rsidRDefault="29B79836" w14:paraId="3C313A0E" w14:textId="77777777">
          <w:pPr>
            <w:pStyle w:val="Header"/>
            <w:ind w:left="-115"/>
          </w:pPr>
        </w:p>
      </w:tc>
      <w:tc>
        <w:tcPr>
          <w:tcW w:w="3120" w:type="dxa"/>
        </w:tcPr>
        <w:p w:rsidR="29B79836" w:rsidP="29B79836" w:rsidRDefault="29B79836" w14:paraId="478D08D2" w14:textId="77777777">
          <w:pPr>
            <w:pStyle w:val="Header"/>
            <w:jc w:val="center"/>
          </w:pPr>
        </w:p>
      </w:tc>
      <w:tc>
        <w:tcPr>
          <w:tcW w:w="3120" w:type="dxa"/>
        </w:tcPr>
        <w:p w:rsidR="29B79836" w:rsidP="29B79836" w:rsidRDefault="29B79836" w14:paraId="0898430C" w14:textId="77777777">
          <w:pPr>
            <w:pStyle w:val="Header"/>
            <w:ind w:right="-115"/>
            <w:jc w:val="right"/>
          </w:pPr>
        </w:p>
      </w:tc>
    </w:tr>
  </w:tbl>
  <w:p w:rsidR="29B79836" w:rsidP="29B79836" w:rsidRDefault="29B79836" w14:paraId="3E9EC6C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370D" w:rsidRDefault="00E3370D" w14:paraId="1DF147F7" w14:textId="77777777">
      <w:pPr>
        <w:spacing w:after="0" w:line="240" w:lineRule="auto"/>
      </w:pPr>
      <w:r>
        <w:separator/>
      </w:r>
    </w:p>
  </w:footnote>
  <w:footnote w:type="continuationSeparator" w:id="0">
    <w:p w:rsidR="00E3370D" w:rsidRDefault="00E3370D" w14:paraId="7D0F9B8E" w14:textId="77777777">
      <w:pPr>
        <w:spacing w:after="0" w:line="240" w:lineRule="auto"/>
      </w:pPr>
      <w:r>
        <w:continuationSeparator/>
      </w:r>
    </w:p>
  </w:footnote>
  <w:footnote w:type="continuationNotice" w:id="1">
    <w:p w:rsidR="00E3370D" w:rsidRDefault="00E3370D" w14:paraId="6A6B030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Change w:author="Julia Shrader" w:date="2023-06-22T14:59:00Z" w:id="0">
        <w:tblPr>
          <w:tblStyle w:val="TableGrid"/>
          <w:tblW w:w="0" w:type="nil"/>
          <w:tblLayout w:type="fixed"/>
          <w:tblLook w:val="06A0" w:firstRow="1" w:lastRow="0" w:firstColumn="1" w:lastColumn="0" w:noHBand="1" w:noVBand="1"/>
        </w:tblPr>
      </w:tblPrChange>
    </w:tblPr>
    <w:tblGrid>
      <w:gridCol w:w="3120"/>
      <w:gridCol w:w="3120"/>
      <w:gridCol w:w="3120"/>
      <w:tblGridChange w:id="1">
        <w:tblGrid>
          <w:gridCol w:w="3120"/>
          <w:gridCol w:w="3120"/>
          <w:gridCol w:w="3120"/>
        </w:tblGrid>
      </w:tblGridChange>
    </w:tblGrid>
    <w:tr w:rsidR="61A6926C" w:rsidTr="61A6926C" w14:paraId="3237BAA8" w14:textId="77777777">
      <w:trPr>
        <w:trHeight w:val="300"/>
        <w:trPrChange w:author="Julia Shrader" w:date="2023-06-22T14:59:00Z" w:id="2">
          <w:trPr>
            <w:trHeight w:val="300"/>
          </w:trPr>
        </w:trPrChange>
      </w:trPr>
      <w:tc>
        <w:tcPr>
          <w:tcW w:w="3120" w:type="dxa"/>
          <w:tcPrChange w:author="Julia Shrader" w:date="2023-06-22T14:59:00Z" w:id="3">
            <w:tcPr>
              <w:tcW w:w="3120" w:type="dxa"/>
            </w:tcPr>
          </w:tcPrChange>
        </w:tcPr>
        <w:p w:rsidR="61A6926C" w:rsidRDefault="61A6926C" w14:paraId="3F95CAC1" w14:textId="77777777">
          <w:pPr>
            <w:pStyle w:val="Header"/>
            <w:ind w:left="-115"/>
            <w:pPrChange w:author="Julia Shrader" w:date="2023-06-22T14:59:00Z" w:id="4">
              <w:pPr/>
            </w:pPrChange>
          </w:pPr>
        </w:p>
      </w:tc>
      <w:tc>
        <w:tcPr>
          <w:tcW w:w="3120" w:type="dxa"/>
          <w:tcPrChange w:author="Julia Shrader" w:date="2023-06-22T14:59:00Z" w:id="5">
            <w:tcPr>
              <w:tcW w:w="3120" w:type="dxa"/>
            </w:tcPr>
          </w:tcPrChange>
        </w:tcPr>
        <w:p w:rsidR="61A6926C" w:rsidRDefault="61A6926C" w14:paraId="7090113F" w14:textId="77777777">
          <w:pPr>
            <w:pStyle w:val="Header"/>
            <w:jc w:val="center"/>
            <w:pPrChange w:author="Julia Shrader" w:date="2023-06-22T14:59:00Z" w:id="6">
              <w:pPr/>
            </w:pPrChange>
          </w:pPr>
        </w:p>
      </w:tc>
      <w:tc>
        <w:tcPr>
          <w:tcW w:w="3120" w:type="dxa"/>
          <w:tcPrChange w:author="Julia Shrader" w:date="2023-06-22T14:59:00Z" w:id="7">
            <w:tcPr>
              <w:tcW w:w="3120" w:type="dxa"/>
            </w:tcPr>
          </w:tcPrChange>
        </w:tcPr>
        <w:p w:rsidR="61A6926C" w:rsidRDefault="61A6926C" w14:paraId="61F2947F" w14:textId="77777777">
          <w:pPr>
            <w:pStyle w:val="Header"/>
            <w:ind w:right="-115"/>
            <w:jc w:val="right"/>
            <w:pPrChange w:author="Julia Shrader" w:date="2023-06-22T14:59:00Z" w:id="8">
              <w:pPr/>
            </w:pPrChange>
          </w:pPr>
        </w:p>
      </w:tc>
    </w:tr>
  </w:tbl>
  <w:p w:rsidR="00EB08CE" w:rsidP="00EB08CE" w:rsidRDefault="00EB08CE" w14:paraId="1F0095CD" w14:textId="77777777">
    <w:pPr>
      <w:tabs>
        <w:tab w:val="left" w:pos="1055"/>
        <w:tab w:val="left" w:pos="4111"/>
        <w:tab w:val="left" w:pos="7371"/>
      </w:tabs>
      <w:spacing w:after="0" w:line="276" w:lineRule="auto"/>
      <w:rPr>
        <w:rFonts w:ascii="Verdana" w:hAnsi="Verdana" w:eastAsia="Verdana" w:cs="Verdana"/>
        <w:color w:val="41525C"/>
        <w:sz w:val="18"/>
        <w:szCs w:val="18"/>
      </w:rPr>
    </w:pPr>
    <w:r>
      <w:rPr>
        <w:rFonts w:ascii="Verdana" w:hAnsi="Verdana"/>
        <w:b/>
        <w:bCs/>
        <w:color w:val="41525C"/>
        <w:sz w:val="18"/>
        <w:szCs w:val="18"/>
      </w:rPr>
      <w:t xml:space="preserve">MSG feiert seinen 40. Grove-Kran in 20 Jahren  </w:t>
    </w:r>
  </w:p>
  <w:p w:rsidR="61A6926C" w:rsidRDefault="00EB08CE" w14:paraId="747F99FC" w14:textId="77777777">
    <w:pPr>
      <w:pStyle w:val="Header"/>
      <w:rPr>
        <w:rFonts w:ascii="Georgia" w:hAnsi="Georgia"/>
        <w:sz w:val="21"/>
        <w:szCs w:val="21"/>
      </w:rPr>
    </w:pPr>
    <w:r>
      <w:rPr>
        <w:rFonts w:ascii="Georgia" w:hAnsi="Georgia"/>
        <w:sz w:val="21"/>
        <w:szCs w:val="21"/>
      </w:rPr>
      <w:t>XX. Juni 2023</w:t>
    </w:r>
  </w:p>
  <w:p w:rsidR="00EB08CE" w:rsidP="00EB08CE" w:rsidRDefault="00EB08CE" w14:paraId="5E434172" w14:textId="77777777">
    <w:pPr>
      <w:pStyle w:val="Header"/>
      <w:rPr>
        <w:rFonts w:ascii="Georgia" w:hAnsi="Georgia"/>
        <w:sz w:val="21"/>
        <w:szCs w:val="21"/>
      </w:rPr>
    </w:pPr>
  </w:p>
  <w:p w:rsidRPr="00EB08CE" w:rsidR="00EB08CE" w:rsidP="00EB08CE" w:rsidRDefault="00EB08CE" w14:paraId="553297A4" w14:textId="77777777">
    <w:pPr>
      <w:pStyle w:val="Header"/>
      <w:rPr>
        <w:rFonts w:ascii="Georgia" w:hAnsi="Georgia"/>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619C" w:rsidP="71D91AAE" w:rsidRDefault="71D91AAE" w14:paraId="5E3B00F7" w14:textId="3E701A2B">
    <w:pPr>
      <w:tabs>
        <w:tab w:val="left" w:pos="1055"/>
        <w:tab w:val="left" w:pos="4111"/>
        <w:tab w:val="left" w:pos="7371"/>
      </w:tabs>
      <w:spacing w:after="0" w:line="276" w:lineRule="auto"/>
      <w:rPr>
        <w:rFonts w:ascii="Verdana" w:hAnsi="Verdana"/>
        <w:b/>
        <w:bCs/>
        <w:color w:val="41525C"/>
        <w:sz w:val="18"/>
        <w:szCs w:val="18"/>
      </w:rPr>
    </w:pPr>
    <w:r w:rsidRPr="71D91AAE">
      <w:rPr>
        <w:rFonts w:ascii="Verdana" w:hAnsi="Verdana"/>
        <w:b/>
        <w:bCs/>
        <w:color w:val="41525C"/>
        <w:sz w:val="18"/>
        <w:szCs w:val="18"/>
      </w:rPr>
      <w:t xml:space="preserve">Erneute Investition in bewährte Krantechnik aus Wilhelmshaven </w:t>
    </w:r>
  </w:p>
  <w:p w:rsidR="0010619C" w:rsidP="71D91AAE" w:rsidRDefault="71D91AAE" w14:paraId="189F5FB1" w14:textId="384B54A1">
    <w:pPr>
      <w:pStyle w:val="Header"/>
      <w:tabs>
        <w:tab w:val="left" w:pos="1055"/>
        <w:tab w:val="left" w:pos="4111"/>
        <w:tab w:val="left" w:pos="7371"/>
      </w:tabs>
      <w:spacing w:line="276" w:lineRule="auto"/>
      <w:rPr>
        <w:rFonts w:ascii="Verdana" w:hAnsi="Verdana"/>
        <w:b w:val="1"/>
        <w:bCs w:val="1"/>
        <w:color w:val="41525C"/>
        <w:sz w:val="18"/>
        <w:szCs w:val="18"/>
      </w:rPr>
    </w:pPr>
    <w:r w:rsidRPr="3A277FC7" w:rsidR="3A277FC7">
      <w:rPr>
        <w:rFonts w:ascii="Verdana" w:hAnsi="Verdana"/>
        <w:color w:val="41525C"/>
        <w:sz w:val="18"/>
        <w:szCs w:val="18"/>
      </w:rPr>
      <w:t xml:space="preserve">17. </w:t>
    </w:r>
    <w:r w:rsidRPr="3A277FC7" w:rsidR="3A277FC7">
      <w:rPr>
        <w:rFonts w:ascii="Verdana" w:hAnsi="Verdana"/>
        <w:color w:val="41525C"/>
        <w:sz w:val="18"/>
        <w:szCs w:val="18"/>
      </w:rPr>
      <w:t xml:space="preserve">Oktober </w:t>
    </w:r>
    <w:r w:rsidRPr="3A277FC7" w:rsidR="3A277FC7">
      <w:rPr>
        <w:rFonts w:ascii="Verdana" w:hAnsi="Verdana"/>
        <w:color w:val="41525C"/>
        <w:sz w:val="18"/>
        <w:szCs w:val="18"/>
      </w:rPr>
      <w:t>2023</w:t>
    </w:r>
  </w:p>
  <w:p w:rsidR="0010619C" w:rsidP="3DD19F46" w:rsidRDefault="0010619C" w14:paraId="3526D6D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29B79836" w:rsidP="29B79836" w:rsidRDefault="29B79836" w14:paraId="629FA558"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xLqyJRMKh2VMtV" int2:id="IdQx9NvV">
      <int2:state int2:value="Rejected" int2:type="AugLoop_Text_Critique"/>
    </int2:textHash>
    <int2:textHash int2:hashCode="+WDGSbouI70uMV" int2:id="aMu3KmTc">
      <int2:state int2:value="Rejected" int2:type="AugLoop_Text_Critique"/>
    </int2:textHash>
    <int2:textHash int2:hashCode="mAeL2F0v8rMjBk" int2:id="4xDToHEx">
      <int2:state int2:value="Rejected" int2:type="AugLoop_Text_Critique"/>
    </int2:textHash>
    <int2:textHash int2:hashCode="9SuYg5EryAeHlq" int2:id="5X2J7daW">
      <int2:state int2:value="Rejected" int2:type="AugLoop_Text_Critique"/>
    </int2:textHash>
    <int2:textHash int2:hashCode="XksuOGA4AF4NJu" int2:id="C5yQF6gq">
      <int2:state int2:value="Rejected" int2:type="AugLoop_Text_Critique"/>
    </int2:textHash>
    <int2:textHash int2:hashCode="ZtNzsc1qWofFLw" int2:id="HIO1UaHd">
      <int2:state int2:value="Rejected" int2:type="AugLoop_Text_Critique"/>
    </int2:textHash>
    <int2:textHash int2:hashCode="+AOyY4g2XjMYTV" int2:id="HTSoidRi">
      <int2:state int2:value="Rejected" int2:type="AugLoop_Text_Critique"/>
    </int2:textHash>
    <int2:textHash int2:hashCode="Bp6dCKLkdgZwHP" int2:id="TmqCvxV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1fa89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4480F93"/>
    <w:multiLevelType w:val="hybridMultilevel"/>
    <w:tmpl w:val="AAC007C6"/>
    <w:lvl w:ilvl="0" w:tplc="8C169538">
      <w:start w:val="1"/>
      <w:numFmt w:val="bullet"/>
      <w:lvlText w:val=""/>
      <w:lvlJc w:val="left"/>
      <w:pPr>
        <w:ind w:left="1080" w:hanging="360"/>
      </w:pPr>
      <w:rPr>
        <w:rFonts w:hint="default" w:ascii="Symbol" w:hAnsi="Symbol"/>
      </w:rPr>
    </w:lvl>
    <w:lvl w:ilvl="1" w:tplc="E94EFB4C" w:tentative="1">
      <w:start w:val="1"/>
      <w:numFmt w:val="bullet"/>
      <w:lvlText w:val="o"/>
      <w:lvlJc w:val="left"/>
      <w:pPr>
        <w:ind w:left="1800" w:hanging="360"/>
      </w:pPr>
      <w:rPr>
        <w:rFonts w:hint="default" w:ascii="Courier New" w:hAnsi="Courier New"/>
      </w:rPr>
    </w:lvl>
    <w:lvl w:ilvl="2" w:tplc="45AC6D90" w:tentative="1">
      <w:start w:val="1"/>
      <w:numFmt w:val="bullet"/>
      <w:lvlText w:val=""/>
      <w:lvlJc w:val="left"/>
      <w:pPr>
        <w:ind w:left="2520" w:hanging="360"/>
      </w:pPr>
      <w:rPr>
        <w:rFonts w:hint="default" w:ascii="Wingdings" w:hAnsi="Wingdings"/>
      </w:rPr>
    </w:lvl>
    <w:lvl w:ilvl="3" w:tplc="A9246ECA" w:tentative="1">
      <w:start w:val="1"/>
      <w:numFmt w:val="bullet"/>
      <w:lvlText w:val=""/>
      <w:lvlJc w:val="left"/>
      <w:pPr>
        <w:ind w:left="3240" w:hanging="360"/>
      </w:pPr>
      <w:rPr>
        <w:rFonts w:hint="default" w:ascii="Symbol" w:hAnsi="Symbol"/>
      </w:rPr>
    </w:lvl>
    <w:lvl w:ilvl="4" w:tplc="972E4BFA" w:tentative="1">
      <w:start w:val="1"/>
      <w:numFmt w:val="bullet"/>
      <w:lvlText w:val="o"/>
      <w:lvlJc w:val="left"/>
      <w:pPr>
        <w:ind w:left="3960" w:hanging="360"/>
      </w:pPr>
      <w:rPr>
        <w:rFonts w:hint="default" w:ascii="Courier New" w:hAnsi="Courier New"/>
      </w:rPr>
    </w:lvl>
    <w:lvl w:ilvl="5" w:tplc="087850CC" w:tentative="1">
      <w:start w:val="1"/>
      <w:numFmt w:val="bullet"/>
      <w:lvlText w:val=""/>
      <w:lvlJc w:val="left"/>
      <w:pPr>
        <w:ind w:left="4680" w:hanging="360"/>
      </w:pPr>
      <w:rPr>
        <w:rFonts w:hint="default" w:ascii="Wingdings" w:hAnsi="Wingdings"/>
      </w:rPr>
    </w:lvl>
    <w:lvl w:ilvl="6" w:tplc="21F65DDC" w:tentative="1">
      <w:start w:val="1"/>
      <w:numFmt w:val="bullet"/>
      <w:lvlText w:val=""/>
      <w:lvlJc w:val="left"/>
      <w:pPr>
        <w:ind w:left="5400" w:hanging="360"/>
      </w:pPr>
      <w:rPr>
        <w:rFonts w:hint="default" w:ascii="Symbol" w:hAnsi="Symbol"/>
      </w:rPr>
    </w:lvl>
    <w:lvl w:ilvl="7" w:tplc="25221510" w:tentative="1">
      <w:start w:val="1"/>
      <w:numFmt w:val="bullet"/>
      <w:lvlText w:val="o"/>
      <w:lvlJc w:val="left"/>
      <w:pPr>
        <w:ind w:left="6120" w:hanging="360"/>
      </w:pPr>
      <w:rPr>
        <w:rFonts w:hint="default" w:ascii="Courier New" w:hAnsi="Courier New"/>
      </w:rPr>
    </w:lvl>
    <w:lvl w:ilvl="8" w:tplc="7580295C" w:tentative="1">
      <w:start w:val="1"/>
      <w:numFmt w:val="bullet"/>
      <w:lvlText w:val=""/>
      <w:lvlJc w:val="left"/>
      <w:pPr>
        <w:ind w:left="6840" w:hanging="360"/>
      </w:pPr>
      <w:rPr>
        <w:rFonts w:hint="default" w:ascii="Wingdings" w:hAnsi="Wingdings"/>
      </w:rPr>
    </w:lvl>
  </w:abstractNum>
  <w:num w:numId="2">
    <w:abstractNumId w:val="1"/>
  </w:num>
  <w:num w:numId="1" w16cid:durableId="1717311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AD7BAB"/>
    <w:rsid w:val="00004991"/>
    <w:rsid w:val="00014BCA"/>
    <w:rsid w:val="00031545"/>
    <w:rsid w:val="00036F5A"/>
    <w:rsid w:val="00040AE5"/>
    <w:rsid w:val="000619DF"/>
    <w:rsid w:val="00066FD0"/>
    <w:rsid w:val="0007190D"/>
    <w:rsid w:val="000726F0"/>
    <w:rsid w:val="00083110"/>
    <w:rsid w:val="000953B5"/>
    <w:rsid w:val="0010619C"/>
    <w:rsid w:val="001115CF"/>
    <w:rsid w:val="0014379A"/>
    <w:rsid w:val="001444D3"/>
    <w:rsid w:val="0018154A"/>
    <w:rsid w:val="001A50D0"/>
    <w:rsid w:val="001B1649"/>
    <w:rsid w:val="001B7261"/>
    <w:rsid w:val="001E1F69"/>
    <w:rsid w:val="001E2EED"/>
    <w:rsid w:val="002048DD"/>
    <w:rsid w:val="0021640B"/>
    <w:rsid w:val="00233ACF"/>
    <w:rsid w:val="0028654F"/>
    <w:rsid w:val="002A6BF5"/>
    <w:rsid w:val="002C3D64"/>
    <w:rsid w:val="00301B5F"/>
    <w:rsid w:val="0031192C"/>
    <w:rsid w:val="00336C3F"/>
    <w:rsid w:val="00357EC5"/>
    <w:rsid w:val="00364A58"/>
    <w:rsid w:val="00387FE5"/>
    <w:rsid w:val="00392416"/>
    <w:rsid w:val="003B18F4"/>
    <w:rsid w:val="00410722"/>
    <w:rsid w:val="00411A4E"/>
    <w:rsid w:val="00453377"/>
    <w:rsid w:val="00497C05"/>
    <w:rsid w:val="004B513B"/>
    <w:rsid w:val="004F2050"/>
    <w:rsid w:val="004F3CF4"/>
    <w:rsid w:val="00502AF6"/>
    <w:rsid w:val="00544180"/>
    <w:rsid w:val="00564CC4"/>
    <w:rsid w:val="00571272"/>
    <w:rsid w:val="00585D08"/>
    <w:rsid w:val="00594A9A"/>
    <w:rsid w:val="005B5E34"/>
    <w:rsid w:val="005C1632"/>
    <w:rsid w:val="005D0393"/>
    <w:rsid w:val="005E1CD6"/>
    <w:rsid w:val="00602FB5"/>
    <w:rsid w:val="00664398"/>
    <w:rsid w:val="006649FC"/>
    <w:rsid w:val="0068327F"/>
    <w:rsid w:val="00686F94"/>
    <w:rsid w:val="006B2FDC"/>
    <w:rsid w:val="006B529D"/>
    <w:rsid w:val="006C213A"/>
    <w:rsid w:val="006C2BF7"/>
    <w:rsid w:val="006C78D2"/>
    <w:rsid w:val="006C7FC8"/>
    <w:rsid w:val="006D11A6"/>
    <w:rsid w:val="0070022C"/>
    <w:rsid w:val="007337EB"/>
    <w:rsid w:val="0073685B"/>
    <w:rsid w:val="007A02CD"/>
    <w:rsid w:val="007B47AC"/>
    <w:rsid w:val="007C0FA5"/>
    <w:rsid w:val="007D3B92"/>
    <w:rsid w:val="007D67FC"/>
    <w:rsid w:val="007E4088"/>
    <w:rsid w:val="007F6017"/>
    <w:rsid w:val="008076C8"/>
    <w:rsid w:val="00813C38"/>
    <w:rsid w:val="00844ABB"/>
    <w:rsid w:val="00851AB0"/>
    <w:rsid w:val="00874013"/>
    <w:rsid w:val="00885E12"/>
    <w:rsid w:val="0089264D"/>
    <w:rsid w:val="008A1900"/>
    <w:rsid w:val="009033F7"/>
    <w:rsid w:val="00920632"/>
    <w:rsid w:val="00922A59"/>
    <w:rsid w:val="00930BAF"/>
    <w:rsid w:val="00946404"/>
    <w:rsid w:val="009556E9"/>
    <w:rsid w:val="00961BAB"/>
    <w:rsid w:val="00970847"/>
    <w:rsid w:val="0098566B"/>
    <w:rsid w:val="0098D700"/>
    <w:rsid w:val="009A1F89"/>
    <w:rsid w:val="009A71E9"/>
    <w:rsid w:val="009C6FF4"/>
    <w:rsid w:val="009D0873"/>
    <w:rsid w:val="009E4FE2"/>
    <w:rsid w:val="009E60FC"/>
    <w:rsid w:val="00A02688"/>
    <w:rsid w:val="00A14005"/>
    <w:rsid w:val="00A25E92"/>
    <w:rsid w:val="00A40653"/>
    <w:rsid w:val="00A4377E"/>
    <w:rsid w:val="00A64926"/>
    <w:rsid w:val="00A65FDC"/>
    <w:rsid w:val="00B163DA"/>
    <w:rsid w:val="00B16618"/>
    <w:rsid w:val="00B20558"/>
    <w:rsid w:val="00B424B7"/>
    <w:rsid w:val="00B42D2A"/>
    <w:rsid w:val="00B57806"/>
    <w:rsid w:val="00B76B8E"/>
    <w:rsid w:val="00BC0C79"/>
    <w:rsid w:val="00BD3D96"/>
    <w:rsid w:val="00BD785C"/>
    <w:rsid w:val="00C0736E"/>
    <w:rsid w:val="00C1327E"/>
    <w:rsid w:val="00C17965"/>
    <w:rsid w:val="00C252F3"/>
    <w:rsid w:val="00CA15C5"/>
    <w:rsid w:val="00CA1BDA"/>
    <w:rsid w:val="00CD625F"/>
    <w:rsid w:val="00D10476"/>
    <w:rsid w:val="00D46028"/>
    <w:rsid w:val="00D603B9"/>
    <w:rsid w:val="00D87898"/>
    <w:rsid w:val="00D9701B"/>
    <w:rsid w:val="00DA7B7F"/>
    <w:rsid w:val="00DC56F6"/>
    <w:rsid w:val="00DE2961"/>
    <w:rsid w:val="00E02AF2"/>
    <w:rsid w:val="00E15886"/>
    <w:rsid w:val="00E24A39"/>
    <w:rsid w:val="00E3370D"/>
    <w:rsid w:val="00E6606C"/>
    <w:rsid w:val="00E916D4"/>
    <w:rsid w:val="00EB08CE"/>
    <w:rsid w:val="00EC235D"/>
    <w:rsid w:val="00EE31A7"/>
    <w:rsid w:val="00EE4BDD"/>
    <w:rsid w:val="00EE8C19"/>
    <w:rsid w:val="00EF3F44"/>
    <w:rsid w:val="00EF5AC0"/>
    <w:rsid w:val="00F232A2"/>
    <w:rsid w:val="00F317A3"/>
    <w:rsid w:val="00F37503"/>
    <w:rsid w:val="00F77125"/>
    <w:rsid w:val="00F90879"/>
    <w:rsid w:val="00FA008E"/>
    <w:rsid w:val="00FB0BA3"/>
    <w:rsid w:val="00FB2839"/>
    <w:rsid w:val="00FB401E"/>
    <w:rsid w:val="00FC6111"/>
    <w:rsid w:val="00FE577A"/>
    <w:rsid w:val="0126116F"/>
    <w:rsid w:val="012F9D83"/>
    <w:rsid w:val="01456844"/>
    <w:rsid w:val="016C3F77"/>
    <w:rsid w:val="0179CC88"/>
    <w:rsid w:val="018733BC"/>
    <w:rsid w:val="01E3CB0D"/>
    <w:rsid w:val="01EF34C0"/>
    <w:rsid w:val="01F15537"/>
    <w:rsid w:val="0223BA26"/>
    <w:rsid w:val="022C4DD3"/>
    <w:rsid w:val="026F498B"/>
    <w:rsid w:val="0287C53D"/>
    <w:rsid w:val="02C697F3"/>
    <w:rsid w:val="03188CEF"/>
    <w:rsid w:val="033BE37E"/>
    <w:rsid w:val="0371E937"/>
    <w:rsid w:val="03BCF810"/>
    <w:rsid w:val="03D5A905"/>
    <w:rsid w:val="03E01E03"/>
    <w:rsid w:val="03FB9DE1"/>
    <w:rsid w:val="047AE1EB"/>
    <w:rsid w:val="049459F9"/>
    <w:rsid w:val="04B45D50"/>
    <w:rsid w:val="05453C28"/>
    <w:rsid w:val="056BD041"/>
    <w:rsid w:val="0580CE35"/>
    <w:rsid w:val="05D10678"/>
    <w:rsid w:val="05F00263"/>
    <w:rsid w:val="06112C7A"/>
    <w:rsid w:val="061C9AAF"/>
    <w:rsid w:val="0676F8BA"/>
    <w:rsid w:val="06D8B56E"/>
    <w:rsid w:val="0704B271"/>
    <w:rsid w:val="07211C30"/>
    <w:rsid w:val="074BD5EB"/>
    <w:rsid w:val="076C2F02"/>
    <w:rsid w:val="0770897F"/>
    <w:rsid w:val="079EFE5F"/>
    <w:rsid w:val="07AC9147"/>
    <w:rsid w:val="080B258F"/>
    <w:rsid w:val="087E21FC"/>
    <w:rsid w:val="08D61DE7"/>
    <w:rsid w:val="09001C2C"/>
    <w:rsid w:val="0907C04B"/>
    <w:rsid w:val="090C59E0"/>
    <w:rsid w:val="0921870B"/>
    <w:rsid w:val="097DA863"/>
    <w:rsid w:val="0988080F"/>
    <w:rsid w:val="09BA1824"/>
    <w:rsid w:val="0A791F33"/>
    <w:rsid w:val="0A82D783"/>
    <w:rsid w:val="0A8B7C0A"/>
    <w:rsid w:val="0ABD576C"/>
    <w:rsid w:val="0AD09790"/>
    <w:rsid w:val="0AEA24D0"/>
    <w:rsid w:val="0B67CAE4"/>
    <w:rsid w:val="0B7A6029"/>
    <w:rsid w:val="0BB097A7"/>
    <w:rsid w:val="0BC38886"/>
    <w:rsid w:val="0C271F9F"/>
    <w:rsid w:val="0C369509"/>
    <w:rsid w:val="0C6C67F1"/>
    <w:rsid w:val="0CA4E144"/>
    <w:rsid w:val="0CBA86C8"/>
    <w:rsid w:val="0CD3BB5A"/>
    <w:rsid w:val="0CDE4E76"/>
    <w:rsid w:val="0DC55806"/>
    <w:rsid w:val="0DC85F10"/>
    <w:rsid w:val="0DD2C58D"/>
    <w:rsid w:val="0DD465D9"/>
    <w:rsid w:val="0E1495C6"/>
    <w:rsid w:val="0EB27813"/>
    <w:rsid w:val="0EC2856C"/>
    <w:rsid w:val="0F45BBCD"/>
    <w:rsid w:val="0F6E35CB"/>
    <w:rsid w:val="0F90C88F"/>
    <w:rsid w:val="0F98335D"/>
    <w:rsid w:val="0FB1E730"/>
    <w:rsid w:val="0FDE9629"/>
    <w:rsid w:val="104E4874"/>
    <w:rsid w:val="107F7761"/>
    <w:rsid w:val="11176BC5"/>
    <w:rsid w:val="116F0D12"/>
    <w:rsid w:val="11F273B1"/>
    <w:rsid w:val="120227FC"/>
    <w:rsid w:val="120511E5"/>
    <w:rsid w:val="126A5FC0"/>
    <w:rsid w:val="12966123"/>
    <w:rsid w:val="12A5D68D"/>
    <w:rsid w:val="12AA3B1A"/>
    <w:rsid w:val="12B84AC8"/>
    <w:rsid w:val="12CE623E"/>
    <w:rsid w:val="132D509F"/>
    <w:rsid w:val="135472B3"/>
    <w:rsid w:val="1357F6B5"/>
    <w:rsid w:val="13938BED"/>
    <w:rsid w:val="143FA706"/>
    <w:rsid w:val="1441A6EE"/>
    <w:rsid w:val="144C6B8E"/>
    <w:rsid w:val="1455AEAC"/>
    <w:rsid w:val="1468AFAF"/>
    <w:rsid w:val="147DC4DE"/>
    <w:rsid w:val="1492054B"/>
    <w:rsid w:val="1493C0E6"/>
    <w:rsid w:val="149895B7"/>
    <w:rsid w:val="14D31DCA"/>
    <w:rsid w:val="14EF32A6"/>
    <w:rsid w:val="1568457C"/>
    <w:rsid w:val="158DF513"/>
    <w:rsid w:val="15A9FB05"/>
    <w:rsid w:val="15AD36AC"/>
    <w:rsid w:val="15D585C7"/>
    <w:rsid w:val="15EDCF72"/>
    <w:rsid w:val="15F25F71"/>
    <w:rsid w:val="160774E1"/>
    <w:rsid w:val="16738D72"/>
    <w:rsid w:val="169CF5D1"/>
    <w:rsid w:val="16BB2514"/>
    <w:rsid w:val="17372C95"/>
    <w:rsid w:val="1749070D"/>
    <w:rsid w:val="17769923"/>
    <w:rsid w:val="17FF4C6F"/>
    <w:rsid w:val="18AC61A3"/>
    <w:rsid w:val="18DC41C2"/>
    <w:rsid w:val="1917AF4E"/>
    <w:rsid w:val="1988B497"/>
    <w:rsid w:val="19F58CD3"/>
    <w:rsid w:val="1A067326"/>
    <w:rsid w:val="1A122703"/>
    <w:rsid w:val="1AC26359"/>
    <w:rsid w:val="1B1B4906"/>
    <w:rsid w:val="1B2893C7"/>
    <w:rsid w:val="1B297F43"/>
    <w:rsid w:val="1B80396D"/>
    <w:rsid w:val="1B9B0C6C"/>
    <w:rsid w:val="1BDE6A7F"/>
    <w:rsid w:val="1BFDBB8F"/>
    <w:rsid w:val="1C094A21"/>
    <w:rsid w:val="1C28E02B"/>
    <w:rsid w:val="1C52B869"/>
    <w:rsid w:val="1C70AF61"/>
    <w:rsid w:val="1C7F5A13"/>
    <w:rsid w:val="1C810B68"/>
    <w:rsid w:val="1C89D581"/>
    <w:rsid w:val="1CA9ED83"/>
    <w:rsid w:val="1CDC5B18"/>
    <w:rsid w:val="1D0504F9"/>
    <w:rsid w:val="1D217E67"/>
    <w:rsid w:val="1D24D7AD"/>
    <w:rsid w:val="1D40B8A5"/>
    <w:rsid w:val="1D64AEED"/>
    <w:rsid w:val="1D947122"/>
    <w:rsid w:val="1E07BA20"/>
    <w:rsid w:val="1E4294E4"/>
    <w:rsid w:val="1E5E3EB7"/>
    <w:rsid w:val="1E75175F"/>
    <w:rsid w:val="1E84B146"/>
    <w:rsid w:val="1E9A310C"/>
    <w:rsid w:val="1EA0A338"/>
    <w:rsid w:val="1EFEDEEB"/>
    <w:rsid w:val="1FA54DCB"/>
    <w:rsid w:val="1FAC4D81"/>
    <w:rsid w:val="20237D5E"/>
    <w:rsid w:val="205C5B2F"/>
    <w:rsid w:val="207DE58B"/>
    <w:rsid w:val="212B4CFC"/>
    <w:rsid w:val="21333CB8"/>
    <w:rsid w:val="21384E1B"/>
    <w:rsid w:val="2152B494"/>
    <w:rsid w:val="218F199F"/>
    <w:rsid w:val="21B44FDA"/>
    <w:rsid w:val="227CF9F8"/>
    <w:rsid w:val="2303769C"/>
    <w:rsid w:val="2303CFE8"/>
    <w:rsid w:val="235698A7"/>
    <w:rsid w:val="23717AF3"/>
    <w:rsid w:val="23A0661B"/>
    <w:rsid w:val="23E75A2D"/>
    <w:rsid w:val="23FCD148"/>
    <w:rsid w:val="2455B1E4"/>
    <w:rsid w:val="246B8E2F"/>
    <w:rsid w:val="253BAF67"/>
    <w:rsid w:val="254D51C6"/>
    <w:rsid w:val="25906D5A"/>
    <w:rsid w:val="25AEABB1"/>
    <w:rsid w:val="263E4A68"/>
    <w:rsid w:val="26ABE73F"/>
    <w:rsid w:val="26BEC045"/>
    <w:rsid w:val="26C272EB"/>
    <w:rsid w:val="26D5951D"/>
    <w:rsid w:val="26DAFE1A"/>
    <w:rsid w:val="26F0C873"/>
    <w:rsid w:val="271AB25D"/>
    <w:rsid w:val="271C44A8"/>
    <w:rsid w:val="2779EE7F"/>
    <w:rsid w:val="2795E3FB"/>
    <w:rsid w:val="27C3DFE3"/>
    <w:rsid w:val="2805E7DF"/>
    <w:rsid w:val="29209176"/>
    <w:rsid w:val="2953C567"/>
    <w:rsid w:val="2958E258"/>
    <w:rsid w:val="2980AADF"/>
    <w:rsid w:val="29B79836"/>
    <w:rsid w:val="29CA5FA4"/>
    <w:rsid w:val="29D0E7FA"/>
    <w:rsid w:val="2A1B0B9C"/>
    <w:rsid w:val="2A72BCF9"/>
    <w:rsid w:val="2A9B6282"/>
    <w:rsid w:val="2A9F6277"/>
    <w:rsid w:val="2BAB13B0"/>
    <w:rsid w:val="2BAF0C6B"/>
    <w:rsid w:val="2BB562D7"/>
    <w:rsid w:val="2BC43996"/>
    <w:rsid w:val="2C479B6C"/>
    <w:rsid w:val="2C90831A"/>
    <w:rsid w:val="2CB70AA9"/>
    <w:rsid w:val="2D2E01C9"/>
    <w:rsid w:val="2D6241B9"/>
    <w:rsid w:val="2D7DBC9E"/>
    <w:rsid w:val="2DCAC1D0"/>
    <w:rsid w:val="2E46862F"/>
    <w:rsid w:val="2E541C02"/>
    <w:rsid w:val="2F16A8E5"/>
    <w:rsid w:val="2F6B48CE"/>
    <w:rsid w:val="2F76A7BB"/>
    <w:rsid w:val="2F7FE97F"/>
    <w:rsid w:val="2FF0F208"/>
    <w:rsid w:val="304AF094"/>
    <w:rsid w:val="306AC101"/>
    <w:rsid w:val="307FAA61"/>
    <w:rsid w:val="30886135"/>
    <w:rsid w:val="30A904C3"/>
    <w:rsid w:val="30B83DE4"/>
    <w:rsid w:val="3135E8AF"/>
    <w:rsid w:val="31514E08"/>
    <w:rsid w:val="31C6BA70"/>
    <w:rsid w:val="32052592"/>
    <w:rsid w:val="3259258B"/>
    <w:rsid w:val="32ED1E69"/>
    <w:rsid w:val="33166F5D"/>
    <w:rsid w:val="33D23E57"/>
    <w:rsid w:val="340CAC8C"/>
    <w:rsid w:val="342D9D98"/>
    <w:rsid w:val="3488EECA"/>
    <w:rsid w:val="349B8C27"/>
    <w:rsid w:val="3582A5AB"/>
    <w:rsid w:val="35A8620D"/>
    <w:rsid w:val="35C161F5"/>
    <w:rsid w:val="35C40263"/>
    <w:rsid w:val="35C9BC16"/>
    <w:rsid w:val="35E3FC8C"/>
    <w:rsid w:val="35F70F07"/>
    <w:rsid w:val="365981FA"/>
    <w:rsid w:val="36B0D032"/>
    <w:rsid w:val="3721A41C"/>
    <w:rsid w:val="377E63D1"/>
    <w:rsid w:val="37C08F8C"/>
    <w:rsid w:val="37CE7100"/>
    <w:rsid w:val="37D6A767"/>
    <w:rsid w:val="384357F8"/>
    <w:rsid w:val="385E97AA"/>
    <w:rsid w:val="38BA116B"/>
    <w:rsid w:val="395C5FED"/>
    <w:rsid w:val="39B29369"/>
    <w:rsid w:val="39CA27A7"/>
    <w:rsid w:val="3A103777"/>
    <w:rsid w:val="3A277FC7"/>
    <w:rsid w:val="3A4DE553"/>
    <w:rsid w:val="3A9D149F"/>
    <w:rsid w:val="3AD44661"/>
    <w:rsid w:val="3AED81D1"/>
    <w:rsid w:val="3B623C64"/>
    <w:rsid w:val="3B781B93"/>
    <w:rsid w:val="3B7DDAA6"/>
    <w:rsid w:val="3B844155"/>
    <w:rsid w:val="3B85F10E"/>
    <w:rsid w:val="3B8FAAE5"/>
    <w:rsid w:val="3BB7D007"/>
    <w:rsid w:val="3BDB2D77"/>
    <w:rsid w:val="3BE7F8AE"/>
    <w:rsid w:val="3D3762E8"/>
    <w:rsid w:val="3D4C1319"/>
    <w:rsid w:val="3DBFD35A"/>
    <w:rsid w:val="3DCC73DA"/>
    <w:rsid w:val="3DD19F46"/>
    <w:rsid w:val="3E09C39B"/>
    <w:rsid w:val="3E123C54"/>
    <w:rsid w:val="3E2E5130"/>
    <w:rsid w:val="3EB54787"/>
    <w:rsid w:val="3EE98C41"/>
    <w:rsid w:val="3F20799F"/>
    <w:rsid w:val="3F22A4C6"/>
    <w:rsid w:val="3F670AB3"/>
    <w:rsid w:val="3F82C357"/>
    <w:rsid w:val="409BC8D2"/>
    <w:rsid w:val="40F97306"/>
    <w:rsid w:val="410DFC7F"/>
    <w:rsid w:val="410E89BB"/>
    <w:rsid w:val="4141645D"/>
    <w:rsid w:val="418A48F3"/>
    <w:rsid w:val="41A60409"/>
    <w:rsid w:val="41B035AC"/>
    <w:rsid w:val="41D8DA63"/>
    <w:rsid w:val="42282DB4"/>
    <w:rsid w:val="42391FA4"/>
    <w:rsid w:val="423EEFD2"/>
    <w:rsid w:val="4261A042"/>
    <w:rsid w:val="4265A84E"/>
    <w:rsid w:val="4286B657"/>
    <w:rsid w:val="429FE4FD"/>
    <w:rsid w:val="42ECB413"/>
    <w:rsid w:val="42F048BE"/>
    <w:rsid w:val="4303824E"/>
    <w:rsid w:val="432E34F9"/>
    <w:rsid w:val="4361B240"/>
    <w:rsid w:val="438B1EB8"/>
    <w:rsid w:val="43952AD8"/>
    <w:rsid w:val="43A2EA89"/>
    <w:rsid w:val="43ED5CCB"/>
    <w:rsid w:val="44184B85"/>
    <w:rsid w:val="44407E90"/>
    <w:rsid w:val="446CC587"/>
    <w:rsid w:val="44AF8355"/>
    <w:rsid w:val="44B31DD7"/>
    <w:rsid w:val="4502DDE1"/>
    <w:rsid w:val="4519CDCA"/>
    <w:rsid w:val="452B239B"/>
    <w:rsid w:val="456DC042"/>
    <w:rsid w:val="45871003"/>
    <w:rsid w:val="459097FA"/>
    <w:rsid w:val="45C7E333"/>
    <w:rsid w:val="45EFBD02"/>
    <w:rsid w:val="4657F57D"/>
    <w:rsid w:val="46A9DBA9"/>
    <w:rsid w:val="46CA601A"/>
    <w:rsid w:val="46D22A26"/>
    <w:rsid w:val="46FFBC3C"/>
    <w:rsid w:val="472C685B"/>
    <w:rsid w:val="47B06B5E"/>
    <w:rsid w:val="47D3188E"/>
    <w:rsid w:val="47F14711"/>
    <w:rsid w:val="48200750"/>
    <w:rsid w:val="48341D89"/>
    <w:rsid w:val="484B74E6"/>
    <w:rsid w:val="48BE0598"/>
    <w:rsid w:val="498D1772"/>
    <w:rsid w:val="498F963F"/>
    <w:rsid w:val="49940256"/>
    <w:rsid w:val="499C9FBB"/>
    <w:rsid w:val="49C66ADB"/>
    <w:rsid w:val="49F66CB6"/>
    <w:rsid w:val="4A06BE91"/>
    <w:rsid w:val="4A54FBC2"/>
    <w:rsid w:val="4AC1C5EA"/>
    <w:rsid w:val="4B28E7D3"/>
    <w:rsid w:val="4B2FA7E1"/>
    <w:rsid w:val="4BFFD97E"/>
    <w:rsid w:val="4C74FFB5"/>
    <w:rsid w:val="4C784859"/>
    <w:rsid w:val="4CAA608C"/>
    <w:rsid w:val="4CF506C3"/>
    <w:rsid w:val="4DA69449"/>
    <w:rsid w:val="4DEA852A"/>
    <w:rsid w:val="4E0FCF20"/>
    <w:rsid w:val="4E18C75E"/>
    <w:rsid w:val="4E42A7EA"/>
    <w:rsid w:val="4E914A9F"/>
    <w:rsid w:val="4EB3A311"/>
    <w:rsid w:val="4EB992B1"/>
    <w:rsid w:val="4EC4C059"/>
    <w:rsid w:val="4F0020E8"/>
    <w:rsid w:val="4F3D2FBC"/>
    <w:rsid w:val="4F4347FA"/>
    <w:rsid w:val="4F52D749"/>
    <w:rsid w:val="4F750AC1"/>
    <w:rsid w:val="4FC7A234"/>
    <w:rsid w:val="4FDCAE54"/>
    <w:rsid w:val="4FDE784B"/>
    <w:rsid w:val="502B3196"/>
    <w:rsid w:val="503D5E6E"/>
    <w:rsid w:val="50469A3C"/>
    <w:rsid w:val="504D20B4"/>
    <w:rsid w:val="5059029B"/>
    <w:rsid w:val="5068A4C8"/>
    <w:rsid w:val="5082707A"/>
    <w:rsid w:val="50CAC650"/>
    <w:rsid w:val="514870D8"/>
    <w:rsid w:val="515B7F0D"/>
    <w:rsid w:val="5174723B"/>
    <w:rsid w:val="51F8ECC3"/>
    <w:rsid w:val="520F05BD"/>
    <w:rsid w:val="52179F0E"/>
    <w:rsid w:val="523F3E53"/>
    <w:rsid w:val="524D2D3C"/>
    <w:rsid w:val="52611978"/>
    <w:rsid w:val="52A58EAD"/>
    <w:rsid w:val="52E44139"/>
    <w:rsid w:val="530A17DE"/>
    <w:rsid w:val="536F3A20"/>
    <w:rsid w:val="53977A0C"/>
    <w:rsid w:val="53A82399"/>
    <w:rsid w:val="53D52B0D"/>
    <w:rsid w:val="53E19A79"/>
    <w:rsid w:val="540E24B0"/>
    <w:rsid w:val="5440FF82"/>
    <w:rsid w:val="5446B56F"/>
    <w:rsid w:val="54487BE4"/>
    <w:rsid w:val="54729CF0"/>
    <w:rsid w:val="547D896B"/>
    <w:rsid w:val="54EC56BD"/>
    <w:rsid w:val="55701E55"/>
    <w:rsid w:val="55AA64AF"/>
    <w:rsid w:val="55B00B66"/>
    <w:rsid w:val="55BAF590"/>
    <w:rsid w:val="55DB412A"/>
    <w:rsid w:val="55EA83C3"/>
    <w:rsid w:val="562E3898"/>
    <w:rsid w:val="5639EE47"/>
    <w:rsid w:val="564013FD"/>
    <w:rsid w:val="567C7DC9"/>
    <w:rsid w:val="56998924"/>
    <w:rsid w:val="56CBE87C"/>
    <w:rsid w:val="56E62AF7"/>
    <w:rsid w:val="5733B8CB"/>
    <w:rsid w:val="573DCD14"/>
    <w:rsid w:val="57B22EAE"/>
    <w:rsid w:val="57E76665"/>
    <w:rsid w:val="57F8F22C"/>
    <w:rsid w:val="5803FE5E"/>
    <w:rsid w:val="582B2E64"/>
    <w:rsid w:val="58ADE4B2"/>
    <w:rsid w:val="58BDF95E"/>
    <w:rsid w:val="58E20571"/>
    <w:rsid w:val="58FF884C"/>
    <w:rsid w:val="592D37D1"/>
    <w:rsid w:val="599863F1"/>
    <w:rsid w:val="59A97EAD"/>
    <w:rsid w:val="59FEAB59"/>
    <w:rsid w:val="59FFE4E1"/>
    <w:rsid w:val="5A8124DA"/>
    <w:rsid w:val="5AA59E59"/>
    <w:rsid w:val="5AB8EED7"/>
    <w:rsid w:val="5B3B9F20"/>
    <w:rsid w:val="5C1DE1C1"/>
    <w:rsid w:val="5C2CD285"/>
    <w:rsid w:val="5C3A656C"/>
    <w:rsid w:val="5C3B3587"/>
    <w:rsid w:val="5C409CEA"/>
    <w:rsid w:val="5C45A505"/>
    <w:rsid w:val="5C64D893"/>
    <w:rsid w:val="5C8B237F"/>
    <w:rsid w:val="5CAA6639"/>
    <w:rsid w:val="5CAD71EF"/>
    <w:rsid w:val="5D02B83C"/>
    <w:rsid w:val="5DB57694"/>
    <w:rsid w:val="5DB7F561"/>
    <w:rsid w:val="5DBEEA0F"/>
    <w:rsid w:val="5DDD3F1B"/>
    <w:rsid w:val="5E4A83BE"/>
    <w:rsid w:val="5E9C4CA1"/>
    <w:rsid w:val="5EDADF50"/>
    <w:rsid w:val="5EE4ACD8"/>
    <w:rsid w:val="5F5C0157"/>
    <w:rsid w:val="5FE512B1"/>
    <w:rsid w:val="60022EB0"/>
    <w:rsid w:val="600F1043"/>
    <w:rsid w:val="60451E3B"/>
    <w:rsid w:val="605D40BE"/>
    <w:rsid w:val="6068DE34"/>
    <w:rsid w:val="606E3915"/>
    <w:rsid w:val="608CCC1E"/>
    <w:rsid w:val="60AEE2D4"/>
    <w:rsid w:val="61032499"/>
    <w:rsid w:val="6103D05E"/>
    <w:rsid w:val="615E94A2"/>
    <w:rsid w:val="6178743F"/>
    <w:rsid w:val="618E48AB"/>
    <w:rsid w:val="61A6926C"/>
    <w:rsid w:val="61C1CE8F"/>
    <w:rsid w:val="61E0EE9C"/>
    <w:rsid w:val="61E7333D"/>
    <w:rsid w:val="61F9111F"/>
    <w:rsid w:val="62280947"/>
    <w:rsid w:val="6228F112"/>
    <w:rsid w:val="622B5BF7"/>
    <w:rsid w:val="6248915E"/>
    <w:rsid w:val="62CBBE2F"/>
    <w:rsid w:val="62EC22B6"/>
    <w:rsid w:val="6307F75F"/>
    <w:rsid w:val="633A99B2"/>
    <w:rsid w:val="633F86A8"/>
    <w:rsid w:val="63482095"/>
    <w:rsid w:val="634BD489"/>
    <w:rsid w:val="63B1BD76"/>
    <w:rsid w:val="64DC6AC1"/>
    <w:rsid w:val="64F4A1C4"/>
    <w:rsid w:val="6531CEDD"/>
    <w:rsid w:val="658D6595"/>
    <w:rsid w:val="65AB846B"/>
    <w:rsid w:val="65C08879"/>
    <w:rsid w:val="65ED8DC5"/>
    <w:rsid w:val="663F645A"/>
    <w:rsid w:val="6645F51D"/>
    <w:rsid w:val="66554037"/>
    <w:rsid w:val="6661B9CE"/>
    <w:rsid w:val="66898823"/>
    <w:rsid w:val="66977A24"/>
    <w:rsid w:val="669B230F"/>
    <w:rsid w:val="66D45EAD"/>
    <w:rsid w:val="67996536"/>
    <w:rsid w:val="67F5803B"/>
    <w:rsid w:val="68036DD6"/>
    <w:rsid w:val="685C9011"/>
    <w:rsid w:val="6880EC48"/>
    <w:rsid w:val="6895D2D1"/>
    <w:rsid w:val="68AD7BAB"/>
    <w:rsid w:val="692BD666"/>
    <w:rsid w:val="694A23E4"/>
    <w:rsid w:val="696A54DB"/>
    <w:rsid w:val="696B92FF"/>
    <w:rsid w:val="698E8C34"/>
    <w:rsid w:val="6A9CEDD9"/>
    <w:rsid w:val="6AF09CF8"/>
    <w:rsid w:val="6B307B3D"/>
    <w:rsid w:val="6B851C8E"/>
    <w:rsid w:val="6BAC9C38"/>
    <w:rsid w:val="6C0CD12A"/>
    <w:rsid w:val="6C0FC587"/>
    <w:rsid w:val="6C11E952"/>
    <w:rsid w:val="6C38BE3A"/>
    <w:rsid w:val="6CB7F8B4"/>
    <w:rsid w:val="6CC24F37"/>
    <w:rsid w:val="6CDAA3B2"/>
    <w:rsid w:val="6CED934B"/>
    <w:rsid w:val="6D4BF3B0"/>
    <w:rsid w:val="6D5596F3"/>
    <w:rsid w:val="6DD48E9B"/>
    <w:rsid w:val="6E1B0FB8"/>
    <w:rsid w:val="6E75F4A2"/>
    <w:rsid w:val="6E8701A8"/>
    <w:rsid w:val="6EBD5C87"/>
    <w:rsid w:val="6EE63753"/>
    <w:rsid w:val="6F0A3D96"/>
    <w:rsid w:val="6F22777D"/>
    <w:rsid w:val="6F476649"/>
    <w:rsid w:val="6F4C8CE8"/>
    <w:rsid w:val="6F58654E"/>
    <w:rsid w:val="6F615AF1"/>
    <w:rsid w:val="6F670DE2"/>
    <w:rsid w:val="6FA495E5"/>
    <w:rsid w:val="6FC03215"/>
    <w:rsid w:val="6FC0D041"/>
    <w:rsid w:val="70099F43"/>
    <w:rsid w:val="701F7BF3"/>
    <w:rsid w:val="70313480"/>
    <w:rsid w:val="70750783"/>
    <w:rsid w:val="70B7222A"/>
    <w:rsid w:val="70C9263C"/>
    <w:rsid w:val="70E5FF38"/>
    <w:rsid w:val="70EEF96E"/>
    <w:rsid w:val="71AF4FD4"/>
    <w:rsid w:val="71C2E7EC"/>
    <w:rsid w:val="71D91AAE"/>
    <w:rsid w:val="71E98B2C"/>
    <w:rsid w:val="71F3E3F4"/>
    <w:rsid w:val="71F43B8C"/>
    <w:rsid w:val="7205DA4B"/>
    <w:rsid w:val="72633F39"/>
    <w:rsid w:val="726511F2"/>
    <w:rsid w:val="738FB455"/>
    <w:rsid w:val="73C4D877"/>
    <w:rsid w:val="74492CF4"/>
    <w:rsid w:val="74626165"/>
    <w:rsid w:val="74783B7B"/>
    <w:rsid w:val="748A3DAD"/>
    <w:rsid w:val="74C1736B"/>
    <w:rsid w:val="74C89B95"/>
    <w:rsid w:val="74CA4902"/>
    <w:rsid w:val="75127468"/>
    <w:rsid w:val="7648EB2C"/>
    <w:rsid w:val="7666385D"/>
    <w:rsid w:val="7683E5F8"/>
    <w:rsid w:val="769C691B"/>
    <w:rsid w:val="776BA08B"/>
    <w:rsid w:val="777D90F9"/>
    <w:rsid w:val="77867B7E"/>
    <w:rsid w:val="77A8F4BD"/>
    <w:rsid w:val="77BE3229"/>
    <w:rsid w:val="77F0CB65"/>
    <w:rsid w:val="77FED43B"/>
    <w:rsid w:val="783A8248"/>
    <w:rsid w:val="78442CB8"/>
    <w:rsid w:val="784D173A"/>
    <w:rsid w:val="7890B3C9"/>
    <w:rsid w:val="78E6E2D6"/>
    <w:rsid w:val="78E8B3F4"/>
    <w:rsid w:val="790770EC"/>
    <w:rsid w:val="791B903B"/>
    <w:rsid w:val="7935D288"/>
    <w:rsid w:val="7939192D"/>
    <w:rsid w:val="79E422DA"/>
    <w:rsid w:val="7A58ABA1"/>
    <w:rsid w:val="7AA5A488"/>
    <w:rsid w:val="7B2B02E0"/>
    <w:rsid w:val="7B7A315B"/>
    <w:rsid w:val="7B7CC734"/>
    <w:rsid w:val="7B7DBAC4"/>
    <w:rsid w:val="7BF33CB5"/>
    <w:rsid w:val="7BFA89FE"/>
    <w:rsid w:val="7C73F0FF"/>
    <w:rsid w:val="7C90AFA3"/>
    <w:rsid w:val="7CB4526C"/>
    <w:rsid w:val="7CBE7852"/>
    <w:rsid w:val="7D78F887"/>
    <w:rsid w:val="7D7B4639"/>
    <w:rsid w:val="7DC9A738"/>
    <w:rsid w:val="7DE51D5B"/>
    <w:rsid w:val="7DF2BDF5"/>
    <w:rsid w:val="7E145FA3"/>
    <w:rsid w:val="7E1F6A59"/>
    <w:rsid w:val="7E451BCB"/>
    <w:rsid w:val="7EABC631"/>
    <w:rsid w:val="7EC7E89E"/>
    <w:rsid w:val="7EF45876"/>
    <w:rsid w:val="7F04320D"/>
    <w:rsid w:val="7F098637"/>
    <w:rsid w:val="7F167E8F"/>
    <w:rsid w:val="7F3DF243"/>
    <w:rsid w:val="7F4E2EA1"/>
    <w:rsid w:val="7F4FCAD7"/>
    <w:rsid w:val="7F745FDE"/>
    <w:rsid w:val="7FA1FB3F"/>
    <w:rsid w:val="7FE0EC2C"/>
    <w:rsid w:val="7FFC6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B9796"/>
  <w15:chartTrackingRefBased/>
  <w15:docId w15:val="{E682B349-1C32-41FC-9E80-6C23C8F9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619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rsid w:val="007337EB"/>
    <w:rPr>
      <w:sz w:val="20"/>
      <w:szCs w:val="20"/>
    </w:rPr>
  </w:style>
  <w:style w:type="paragraph" w:styleId="CommentSubject">
    <w:name w:val="annotation subject"/>
    <w:basedOn w:val="CommentText"/>
    <w:next w:val="CommentText"/>
    <w:link w:val="CommentSubjectChar"/>
    <w:uiPriority w:val="99"/>
    <w:semiHidden/>
    <w:unhideWhenUsed/>
    <w:rsid w:val="007337EB"/>
    <w:rPr>
      <w:b/>
      <w:bCs/>
    </w:rPr>
  </w:style>
  <w:style w:type="character" w:styleId="CommentSubjectChar" w:customStyle="1">
    <w:name w:val="Comment Subject Char"/>
    <w:basedOn w:val="CommentTextChar"/>
    <w:link w:val="CommentSubject"/>
    <w:uiPriority w:val="99"/>
    <w:semiHidden/>
    <w:rsid w:val="007337EB"/>
    <w:rPr>
      <w:b/>
      <w:bCs/>
      <w:sz w:val="20"/>
      <w:szCs w:val="20"/>
    </w:rPr>
  </w:style>
  <w:style w:type="paragraph" w:styleId="ListParagraph">
    <w:name w:val="List Paragraph"/>
    <w:basedOn w:val="Normal"/>
    <w:uiPriority w:val="34"/>
    <w:qFormat/>
    <w:rsid w:val="007C0FA5"/>
    <w:pPr>
      <w:ind w:left="720"/>
      <w:contextualSpacing/>
    </w:pPr>
  </w:style>
  <w:style w:type="paragraph" w:styleId="Revision">
    <w:name w:val="Revision"/>
    <w:hidden/>
    <w:uiPriority w:val="99"/>
    <w:semiHidden/>
    <w:rsid w:val="003B18F4"/>
    <w:pPr>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411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webSettings" Target="webSettings.xml" Id="rId7" /><Relationship Type="http://schemas.openxmlformats.org/officeDocument/2006/relationships/hyperlink" Target="http://www.manitowoccranes.com/"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nna.Theilen@manitowoc.com"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jpe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7" ma:contentTypeDescription="Create a new document." ma:contentTypeScope="" ma:versionID="33c9b5414d6b504517982ae38260eb66">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c4950704a45f3e1984e3c36096eebe8d"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Props1.xml><?xml version="1.0" encoding="utf-8"?>
<ds:datastoreItem xmlns:ds="http://schemas.openxmlformats.org/officeDocument/2006/customXml" ds:itemID="{4BA4FCDD-6EA7-492C-BC9B-C0CF64FD1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3497E-A42A-4DD8-862E-FB60D7EF6AF0}">
  <ds:schemaRefs>
    <ds:schemaRef ds:uri="http://schemas.microsoft.com/sharepoint/v3/contenttype/forms"/>
  </ds:schemaRefs>
</ds:datastoreItem>
</file>

<file path=customXml/itemProps3.xml><?xml version="1.0" encoding="utf-8"?>
<ds:datastoreItem xmlns:ds="http://schemas.openxmlformats.org/officeDocument/2006/customXml" ds:itemID="{A986C4CF-DB8F-4ABA-B8A4-599DF34F91AE}">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Eamon Hennigar</dc:creator>
  <keywords/>
  <dc:description/>
  <lastModifiedBy>Julia Shrader</lastModifiedBy>
  <revision>10</revision>
  <dcterms:created xsi:type="dcterms:W3CDTF">2023-09-20T19:24:00.0000000Z</dcterms:created>
  <dcterms:modified xsi:type="dcterms:W3CDTF">2023-10-16T21:30:59.3815508Z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2b3dae932bcc1e3ff61a0177e19b7bb60b0e7e8ae270306551d263b1f11a7dc0</vt:lpwstr>
  </property>
</Properties>
</file>