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6D4" w:rsidRDefault="79E422DA" w:rsidP="5068A4C8">
      <w:pPr>
        <w:widowControl w:val="0"/>
        <w:tabs>
          <w:tab w:val="left" w:pos="6096"/>
        </w:tabs>
        <w:spacing w:line="276" w:lineRule="auto"/>
        <w:contextualSpacing/>
        <w:jc w:val="right"/>
        <w:rPr>
          <w:rFonts w:ascii="Verdana" w:eastAsia="Verdana" w:hAnsi="Verdana" w:cs="Verdana"/>
          <w:color w:val="ED1C2A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495425" cy="352425"/>
            <wp:effectExtent l="0" t="0" r="0" b="0"/>
            <wp:wrapSquare wrapText="bothSides"/>
            <wp:docPr id="1274466338" name="Picture 1274466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5068A4C8">
        <w:rPr>
          <w:rFonts w:ascii="Verdana" w:eastAsia="Verdana" w:hAnsi="Verdana" w:cs="Verdana"/>
          <w:color w:val="ED1C2A"/>
          <w:sz w:val="30"/>
          <w:szCs w:val="30"/>
        </w:rPr>
        <w:t>NEWS RELEASE</w:t>
      </w:r>
    </w:p>
    <w:p w:rsidR="00E916D4" w:rsidRDefault="12499603" w:rsidP="5068A4C8">
      <w:pPr>
        <w:widowControl w:val="0"/>
        <w:spacing w:line="276" w:lineRule="auto"/>
        <w:contextualSpacing/>
        <w:jc w:val="right"/>
        <w:rPr>
          <w:rFonts w:ascii="Verdana" w:eastAsia="Verdana" w:hAnsi="Verdana" w:cs="Verdana"/>
          <w:color w:val="41525C"/>
          <w:sz w:val="18"/>
          <w:szCs w:val="18"/>
        </w:rPr>
      </w:pPr>
      <w:r w:rsidRPr="401F6DBC">
        <w:rPr>
          <w:rFonts w:ascii="Verdana" w:eastAsia="Verdana" w:hAnsi="Verdana" w:cs="Verdana"/>
          <w:color w:val="41525C"/>
          <w:sz w:val="18"/>
          <w:szCs w:val="18"/>
        </w:rPr>
        <w:t xml:space="preserve">October </w:t>
      </w:r>
      <w:r w:rsidR="6D60CEEF" w:rsidRPr="401F6DBC">
        <w:rPr>
          <w:rFonts w:ascii="Verdana" w:eastAsia="Verdana" w:hAnsi="Verdana" w:cs="Verdana"/>
          <w:color w:val="41525C"/>
          <w:sz w:val="18"/>
          <w:szCs w:val="18"/>
        </w:rPr>
        <w:t>12</w:t>
      </w:r>
      <w:r w:rsidR="1749070D" w:rsidRPr="401F6DBC">
        <w:rPr>
          <w:rFonts w:ascii="Verdana" w:eastAsia="Verdana" w:hAnsi="Verdana" w:cs="Verdana"/>
          <w:color w:val="41525C"/>
          <w:sz w:val="18"/>
          <w:szCs w:val="18"/>
        </w:rPr>
        <w:t xml:space="preserve">, </w:t>
      </w:r>
      <w:r w:rsidR="79E422DA" w:rsidRPr="401F6DBC">
        <w:rPr>
          <w:rFonts w:ascii="Verdana" w:eastAsia="Verdana" w:hAnsi="Verdana" w:cs="Verdana"/>
          <w:color w:val="41525C"/>
          <w:sz w:val="18"/>
          <w:szCs w:val="18"/>
        </w:rPr>
        <w:t>2023</w:t>
      </w:r>
    </w:p>
    <w:p w:rsidR="00E916D4" w:rsidRDefault="00E916D4" w:rsidP="5068A4C8">
      <w:pPr>
        <w:widowControl w:val="0"/>
        <w:spacing w:line="276" w:lineRule="auto"/>
        <w:contextualSpacing/>
        <w:rPr>
          <w:rFonts w:ascii="Verdana" w:eastAsia="Verdana" w:hAnsi="Verdana" w:cs="Verdana"/>
          <w:color w:val="ED1C2A"/>
          <w:sz w:val="30"/>
          <w:szCs w:val="30"/>
        </w:rPr>
      </w:pPr>
    </w:p>
    <w:p w:rsidR="074BD5EB" w:rsidRDefault="074BD5EB" w:rsidP="4D32144B">
      <w:pPr>
        <w:widowControl w:val="0"/>
        <w:spacing w:after="0" w:line="276" w:lineRule="auto"/>
        <w:contextualSpacing/>
        <w:rPr>
          <w:rFonts w:ascii="Verdana" w:eastAsia="Verdana" w:hAnsi="Verdana" w:cs="Verdana"/>
          <w:color w:val="ED1C2A"/>
          <w:sz w:val="30"/>
          <w:szCs w:val="30"/>
        </w:rPr>
      </w:pPr>
    </w:p>
    <w:p w:rsidR="28081555" w:rsidRDefault="002B476C" w:rsidP="4D32144B">
      <w:pPr>
        <w:widowControl w:val="0"/>
        <w:spacing w:after="0" w:line="276" w:lineRule="auto"/>
        <w:contextualSpacing/>
        <w:rPr>
          <w:rFonts w:ascii="Georgia" w:eastAsia="Georgia" w:hAnsi="Georgia" w:cs="Georgia"/>
          <w:b/>
          <w:bCs/>
          <w:sz w:val="28"/>
          <w:szCs w:val="28"/>
        </w:rPr>
      </w:pPr>
      <w:r w:rsidRPr="4D32144B">
        <w:rPr>
          <w:rFonts w:ascii="Georgia" w:eastAsia="Georgia" w:hAnsi="Georgia" w:cs="Georgia"/>
          <w:b/>
          <w:bCs/>
          <w:sz w:val="28"/>
          <w:szCs w:val="28"/>
        </w:rPr>
        <w:t xml:space="preserve">Grove GRT8100-1 launched for Italian market at </w:t>
      </w:r>
      <w:r w:rsidR="7B8055F1" w:rsidRPr="4D32144B">
        <w:rPr>
          <w:rFonts w:ascii="Georgia" w:eastAsia="Georgia" w:hAnsi="Georgia" w:cs="Georgia"/>
          <w:b/>
          <w:bCs/>
          <w:sz w:val="28"/>
          <w:szCs w:val="28"/>
        </w:rPr>
        <w:t xml:space="preserve">GIS </w:t>
      </w:r>
      <w:r w:rsidR="5D733E98" w:rsidRPr="4D32144B">
        <w:rPr>
          <w:rFonts w:ascii="Georgia" w:eastAsia="Georgia" w:hAnsi="Georgia" w:cs="Georgia"/>
          <w:b/>
          <w:bCs/>
          <w:sz w:val="28"/>
          <w:szCs w:val="28"/>
        </w:rPr>
        <w:t xml:space="preserve">Expo 2023 </w:t>
      </w:r>
    </w:p>
    <w:p w:rsidR="4D32144B" w:rsidRDefault="4D32144B" w:rsidP="4D32144B">
      <w:pPr>
        <w:widowControl w:val="0"/>
        <w:spacing w:after="0" w:line="276" w:lineRule="auto"/>
        <w:rPr>
          <w:rFonts w:ascii="Georgia" w:eastAsia="Georgia" w:hAnsi="Georgia" w:cs="Georgia"/>
          <w:b/>
          <w:bCs/>
          <w:sz w:val="28"/>
          <w:szCs w:val="28"/>
        </w:rPr>
      </w:pPr>
    </w:p>
    <w:p w:rsidR="00770221" w:rsidRPr="00770221" w:rsidRDefault="00770221" w:rsidP="00F0734A">
      <w:pPr>
        <w:pStyle w:val="ListParagraph"/>
        <w:widowControl w:val="0"/>
        <w:numPr>
          <w:ilvl w:val="0"/>
          <w:numId w:val="5"/>
        </w:numPr>
        <w:tabs>
          <w:tab w:val="left" w:pos="1055"/>
          <w:tab w:val="left" w:pos="4111"/>
          <w:tab w:val="left" w:pos="5812"/>
          <w:tab w:val="left" w:pos="7371"/>
        </w:tabs>
        <w:spacing w:after="0" w:line="276" w:lineRule="auto"/>
        <w:rPr>
          <w:rFonts w:ascii="Georgia" w:eastAsia="Georgia" w:hAnsi="Georgia" w:cs="Georgia"/>
          <w:i/>
          <w:iCs/>
          <w:sz w:val="21"/>
          <w:szCs w:val="21"/>
        </w:rPr>
      </w:pPr>
      <w:r>
        <w:rPr>
          <w:rFonts w:ascii="Georgia" w:eastAsia="Georgia" w:hAnsi="Georgia" w:cs="Georgia"/>
          <w:i/>
          <w:iCs/>
          <w:sz w:val="21"/>
          <w:szCs w:val="21"/>
        </w:rPr>
        <w:t xml:space="preserve">The 100 t capacity Grove GRT8100-1 was displayed in Italy for the first time after its global launch </w:t>
      </w:r>
      <w:r w:rsidR="005173B9">
        <w:rPr>
          <w:rFonts w:ascii="Georgia" w:eastAsia="Georgia" w:hAnsi="Georgia" w:cs="Georgia"/>
          <w:i/>
          <w:iCs/>
          <w:sz w:val="21"/>
          <w:szCs w:val="21"/>
        </w:rPr>
        <w:t xml:space="preserve">at </w:t>
      </w:r>
      <w:proofErr w:type="spellStart"/>
      <w:r w:rsidR="005173B9">
        <w:rPr>
          <w:rFonts w:ascii="Georgia" w:eastAsia="Georgia" w:hAnsi="Georgia" w:cs="Georgia"/>
          <w:i/>
          <w:iCs/>
          <w:sz w:val="21"/>
          <w:szCs w:val="21"/>
        </w:rPr>
        <w:t>bauma</w:t>
      </w:r>
      <w:proofErr w:type="spellEnd"/>
      <w:r w:rsidR="005173B9">
        <w:rPr>
          <w:rFonts w:ascii="Georgia" w:eastAsia="Georgia" w:hAnsi="Georgia" w:cs="Georgia"/>
          <w:i/>
          <w:iCs/>
          <w:sz w:val="21"/>
          <w:szCs w:val="21"/>
        </w:rPr>
        <w:t xml:space="preserve"> 2022 in Germany at the end of last year. </w:t>
      </w:r>
    </w:p>
    <w:p w:rsidR="00630243" w:rsidRDefault="00E1111C" w:rsidP="00F0734A">
      <w:pPr>
        <w:pStyle w:val="ListParagraph"/>
        <w:widowControl w:val="0"/>
        <w:numPr>
          <w:ilvl w:val="0"/>
          <w:numId w:val="5"/>
        </w:numPr>
        <w:tabs>
          <w:tab w:val="left" w:pos="1055"/>
          <w:tab w:val="left" w:pos="4111"/>
          <w:tab w:val="left" w:pos="5812"/>
          <w:tab w:val="left" w:pos="7371"/>
        </w:tabs>
        <w:spacing w:after="0" w:line="276" w:lineRule="auto"/>
        <w:rPr>
          <w:rFonts w:ascii="Georgia" w:eastAsia="Georgia" w:hAnsi="Georgia" w:cs="Georgia"/>
          <w:i/>
          <w:iCs/>
          <w:sz w:val="21"/>
          <w:szCs w:val="21"/>
        </w:rPr>
      </w:pPr>
      <w:r w:rsidRPr="4D32144B">
        <w:rPr>
          <w:rFonts w:ascii="Georgia" w:eastAsia="Georgia" w:hAnsi="Georgia" w:cs="Georgia"/>
          <w:i/>
          <w:iCs/>
          <w:color w:val="000000" w:themeColor="text1"/>
          <w:sz w:val="21"/>
          <w:szCs w:val="21"/>
        </w:rPr>
        <w:t>Also on display</w:t>
      </w:r>
      <w:r w:rsidR="6AB66468" w:rsidRPr="4D32144B">
        <w:rPr>
          <w:rFonts w:ascii="Georgia" w:eastAsia="Georgia" w:hAnsi="Georgia" w:cs="Georgia"/>
          <w:i/>
          <w:iCs/>
          <w:color w:val="000000" w:themeColor="text1"/>
          <w:sz w:val="21"/>
          <w:szCs w:val="21"/>
        </w:rPr>
        <w:t xml:space="preserve"> </w:t>
      </w:r>
      <w:r w:rsidRPr="4D32144B">
        <w:rPr>
          <w:rFonts w:ascii="Georgia" w:eastAsia="Georgia" w:hAnsi="Georgia" w:cs="Georgia"/>
          <w:i/>
          <w:iCs/>
          <w:color w:val="000000" w:themeColor="text1"/>
          <w:sz w:val="21"/>
          <w:szCs w:val="21"/>
        </w:rPr>
        <w:t xml:space="preserve">were </w:t>
      </w:r>
      <w:r w:rsidR="0E1A276D" w:rsidRPr="4D32144B">
        <w:rPr>
          <w:rFonts w:ascii="Georgia" w:eastAsia="Georgia" w:hAnsi="Georgia" w:cs="Georgia"/>
          <w:i/>
          <w:iCs/>
          <w:color w:val="000000" w:themeColor="text1"/>
          <w:sz w:val="21"/>
          <w:szCs w:val="21"/>
        </w:rPr>
        <w:t xml:space="preserve">the </w:t>
      </w:r>
      <w:r w:rsidR="0E1A276D" w:rsidRPr="4D32144B">
        <w:rPr>
          <w:rFonts w:ascii="Georgia" w:eastAsia="Georgia" w:hAnsi="Georgia" w:cs="Georgia"/>
          <w:i/>
          <w:iCs/>
          <w:sz w:val="21"/>
          <w:szCs w:val="21"/>
        </w:rPr>
        <w:t>Grove GMK5250XL-1 and GMK5150XL all-terrain</w:t>
      </w:r>
      <w:r w:rsidRPr="4D32144B">
        <w:rPr>
          <w:rFonts w:ascii="Georgia" w:eastAsia="Georgia" w:hAnsi="Georgia" w:cs="Georgia"/>
          <w:i/>
          <w:iCs/>
          <w:sz w:val="21"/>
          <w:szCs w:val="21"/>
        </w:rPr>
        <w:t xml:space="preserve"> cranes</w:t>
      </w:r>
      <w:r w:rsidR="5C0D99DA" w:rsidRPr="4D32144B">
        <w:rPr>
          <w:rFonts w:ascii="Georgia" w:eastAsia="Georgia" w:hAnsi="Georgia" w:cs="Georgia"/>
          <w:i/>
          <w:iCs/>
          <w:sz w:val="21"/>
          <w:szCs w:val="21"/>
        </w:rPr>
        <w:t xml:space="preserve">. </w:t>
      </w:r>
    </w:p>
    <w:p w:rsidR="00D76E39" w:rsidRPr="005173B9" w:rsidRDefault="5C0D99DA" w:rsidP="00F0734A">
      <w:pPr>
        <w:pStyle w:val="ListParagraph"/>
        <w:widowControl w:val="0"/>
        <w:numPr>
          <w:ilvl w:val="0"/>
          <w:numId w:val="5"/>
        </w:numPr>
        <w:tabs>
          <w:tab w:val="left" w:pos="1055"/>
          <w:tab w:val="left" w:pos="4111"/>
          <w:tab w:val="left" w:pos="5812"/>
          <w:tab w:val="left" w:pos="7371"/>
        </w:tabs>
        <w:spacing w:after="0" w:line="276" w:lineRule="auto"/>
        <w:rPr>
          <w:rFonts w:ascii="Georgia" w:eastAsia="Georgia" w:hAnsi="Georgia" w:cs="Georgia"/>
          <w:i/>
          <w:iCs/>
          <w:color w:val="000000" w:themeColor="text1"/>
          <w:sz w:val="21"/>
          <w:szCs w:val="21"/>
        </w:rPr>
      </w:pPr>
      <w:r w:rsidRPr="005173B9">
        <w:rPr>
          <w:rFonts w:ascii="Georgia" w:eastAsia="Georgia" w:hAnsi="Georgia" w:cs="Georgia"/>
          <w:i/>
          <w:iCs/>
          <w:sz w:val="21"/>
          <w:szCs w:val="21"/>
        </w:rPr>
        <w:t>The show took place</w:t>
      </w:r>
      <w:r w:rsidR="1AD2125F" w:rsidRPr="005173B9">
        <w:rPr>
          <w:rFonts w:ascii="Georgia" w:eastAsia="Georgia" w:hAnsi="Georgia" w:cs="Georgia"/>
          <w:i/>
          <w:iCs/>
          <w:sz w:val="21"/>
          <w:szCs w:val="21"/>
        </w:rPr>
        <w:t xml:space="preserve"> </w:t>
      </w:r>
      <w:r w:rsidR="00F00567" w:rsidRPr="005173B9">
        <w:rPr>
          <w:rFonts w:ascii="Georgia" w:eastAsia="Georgia" w:hAnsi="Georgia" w:cs="Georgia"/>
          <w:i/>
          <w:iCs/>
          <w:sz w:val="21"/>
          <w:szCs w:val="21"/>
        </w:rPr>
        <w:t xml:space="preserve">in Piacenza, </w:t>
      </w:r>
      <w:r w:rsidR="1AD2125F" w:rsidRPr="005173B9">
        <w:rPr>
          <w:rFonts w:ascii="Georgia" w:eastAsia="Georgia" w:hAnsi="Georgia" w:cs="Georgia"/>
          <w:i/>
          <w:iCs/>
          <w:sz w:val="21"/>
          <w:szCs w:val="21"/>
        </w:rPr>
        <w:t>just 50</w:t>
      </w:r>
      <w:r w:rsidR="436BE7DA" w:rsidRPr="005173B9">
        <w:rPr>
          <w:rFonts w:ascii="Georgia" w:eastAsia="Georgia" w:hAnsi="Georgia" w:cs="Georgia"/>
          <w:i/>
          <w:iCs/>
          <w:sz w:val="21"/>
          <w:szCs w:val="21"/>
        </w:rPr>
        <w:t xml:space="preserve"> </w:t>
      </w:r>
      <w:r w:rsidR="1AD2125F" w:rsidRPr="005173B9">
        <w:rPr>
          <w:rFonts w:ascii="Georgia" w:eastAsia="Georgia" w:hAnsi="Georgia" w:cs="Georgia"/>
          <w:i/>
          <w:iCs/>
          <w:sz w:val="21"/>
          <w:szCs w:val="21"/>
        </w:rPr>
        <w:t>km south of Milan</w:t>
      </w:r>
      <w:r w:rsidR="002336BA" w:rsidRPr="005173B9">
        <w:rPr>
          <w:rFonts w:ascii="Georgia" w:eastAsia="Georgia" w:hAnsi="Georgia" w:cs="Georgia"/>
          <w:i/>
          <w:iCs/>
          <w:sz w:val="21"/>
          <w:szCs w:val="21"/>
        </w:rPr>
        <w:t>,</w:t>
      </w:r>
      <w:r w:rsidR="00137B1B" w:rsidRPr="005173B9">
        <w:rPr>
          <w:rFonts w:ascii="Georgia" w:eastAsia="Georgia" w:hAnsi="Georgia" w:cs="Georgia"/>
          <w:i/>
          <w:iCs/>
          <w:sz w:val="21"/>
          <w:szCs w:val="21"/>
        </w:rPr>
        <w:t xml:space="preserve"> and welcomed visitors from throughout Italy and the rest of the world.</w:t>
      </w:r>
    </w:p>
    <w:p w:rsidR="00137B1B" w:rsidRPr="00630243" w:rsidRDefault="00137B1B" w:rsidP="4D32144B">
      <w:pPr>
        <w:pStyle w:val="ListParagraph"/>
        <w:widowControl w:val="0"/>
        <w:tabs>
          <w:tab w:val="left" w:pos="1055"/>
          <w:tab w:val="left" w:pos="4111"/>
          <w:tab w:val="left" w:pos="5812"/>
          <w:tab w:val="left" w:pos="7371"/>
        </w:tabs>
        <w:spacing w:after="0" w:line="276" w:lineRule="auto"/>
        <w:ind w:left="0"/>
        <w:rPr>
          <w:rFonts w:ascii="Georgia" w:eastAsia="Georgia" w:hAnsi="Georgia" w:cs="Georgia"/>
          <w:i/>
          <w:iCs/>
          <w:color w:val="000000" w:themeColor="text1"/>
          <w:sz w:val="21"/>
          <w:szCs w:val="21"/>
        </w:rPr>
      </w:pPr>
    </w:p>
    <w:p w:rsidR="4CF506C3" w:rsidRDefault="68DE9100" w:rsidP="4D32144B">
      <w:pPr>
        <w:widowControl w:val="0"/>
        <w:tabs>
          <w:tab w:val="left" w:pos="1055"/>
          <w:tab w:val="left" w:pos="4111"/>
          <w:tab w:val="left" w:pos="5812"/>
          <w:tab w:val="left" w:pos="7371"/>
        </w:tabs>
        <w:spacing w:after="0" w:line="276" w:lineRule="auto"/>
        <w:contextualSpacing/>
        <w:rPr>
          <w:rFonts w:ascii="Georgia" w:eastAsia="Georgia" w:hAnsi="Georgia" w:cs="Georgia"/>
          <w:color w:val="000000" w:themeColor="text1"/>
          <w:sz w:val="21"/>
          <w:szCs w:val="21"/>
        </w:rPr>
      </w:pPr>
      <w:r w:rsidRPr="457C3AC5">
        <w:rPr>
          <w:rFonts w:ascii="Georgia" w:eastAsia="Georgia" w:hAnsi="Georgia" w:cs="Georgia"/>
          <w:color w:val="000000" w:themeColor="text1"/>
          <w:sz w:val="21"/>
          <w:szCs w:val="21"/>
        </w:rPr>
        <w:t>Manitowoc</w:t>
      </w:r>
      <w:r w:rsidR="498F5006" w:rsidRPr="457C3AC5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’s </w:t>
      </w:r>
      <w:r w:rsidR="10E70224" w:rsidRPr="457C3AC5">
        <w:rPr>
          <w:rFonts w:ascii="Georgia" w:eastAsia="Georgia" w:hAnsi="Georgia" w:cs="Georgia"/>
          <w:color w:val="000000" w:themeColor="text1"/>
          <w:sz w:val="21"/>
          <w:szCs w:val="21"/>
        </w:rPr>
        <w:t>participation</w:t>
      </w:r>
      <w:r w:rsidRPr="457C3AC5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at </w:t>
      </w:r>
      <w:r w:rsidR="13D9DFED" w:rsidRPr="457C3AC5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GIS </w:t>
      </w:r>
      <w:r w:rsidRPr="457C3AC5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Expo 2023 in </w:t>
      </w:r>
      <w:r w:rsidR="22189FAF" w:rsidRPr="457C3AC5">
        <w:rPr>
          <w:rFonts w:ascii="Georgia" w:eastAsia="Georgia" w:hAnsi="Georgia" w:cs="Georgia"/>
          <w:color w:val="000000" w:themeColor="text1"/>
          <w:sz w:val="21"/>
          <w:szCs w:val="21"/>
        </w:rPr>
        <w:t>Piacenza, Italy</w:t>
      </w:r>
      <w:r w:rsidR="4A57EE3E" w:rsidRPr="457C3AC5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, </w:t>
      </w:r>
      <w:r w:rsidR="38F57836" w:rsidRPr="457C3AC5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was a huge success with the company </w:t>
      </w:r>
      <w:r w:rsidR="00B251E2" w:rsidRPr="457C3AC5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launching </w:t>
      </w:r>
      <w:r w:rsidR="38F57836" w:rsidRPr="457C3AC5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the Grove GRT8100-1 rough-terrain crane </w:t>
      </w:r>
      <w:r w:rsidR="00375058" w:rsidRPr="457C3AC5">
        <w:rPr>
          <w:rFonts w:ascii="Georgia" w:eastAsia="Georgia" w:hAnsi="Georgia" w:cs="Georgia"/>
          <w:color w:val="000000" w:themeColor="text1"/>
          <w:sz w:val="21"/>
          <w:szCs w:val="21"/>
        </w:rPr>
        <w:t>and</w:t>
      </w:r>
      <w:r w:rsidR="38F57836" w:rsidRPr="457C3AC5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five-axle Grove all-terrain cranes. </w:t>
      </w:r>
      <w:r w:rsidR="00DA1025" w:rsidRPr="457C3AC5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Furthermore, </w:t>
      </w:r>
      <w:r w:rsidR="006B4F89" w:rsidRPr="457C3AC5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visitors learned about Manitowoc’s product support and </w:t>
      </w:r>
      <w:r w:rsidR="350D4612" w:rsidRPr="457C3AC5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services </w:t>
      </w:r>
      <w:r w:rsidR="002A3893" w:rsidRPr="457C3AC5">
        <w:rPr>
          <w:rFonts w:ascii="Georgia" w:eastAsia="Georgia" w:hAnsi="Georgia" w:cs="Georgia"/>
          <w:color w:val="000000" w:themeColor="text1"/>
          <w:sz w:val="21"/>
          <w:szCs w:val="21"/>
        </w:rPr>
        <w:t>t</w:t>
      </w:r>
      <w:r w:rsidR="75EC391D" w:rsidRPr="457C3AC5">
        <w:rPr>
          <w:rFonts w:ascii="Georgia" w:eastAsia="Georgia" w:hAnsi="Georgia" w:cs="Georgia"/>
          <w:color w:val="000000" w:themeColor="text1"/>
          <w:sz w:val="21"/>
          <w:szCs w:val="21"/>
        </w:rPr>
        <w:t>o</w:t>
      </w:r>
      <w:r w:rsidR="7AA582A6" w:rsidRPr="457C3AC5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help customers maximize</w:t>
      </w:r>
      <w:r w:rsidR="7DD56A81" w:rsidRPr="457C3AC5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</w:t>
      </w:r>
      <w:r w:rsidR="7AA582A6" w:rsidRPr="457C3AC5">
        <w:rPr>
          <w:rFonts w:ascii="Georgia" w:eastAsia="Georgia" w:hAnsi="Georgia" w:cs="Georgia"/>
          <w:color w:val="000000" w:themeColor="text1"/>
          <w:sz w:val="21"/>
          <w:szCs w:val="21"/>
        </w:rPr>
        <w:t>productivity</w:t>
      </w:r>
      <w:r w:rsidR="002A3893" w:rsidRPr="457C3AC5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including but not limited to</w:t>
      </w:r>
      <w:r w:rsidR="7AA582A6" w:rsidRPr="457C3AC5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parts, service, training, finance</w:t>
      </w:r>
      <w:r w:rsidR="02E1C4EA" w:rsidRPr="457C3AC5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, </w:t>
      </w:r>
      <w:r w:rsidR="002A6ECE" w:rsidRPr="457C3AC5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and </w:t>
      </w:r>
      <w:r w:rsidR="02E1C4EA" w:rsidRPr="457C3AC5">
        <w:rPr>
          <w:rFonts w:ascii="Georgia" w:eastAsia="Georgia" w:hAnsi="Georgia" w:cs="Georgia"/>
          <w:color w:val="000000" w:themeColor="text1"/>
          <w:sz w:val="21"/>
          <w:szCs w:val="21"/>
        </w:rPr>
        <w:t>refurbishment</w:t>
      </w:r>
      <w:r w:rsidR="002A6ECE" w:rsidRPr="457C3AC5">
        <w:rPr>
          <w:rFonts w:ascii="Georgia" w:eastAsia="Georgia" w:hAnsi="Georgia" w:cs="Georgia"/>
          <w:color w:val="000000" w:themeColor="text1"/>
          <w:sz w:val="21"/>
          <w:szCs w:val="21"/>
        </w:rPr>
        <w:t>.</w:t>
      </w:r>
    </w:p>
    <w:p w:rsidR="7398BA98" w:rsidRDefault="7398BA98" w:rsidP="4D32144B">
      <w:pPr>
        <w:widowControl w:val="0"/>
        <w:tabs>
          <w:tab w:val="left" w:pos="1055"/>
          <w:tab w:val="left" w:pos="4111"/>
          <w:tab w:val="left" w:pos="5812"/>
          <w:tab w:val="left" w:pos="7371"/>
        </w:tabs>
        <w:spacing w:after="0" w:line="276" w:lineRule="auto"/>
        <w:contextualSpacing/>
        <w:rPr>
          <w:rFonts w:ascii="Georgia" w:eastAsia="Georgia" w:hAnsi="Georgia" w:cs="Georgia"/>
          <w:color w:val="000000" w:themeColor="text1"/>
          <w:sz w:val="21"/>
          <w:szCs w:val="21"/>
        </w:rPr>
      </w:pPr>
    </w:p>
    <w:p w:rsidR="007F6DD2" w:rsidRDefault="002F544F" w:rsidP="4D32144B">
      <w:pPr>
        <w:widowControl w:val="0"/>
        <w:tabs>
          <w:tab w:val="left" w:pos="1055"/>
          <w:tab w:val="left" w:pos="4111"/>
          <w:tab w:val="left" w:pos="5812"/>
          <w:tab w:val="left" w:pos="7371"/>
        </w:tabs>
        <w:spacing w:after="0" w:line="276" w:lineRule="auto"/>
        <w:contextualSpacing/>
        <w:rPr>
          <w:rFonts w:ascii="Georgia" w:eastAsia="Georgia" w:hAnsi="Georgia" w:cs="Georgia"/>
          <w:color w:val="000000" w:themeColor="text1"/>
          <w:sz w:val="21"/>
          <w:szCs w:val="21"/>
        </w:rPr>
      </w:pPr>
      <w:proofErr w:type="spellStart"/>
      <w:r w:rsidRPr="4D32144B">
        <w:rPr>
          <w:rFonts w:ascii="Georgia" w:eastAsia="Georgia" w:hAnsi="Georgia" w:cs="Georgia"/>
          <w:color w:val="000000" w:themeColor="text1"/>
          <w:sz w:val="21"/>
          <w:szCs w:val="21"/>
        </w:rPr>
        <w:t>Enrico</w:t>
      </w:r>
      <w:proofErr w:type="spellEnd"/>
      <w:r w:rsidRPr="4D32144B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</w:t>
      </w:r>
      <w:proofErr w:type="spellStart"/>
      <w:r w:rsidRPr="4D32144B">
        <w:rPr>
          <w:rFonts w:ascii="Georgia" w:eastAsia="Georgia" w:hAnsi="Georgia" w:cs="Georgia"/>
          <w:color w:val="000000" w:themeColor="text1"/>
          <w:sz w:val="21"/>
          <w:szCs w:val="21"/>
        </w:rPr>
        <w:t>Ang</w:t>
      </w:r>
      <w:r w:rsidR="001D66F6" w:rsidRPr="4D32144B">
        <w:rPr>
          <w:rFonts w:ascii="Georgia" w:eastAsia="Georgia" w:hAnsi="Georgia" w:cs="Georgia"/>
          <w:color w:val="000000" w:themeColor="text1"/>
          <w:sz w:val="21"/>
          <w:szCs w:val="21"/>
        </w:rPr>
        <w:t>iolini</w:t>
      </w:r>
      <w:proofErr w:type="spellEnd"/>
      <w:r w:rsidR="001D66F6" w:rsidRPr="4D32144B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, </w:t>
      </w:r>
      <w:r w:rsidR="00F36FCC" w:rsidRPr="4D32144B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regional managing director for </w:t>
      </w:r>
      <w:r w:rsidR="2F3DADDC" w:rsidRPr="4D32144B">
        <w:rPr>
          <w:rFonts w:ascii="Georgia" w:eastAsia="Georgia" w:hAnsi="Georgia" w:cs="Georgia"/>
          <w:color w:val="000000" w:themeColor="text1"/>
          <w:sz w:val="21"/>
          <w:szCs w:val="21"/>
        </w:rPr>
        <w:t>Manitowoc</w:t>
      </w:r>
      <w:r w:rsidR="00F36FCC" w:rsidRPr="4D32144B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in Italy</w:t>
      </w:r>
      <w:r w:rsidR="2F3DADDC" w:rsidRPr="4D32144B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, said </w:t>
      </w:r>
      <w:r w:rsidR="007D468A" w:rsidRPr="4D32144B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visitors </w:t>
      </w:r>
      <w:r w:rsidR="00914444" w:rsidRPr="4D32144B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were </w:t>
      </w:r>
      <w:r w:rsidR="00320C60" w:rsidRPr="4D32144B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happy to get a first look at the GRT8100-1 and </w:t>
      </w:r>
      <w:r w:rsidR="001673C7" w:rsidRPr="4D32144B">
        <w:rPr>
          <w:rFonts w:ascii="Georgia" w:eastAsia="Georgia" w:hAnsi="Georgia" w:cs="Georgia"/>
          <w:color w:val="000000" w:themeColor="text1"/>
          <w:sz w:val="21"/>
          <w:szCs w:val="21"/>
        </w:rPr>
        <w:t>learn more about</w:t>
      </w:r>
      <w:r w:rsidR="00DF2997" w:rsidRPr="4D32144B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the full range of services on offer from Manitowoc.</w:t>
      </w:r>
    </w:p>
    <w:p w:rsidR="007F6DD2" w:rsidRDefault="007F6DD2" w:rsidP="4D32144B">
      <w:pPr>
        <w:widowControl w:val="0"/>
        <w:tabs>
          <w:tab w:val="left" w:pos="1055"/>
          <w:tab w:val="left" w:pos="4111"/>
          <w:tab w:val="left" w:pos="5812"/>
          <w:tab w:val="left" w:pos="7371"/>
        </w:tabs>
        <w:spacing w:after="0" w:line="276" w:lineRule="auto"/>
        <w:contextualSpacing/>
        <w:rPr>
          <w:rFonts w:ascii="Georgia" w:eastAsia="Georgia" w:hAnsi="Georgia" w:cs="Georgia"/>
          <w:color w:val="000000" w:themeColor="text1"/>
          <w:sz w:val="21"/>
          <w:szCs w:val="21"/>
        </w:rPr>
      </w:pPr>
    </w:p>
    <w:p w:rsidR="4CF506C3" w:rsidRDefault="2F3DADDC" w:rsidP="4D32144B">
      <w:pPr>
        <w:widowControl w:val="0"/>
        <w:tabs>
          <w:tab w:val="left" w:pos="1055"/>
          <w:tab w:val="left" w:pos="4111"/>
          <w:tab w:val="left" w:pos="5812"/>
          <w:tab w:val="left" w:pos="7371"/>
        </w:tabs>
        <w:spacing w:after="0" w:line="276" w:lineRule="auto"/>
        <w:contextualSpacing/>
        <w:rPr>
          <w:rFonts w:ascii="Georgia" w:eastAsia="Georgia" w:hAnsi="Georgia" w:cs="Georgia"/>
          <w:color w:val="000000" w:themeColor="text1"/>
          <w:sz w:val="21"/>
          <w:szCs w:val="21"/>
        </w:rPr>
      </w:pPr>
      <w:r w:rsidRPr="4D32144B">
        <w:rPr>
          <w:rFonts w:ascii="Georgia" w:eastAsia="Georgia" w:hAnsi="Georgia" w:cs="Georgia"/>
          <w:color w:val="000000" w:themeColor="text1"/>
          <w:sz w:val="21"/>
          <w:szCs w:val="21"/>
        </w:rPr>
        <w:t>“</w:t>
      </w:r>
      <w:r w:rsidR="004C2414" w:rsidRPr="4D32144B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GIS Expo </w:t>
      </w:r>
      <w:r w:rsidR="00777B33" w:rsidRPr="4D32144B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has continued to </w:t>
      </w:r>
      <w:r w:rsidR="00253366" w:rsidRPr="4D32144B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grow in </w:t>
      </w:r>
      <w:r w:rsidR="00C73B87" w:rsidRPr="4D32144B">
        <w:rPr>
          <w:rFonts w:ascii="Georgia" w:eastAsia="Georgia" w:hAnsi="Georgia" w:cs="Georgia"/>
          <w:color w:val="000000" w:themeColor="text1"/>
          <w:sz w:val="21"/>
          <w:szCs w:val="21"/>
        </w:rPr>
        <w:t>importance,</w:t>
      </w:r>
      <w:r w:rsidR="00253366" w:rsidRPr="4D32144B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and </w:t>
      </w:r>
      <w:r w:rsidR="003355E8" w:rsidRPr="4D32144B">
        <w:rPr>
          <w:rFonts w:ascii="Georgia" w:eastAsia="Georgia" w:hAnsi="Georgia" w:cs="Georgia"/>
          <w:color w:val="000000" w:themeColor="text1"/>
          <w:sz w:val="21"/>
          <w:szCs w:val="21"/>
        </w:rPr>
        <w:t>we were pleased to see so many customers, colleagues</w:t>
      </w:r>
      <w:r w:rsidR="00C73B87" w:rsidRPr="4D32144B">
        <w:rPr>
          <w:rFonts w:ascii="Georgia" w:eastAsia="Georgia" w:hAnsi="Georgia" w:cs="Georgia"/>
          <w:color w:val="000000" w:themeColor="text1"/>
          <w:sz w:val="21"/>
          <w:szCs w:val="21"/>
        </w:rPr>
        <w:t>,</w:t>
      </w:r>
      <w:r w:rsidR="003355E8" w:rsidRPr="4D32144B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and partners at the exhibition,” he said. “</w:t>
      </w:r>
      <w:r w:rsidR="00720167" w:rsidRPr="4D32144B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We were also proud to showcase the new GRT8100-1 which is now available </w:t>
      </w:r>
      <w:r w:rsidR="00C73B87" w:rsidRPr="4D32144B">
        <w:rPr>
          <w:rFonts w:ascii="Georgia" w:eastAsia="Georgia" w:hAnsi="Georgia" w:cs="Georgia"/>
          <w:color w:val="000000" w:themeColor="text1"/>
          <w:sz w:val="21"/>
          <w:szCs w:val="21"/>
        </w:rPr>
        <w:t>in</w:t>
      </w:r>
      <w:r w:rsidR="00720167" w:rsidRPr="4D32144B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Italy</w:t>
      </w:r>
      <w:r w:rsidR="002B3FBF" w:rsidRPr="4D32144B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and which is built at our factory in </w:t>
      </w:r>
      <w:proofErr w:type="spellStart"/>
      <w:r w:rsidR="002B3FBF" w:rsidRPr="4D32144B">
        <w:rPr>
          <w:rFonts w:ascii="Georgia" w:eastAsia="Georgia" w:hAnsi="Georgia" w:cs="Georgia"/>
          <w:color w:val="000000" w:themeColor="text1"/>
          <w:sz w:val="21"/>
          <w:szCs w:val="21"/>
        </w:rPr>
        <w:t>Niella</w:t>
      </w:r>
      <w:proofErr w:type="spellEnd"/>
      <w:r w:rsidR="002B3FBF" w:rsidRPr="4D32144B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</w:t>
      </w:r>
      <w:proofErr w:type="spellStart"/>
      <w:r w:rsidR="002B3FBF" w:rsidRPr="4D32144B">
        <w:rPr>
          <w:rFonts w:ascii="Georgia" w:eastAsia="Georgia" w:hAnsi="Georgia" w:cs="Georgia"/>
          <w:color w:val="000000" w:themeColor="text1"/>
          <w:sz w:val="21"/>
          <w:szCs w:val="21"/>
        </w:rPr>
        <w:t>Tanaro</w:t>
      </w:r>
      <w:proofErr w:type="spellEnd"/>
      <w:r w:rsidR="002B3FBF" w:rsidRPr="4D32144B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, </w:t>
      </w:r>
      <w:r w:rsidR="00A03457" w:rsidRPr="4D32144B">
        <w:rPr>
          <w:rFonts w:ascii="Georgia" w:eastAsia="Georgia" w:hAnsi="Georgia" w:cs="Georgia"/>
          <w:color w:val="000000" w:themeColor="text1"/>
          <w:sz w:val="21"/>
          <w:szCs w:val="21"/>
        </w:rPr>
        <w:t>less than 200 km from Piac</w:t>
      </w:r>
      <w:r w:rsidR="00CC6E41" w:rsidRPr="4D32144B">
        <w:rPr>
          <w:rFonts w:ascii="Georgia" w:eastAsia="Georgia" w:hAnsi="Georgia" w:cs="Georgia"/>
          <w:color w:val="000000" w:themeColor="text1"/>
          <w:sz w:val="21"/>
          <w:szCs w:val="21"/>
        </w:rPr>
        <w:t>e</w:t>
      </w:r>
      <w:r w:rsidR="00A03457" w:rsidRPr="4D32144B">
        <w:rPr>
          <w:rFonts w:ascii="Georgia" w:eastAsia="Georgia" w:hAnsi="Georgia" w:cs="Georgia"/>
          <w:color w:val="000000" w:themeColor="text1"/>
          <w:sz w:val="21"/>
          <w:szCs w:val="21"/>
        </w:rPr>
        <w:t>nza</w:t>
      </w:r>
      <w:r w:rsidR="009A4975" w:rsidRPr="4D32144B">
        <w:rPr>
          <w:rFonts w:ascii="Georgia" w:eastAsia="Georgia" w:hAnsi="Georgia" w:cs="Georgia"/>
          <w:color w:val="000000" w:themeColor="text1"/>
          <w:sz w:val="21"/>
          <w:szCs w:val="21"/>
        </w:rPr>
        <w:t>.</w:t>
      </w:r>
      <w:r w:rsidR="003646EA" w:rsidRPr="4D32144B">
        <w:rPr>
          <w:rFonts w:ascii="Georgia" w:eastAsia="Georgia" w:hAnsi="Georgia" w:cs="Georgia"/>
          <w:color w:val="000000" w:themeColor="text1"/>
          <w:sz w:val="21"/>
          <w:szCs w:val="21"/>
        </w:rPr>
        <w:t>”</w:t>
      </w:r>
    </w:p>
    <w:p w:rsidR="00101E7E" w:rsidRDefault="00101E7E" w:rsidP="4D32144B">
      <w:pPr>
        <w:widowControl w:val="0"/>
        <w:tabs>
          <w:tab w:val="left" w:pos="1055"/>
          <w:tab w:val="left" w:pos="4111"/>
          <w:tab w:val="left" w:pos="5812"/>
          <w:tab w:val="left" w:pos="7371"/>
        </w:tabs>
        <w:spacing w:after="0" w:line="276" w:lineRule="auto"/>
        <w:contextualSpacing/>
        <w:rPr>
          <w:rFonts w:ascii="Georgia" w:eastAsia="Georgia" w:hAnsi="Georgia" w:cs="Georgia"/>
          <w:color w:val="000000" w:themeColor="text1"/>
          <w:sz w:val="21"/>
          <w:szCs w:val="21"/>
        </w:rPr>
      </w:pPr>
    </w:p>
    <w:p w:rsidR="00101E7E" w:rsidRPr="00101E7E" w:rsidRDefault="00101E7E" w:rsidP="4D32144B">
      <w:pPr>
        <w:widowControl w:val="0"/>
        <w:tabs>
          <w:tab w:val="left" w:pos="1055"/>
          <w:tab w:val="left" w:pos="4111"/>
          <w:tab w:val="left" w:pos="5812"/>
          <w:tab w:val="left" w:pos="7371"/>
        </w:tabs>
        <w:spacing w:after="0" w:line="276" w:lineRule="auto"/>
        <w:contextualSpacing/>
        <w:rPr>
          <w:rFonts w:ascii="Georgia" w:eastAsia="Georgia" w:hAnsi="Georgia" w:cs="Georgia"/>
          <w:b/>
          <w:bCs/>
          <w:color w:val="000000" w:themeColor="text1"/>
          <w:sz w:val="21"/>
          <w:szCs w:val="21"/>
        </w:rPr>
      </w:pPr>
      <w:r w:rsidRPr="4D32144B">
        <w:rPr>
          <w:rFonts w:ascii="Georgia" w:eastAsia="Georgia" w:hAnsi="Georgia" w:cs="Georgia"/>
          <w:b/>
          <w:bCs/>
          <w:color w:val="000000" w:themeColor="text1"/>
          <w:sz w:val="21"/>
          <w:szCs w:val="21"/>
        </w:rPr>
        <w:t>Grove GRT8100-1</w:t>
      </w:r>
    </w:p>
    <w:p w:rsidR="006E6447" w:rsidRDefault="006E6447" w:rsidP="4D32144B">
      <w:pPr>
        <w:widowControl w:val="0"/>
        <w:tabs>
          <w:tab w:val="left" w:pos="1055"/>
          <w:tab w:val="left" w:pos="4111"/>
          <w:tab w:val="left" w:pos="5812"/>
          <w:tab w:val="left" w:pos="7371"/>
        </w:tabs>
        <w:spacing w:after="0" w:line="276" w:lineRule="auto"/>
        <w:contextualSpacing/>
        <w:rPr>
          <w:rFonts w:ascii="Georgia" w:eastAsia="Georgia" w:hAnsi="Georgia" w:cs="Georgia"/>
          <w:color w:val="000000" w:themeColor="text1"/>
          <w:sz w:val="21"/>
          <w:szCs w:val="21"/>
        </w:rPr>
      </w:pPr>
    </w:p>
    <w:p w:rsidR="006E6447" w:rsidRDefault="003A2D07" w:rsidP="4D32144B">
      <w:pPr>
        <w:widowControl w:val="0"/>
        <w:tabs>
          <w:tab w:val="left" w:pos="1055"/>
          <w:tab w:val="left" w:pos="4111"/>
          <w:tab w:val="left" w:pos="5812"/>
          <w:tab w:val="left" w:pos="7371"/>
        </w:tabs>
        <w:spacing w:after="0" w:line="276" w:lineRule="auto"/>
        <w:contextualSpacing/>
        <w:rPr>
          <w:rFonts w:ascii="Georgia" w:eastAsia="Georgia" w:hAnsi="Georgia" w:cs="Georgia"/>
          <w:color w:val="000000" w:themeColor="text1"/>
          <w:sz w:val="21"/>
          <w:szCs w:val="21"/>
        </w:rPr>
      </w:pPr>
      <w:r w:rsidRPr="4D32144B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The Grove </w:t>
      </w:r>
      <w:hyperlink r:id="rId11">
        <w:r w:rsidRPr="4D32144B">
          <w:rPr>
            <w:rStyle w:val="Hyperlink"/>
            <w:rFonts w:ascii="Georgia" w:eastAsia="Georgia" w:hAnsi="Georgia" w:cs="Georgia"/>
            <w:sz w:val="21"/>
            <w:szCs w:val="21"/>
          </w:rPr>
          <w:t>GRT8100-1</w:t>
        </w:r>
      </w:hyperlink>
      <w:r w:rsidRPr="4D32144B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is an </w:t>
      </w:r>
      <w:r w:rsidR="00E51F12" w:rsidRPr="4D32144B">
        <w:rPr>
          <w:rFonts w:ascii="Georgia" w:eastAsia="Georgia" w:hAnsi="Georgia" w:cs="Georgia"/>
          <w:color w:val="000000" w:themeColor="text1"/>
          <w:sz w:val="21"/>
          <w:szCs w:val="21"/>
        </w:rPr>
        <w:t>upgraded</w:t>
      </w:r>
      <w:r w:rsidRPr="4D32144B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version of the popular </w:t>
      </w:r>
      <w:r w:rsidR="00E51F12" w:rsidRPr="4D32144B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and successful </w:t>
      </w:r>
      <w:r w:rsidRPr="4D32144B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GRT8100. </w:t>
      </w:r>
      <w:r w:rsidR="008D1A78" w:rsidRPr="4D32144B">
        <w:rPr>
          <w:rFonts w:ascii="Georgia" w:eastAsia="Georgia" w:hAnsi="Georgia" w:cs="Georgia"/>
          <w:color w:val="000000" w:themeColor="text1"/>
          <w:sz w:val="21"/>
          <w:szCs w:val="21"/>
        </w:rPr>
        <w:t>U</w:t>
      </w:r>
      <w:r w:rsidRPr="4D32144B">
        <w:rPr>
          <w:rFonts w:ascii="Georgia" w:eastAsia="Georgia" w:hAnsi="Georgia" w:cs="Georgia"/>
          <w:color w:val="000000" w:themeColor="text1"/>
          <w:sz w:val="21"/>
          <w:szCs w:val="21"/>
        </w:rPr>
        <w:t>p</w:t>
      </w:r>
      <w:r w:rsidR="00F63637" w:rsidRPr="4D32144B">
        <w:rPr>
          <w:rFonts w:ascii="Georgia" w:eastAsia="Georgia" w:hAnsi="Georgia" w:cs="Georgia"/>
          <w:color w:val="000000" w:themeColor="text1"/>
          <w:sz w:val="21"/>
          <w:szCs w:val="21"/>
        </w:rPr>
        <w:t>dates on the new model include</w:t>
      </w:r>
      <w:r w:rsidR="00162B01" w:rsidRPr="4D32144B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a</w:t>
      </w:r>
      <w:r w:rsidR="00F63637" w:rsidRPr="4D32144B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</w:t>
      </w:r>
      <w:r w:rsidR="00162B01" w:rsidRPr="4D32144B">
        <w:rPr>
          <w:rFonts w:ascii="Georgia" w:hAnsi="Georgia"/>
          <w:sz w:val="21"/>
          <w:szCs w:val="21"/>
        </w:rPr>
        <w:t>6-cylinder, turbocharged and water-cooled Cummins B6.7</w:t>
      </w:r>
      <w:r w:rsidR="3ECF89BD" w:rsidRPr="4D32144B">
        <w:rPr>
          <w:rFonts w:ascii="Georgia" w:hAnsi="Georgia"/>
          <w:sz w:val="21"/>
          <w:szCs w:val="21"/>
        </w:rPr>
        <w:t xml:space="preserve"> </w:t>
      </w:r>
      <w:r w:rsidR="00162B01" w:rsidRPr="4D32144B">
        <w:rPr>
          <w:rFonts w:ascii="Georgia" w:hAnsi="Georgia"/>
          <w:sz w:val="21"/>
          <w:szCs w:val="21"/>
        </w:rPr>
        <w:t>L engine</w:t>
      </w:r>
      <w:r w:rsidRPr="4D32144B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</w:t>
      </w:r>
      <w:r w:rsidR="00225A49" w:rsidRPr="4D32144B">
        <w:rPr>
          <w:rFonts w:ascii="Georgia" w:eastAsia="Georgia" w:hAnsi="Georgia" w:cs="Georgia"/>
          <w:color w:val="000000" w:themeColor="text1"/>
          <w:sz w:val="21"/>
          <w:szCs w:val="21"/>
        </w:rPr>
        <w:t>compliant with</w:t>
      </w:r>
      <w:r w:rsidR="00225A49" w:rsidRPr="4D32144B">
        <w:rPr>
          <w:rFonts w:ascii="Georgia" w:hAnsi="Georgia"/>
          <w:sz w:val="21"/>
          <w:szCs w:val="21"/>
        </w:rPr>
        <w:t xml:space="preserve"> E</w:t>
      </w:r>
      <w:r w:rsidR="3E4D2E75" w:rsidRPr="4D32144B">
        <w:rPr>
          <w:rFonts w:ascii="Georgia" w:hAnsi="Georgia"/>
          <w:sz w:val="21"/>
          <w:szCs w:val="21"/>
        </w:rPr>
        <w:t xml:space="preserve">UROMOT </w:t>
      </w:r>
      <w:r w:rsidR="00225A49" w:rsidRPr="4D32144B">
        <w:rPr>
          <w:rFonts w:ascii="Georgia" w:hAnsi="Georgia"/>
          <w:sz w:val="21"/>
          <w:szCs w:val="21"/>
        </w:rPr>
        <w:t xml:space="preserve">Stage 5 </w:t>
      </w:r>
      <w:r w:rsidR="00B66A0F" w:rsidRPr="4D32144B">
        <w:rPr>
          <w:rFonts w:ascii="Georgia" w:hAnsi="Georgia"/>
          <w:sz w:val="21"/>
          <w:szCs w:val="21"/>
        </w:rPr>
        <w:t xml:space="preserve">regulations </w:t>
      </w:r>
      <w:r w:rsidR="00151B19" w:rsidRPr="4D32144B">
        <w:rPr>
          <w:rFonts w:ascii="Georgia" w:hAnsi="Georgia"/>
          <w:sz w:val="21"/>
          <w:szCs w:val="21"/>
        </w:rPr>
        <w:t xml:space="preserve">for use across Italy and the rest of Europe. </w:t>
      </w:r>
    </w:p>
    <w:p w:rsidR="006E6447" w:rsidRDefault="006E6447" w:rsidP="4D32144B">
      <w:pPr>
        <w:widowControl w:val="0"/>
        <w:tabs>
          <w:tab w:val="left" w:pos="1055"/>
          <w:tab w:val="left" w:pos="4111"/>
          <w:tab w:val="left" w:pos="5812"/>
          <w:tab w:val="left" w:pos="7371"/>
        </w:tabs>
        <w:spacing w:after="0" w:line="276" w:lineRule="auto"/>
        <w:contextualSpacing/>
        <w:rPr>
          <w:rFonts w:ascii="Georgia" w:eastAsia="Georgia" w:hAnsi="Georgia" w:cs="Georgia"/>
          <w:color w:val="000000" w:themeColor="text1"/>
          <w:sz w:val="21"/>
          <w:szCs w:val="21"/>
        </w:rPr>
      </w:pPr>
    </w:p>
    <w:p w:rsidR="00CF354A" w:rsidRDefault="1F97D35C" w:rsidP="4D32144B">
      <w:pPr>
        <w:widowControl w:val="0"/>
        <w:spacing w:after="0" w:line="276" w:lineRule="auto"/>
        <w:rPr>
          <w:rFonts w:ascii="Georgia" w:hAnsi="Georgia"/>
          <w:sz w:val="21"/>
          <w:szCs w:val="21"/>
        </w:rPr>
      </w:pPr>
      <w:r w:rsidRPr="4D32144B">
        <w:rPr>
          <w:rFonts w:ascii="Georgia" w:hAnsi="Georgia"/>
          <w:sz w:val="21"/>
          <w:szCs w:val="21"/>
        </w:rPr>
        <w:t>The 100</w:t>
      </w:r>
      <w:r w:rsidR="03EB4A88" w:rsidRPr="4D32144B">
        <w:rPr>
          <w:rFonts w:ascii="Georgia" w:hAnsi="Georgia"/>
          <w:sz w:val="21"/>
          <w:szCs w:val="21"/>
        </w:rPr>
        <w:t xml:space="preserve"> </w:t>
      </w:r>
      <w:r w:rsidRPr="4D32144B">
        <w:rPr>
          <w:rFonts w:ascii="Georgia" w:hAnsi="Georgia"/>
          <w:sz w:val="21"/>
          <w:szCs w:val="21"/>
        </w:rPr>
        <w:t>t capacity GRT8100-1 features the same impressive 360° load charts as its predecessor. It also maintains the same overall dimensions, counterweight, and five-section, 12</w:t>
      </w:r>
      <w:r w:rsidR="4087344E" w:rsidRPr="4D32144B">
        <w:rPr>
          <w:rFonts w:ascii="Georgia" w:hAnsi="Georgia"/>
          <w:sz w:val="21"/>
          <w:szCs w:val="21"/>
        </w:rPr>
        <w:t xml:space="preserve"> </w:t>
      </w:r>
      <w:r w:rsidR="66D6DB3C" w:rsidRPr="4D32144B">
        <w:rPr>
          <w:rFonts w:ascii="Georgia" w:hAnsi="Georgia"/>
          <w:sz w:val="21"/>
          <w:szCs w:val="21"/>
        </w:rPr>
        <w:t xml:space="preserve">- </w:t>
      </w:r>
      <w:r w:rsidRPr="4D32144B">
        <w:rPr>
          <w:rFonts w:ascii="Georgia" w:hAnsi="Georgia"/>
          <w:sz w:val="21"/>
          <w:szCs w:val="21"/>
        </w:rPr>
        <w:t>47</w:t>
      </w:r>
      <w:r w:rsidR="4087344E" w:rsidRPr="4D32144B">
        <w:rPr>
          <w:rFonts w:ascii="Georgia" w:hAnsi="Georgia"/>
          <w:sz w:val="21"/>
          <w:szCs w:val="21"/>
        </w:rPr>
        <w:t xml:space="preserve"> </w:t>
      </w:r>
      <w:r w:rsidRPr="4D32144B">
        <w:rPr>
          <w:rFonts w:ascii="Georgia" w:hAnsi="Georgia"/>
          <w:sz w:val="21"/>
          <w:szCs w:val="21"/>
        </w:rPr>
        <w:t>m full-power MEGAFORM</w:t>
      </w:r>
      <w:r w:rsidRPr="4D32144B">
        <w:rPr>
          <w:rFonts w:ascii="Georgia" w:hAnsi="Georgia"/>
          <w:sz w:val="21"/>
          <w:szCs w:val="21"/>
          <w:vertAlign w:val="superscript"/>
        </w:rPr>
        <w:t>®</w:t>
      </w:r>
      <w:r w:rsidRPr="4D32144B">
        <w:rPr>
          <w:rFonts w:ascii="Georgia" w:hAnsi="Georgia"/>
          <w:sz w:val="21"/>
          <w:szCs w:val="21"/>
        </w:rPr>
        <w:t xml:space="preserve"> boom. However, it features a new chassis that gives customers the option to integrate the highly flexible </w:t>
      </w:r>
      <w:proofErr w:type="spellStart"/>
      <w:r w:rsidRPr="4D32144B">
        <w:rPr>
          <w:rFonts w:ascii="Georgia" w:hAnsi="Georgia"/>
          <w:sz w:val="21"/>
          <w:szCs w:val="21"/>
        </w:rPr>
        <w:t>MAXbase</w:t>
      </w:r>
      <w:proofErr w:type="spellEnd"/>
      <w:r w:rsidR="63E4A4A0" w:rsidRPr="4D32144B">
        <w:rPr>
          <w:rFonts w:ascii="Georgia" w:hAnsi="Georgia"/>
          <w:sz w:val="21"/>
          <w:szCs w:val="21"/>
        </w:rPr>
        <w:t>™</w:t>
      </w:r>
      <w:r w:rsidRPr="4D32144B">
        <w:rPr>
          <w:rFonts w:ascii="Georgia" w:hAnsi="Georgia"/>
          <w:sz w:val="21"/>
          <w:szCs w:val="21"/>
        </w:rPr>
        <w:t xml:space="preserve"> variable position outrigger system, which offers up to 15% capacity improvements in certain configurations. Operator comfort is improved thanks to a new, wider Full Vision cab with features such as a tilt/telescopic steering column, a wider, heated, electrically adjustable seat, and a three-camera package that maximizes visibility around the crane.</w:t>
      </w:r>
    </w:p>
    <w:p w:rsidR="00C20E7E" w:rsidRDefault="00C20E7E" w:rsidP="4D32144B">
      <w:pPr>
        <w:widowControl w:val="0"/>
        <w:spacing w:after="0" w:line="276" w:lineRule="auto"/>
        <w:rPr>
          <w:rFonts w:ascii="Georgia" w:hAnsi="Georgia"/>
          <w:sz w:val="21"/>
          <w:szCs w:val="21"/>
        </w:rPr>
      </w:pPr>
    </w:p>
    <w:p w:rsidR="00C20E7E" w:rsidRPr="00DD39E5" w:rsidRDefault="00C20E7E" w:rsidP="4D32144B">
      <w:pPr>
        <w:widowControl w:val="0"/>
        <w:spacing w:after="0" w:line="276" w:lineRule="auto"/>
        <w:rPr>
          <w:rFonts w:ascii="Georgia" w:hAnsi="Georgia"/>
          <w:sz w:val="21"/>
          <w:szCs w:val="21"/>
        </w:rPr>
      </w:pPr>
      <w:r w:rsidRPr="4D32144B">
        <w:rPr>
          <w:rFonts w:ascii="Georgia" w:hAnsi="Georgia"/>
          <w:sz w:val="21"/>
          <w:szCs w:val="21"/>
        </w:rPr>
        <w:t>“</w:t>
      </w:r>
      <w:r w:rsidR="00252B81" w:rsidRPr="4D32144B">
        <w:rPr>
          <w:rFonts w:ascii="Georgia" w:hAnsi="Georgia"/>
          <w:sz w:val="21"/>
          <w:szCs w:val="21"/>
        </w:rPr>
        <w:t>The Grove GRT8100-1 is a great choice for customers</w:t>
      </w:r>
      <w:r w:rsidR="00566453" w:rsidRPr="4D32144B">
        <w:rPr>
          <w:rFonts w:ascii="Georgia" w:hAnsi="Georgia"/>
          <w:sz w:val="21"/>
          <w:szCs w:val="21"/>
        </w:rPr>
        <w:t xml:space="preserve"> looking for a </w:t>
      </w:r>
      <w:r w:rsidR="006D3BA0" w:rsidRPr="4D32144B">
        <w:rPr>
          <w:rFonts w:ascii="Georgia" w:hAnsi="Georgia"/>
          <w:sz w:val="21"/>
          <w:szCs w:val="21"/>
        </w:rPr>
        <w:t>strong crane with fast operations</w:t>
      </w:r>
      <w:r w:rsidR="00252B81" w:rsidRPr="4D32144B">
        <w:rPr>
          <w:rFonts w:ascii="Georgia" w:hAnsi="Georgia"/>
          <w:sz w:val="21"/>
          <w:szCs w:val="21"/>
        </w:rPr>
        <w:t xml:space="preserve"> that can work productively on job sites over the long term</w:t>
      </w:r>
      <w:r w:rsidR="007F0E0F" w:rsidRPr="4D32144B">
        <w:rPr>
          <w:rFonts w:ascii="Georgia" w:hAnsi="Georgia"/>
          <w:sz w:val="21"/>
          <w:szCs w:val="21"/>
        </w:rPr>
        <w:t>.</w:t>
      </w:r>
      <w:r w:rsidR="00252B81" w:rsidRPr="4D32144B">
        <w:rPr>
          <w:rFonts w:ascii="Georgia" w:hAnsi="Georgia"/>
          <w:sz w:val="21"/>
          <w:szCs w:val="21"/>
        </w:rPr>
        <w:t xml:space="preserve"> </w:t>
      </w:r>
      <w:r w:rsidR="00973EC6" w:rsidRPr="4D32144B">
        <w:rPr>
          <w:rFonts w:ascii="Georgia" w:hAnsi="Georgia"/>
          <w:sz w:val="21"/>
          <w:szCs w:val="21"/>
        </w:rPr>
        <w:t>It’s per</w:t>
      </w:r>
      <w:r w:rsidR="006D08CA" w:rsidRPr="4D32144B">
        <w:rPr>
          <w:rFonts w:ascii="Georgia" w:hAnsi="Georgia"/>
          <w:sz w:val="21"/>
          <w:szCs w:val="21"/>
        </w:rPr>
        <w:t xml:space="preserve">fect for a range of applications, including on infrastructure jobs, at power plants, </w:t>
      </w:r>
      <w:r w:rsidR="00DA634B" w:rsidRPr="4D32144B">
        <w:rPr>
          <w:rFonts w:ascii="Georgia" w:hAnsi="Georgia"/>
          <w:sz w:val="21"/>
          <w:szCs w:val="21"/>
        </w:rPr>
        <w:t xml:space="preserve">in ports </w:t>
      </w:r>
      <w:r w:rsidR="002C188F" w:rsidRPr="4D32144B">
        <w:rPr>
          <w:rFonts w:ascii="Georgia" w:hAnsi="Georgia"/>
          <w:sz w:val="21"/>
          <w:szCs w:val="21"/>
        </w:rPr>
        <w:t xml:space="preserve">or in industrial facilities,” said Federico </w:t>
      </w:r>
      <w:proofErr w:type="spellStart"/>
      <w:r w:rsidR="002C188F" w:rsidRPr="4D32144B">
        <w:rPr>
          <w:rFonts w:ascii="Georgia" w:hAnsi="Georgia"/>
          <w:sz w:val="21"/>
          <w:szCs w:val="21"/>
        </w:rPr>
        <w:t>Lovera</w:t>
      </w:r>
      <w:proofErr w:type="spellEnd"/>
      <w:r w:rsidR="002C188F" w:rsidRPr="4D32144B">
        <w:rPr>
          <w:rFonts w:ascii="Georgia" w:hAnsi="Georgia"/>
          <w:sz w:val="21"/>
          <w:szCs w:val="21"/>
        </w:rPr>
        <w:t xml:space="preserve">, </w:t>
      </w:r>
      <w:r w:rsidR="00866334" w:rsidRPr="4D32144B">
        <w:rPr>
          <w:rFonts w:ascii="Georgia" w:hAnsi="Georgia"/>
          <w:sz w:val="21"/>
          <w:szCs w:val="21"/>
        </w:rPr>
        <w:t>product manager for rough-terrain cranes at Manitowoc.</w:t>
      </w:r>
    </w:p>
    <w:p w:rsidR="00FB1C5C" w:rsidRPr="00FB1C5C" w:rsidRDefault="00FB1C5C" w:rsidP="4D32144B">
      <w:pPr>
        <w:widowControl w:val="0"/>
        <w:tabs>
          <w:tab w:val="left" w:pos="1055"/>
          <w:tab w:val="left" w:pos="4111"/>
          <w:tab w:val="left" w:pos="5812"/>
          <w:tab w:val="left" w:pos="7371"/>
        </w:tabs>
        <w:spacing w:after="0" w:line="276" w:lineRule="auto"/>
        <w:contextualSpacing/>
        <w:rPr>
          <w:rFonts w:ascii="Georgia" w:eastAsia="Georgia" w:hAnsi="Georgia" w:cs="Georgia"/>
          <w:b/>
          <w:bCs/>
          <w:color w:val="000000" w:themeColor="text1"/>
          <w:sz w:val="21"/>
          <w:szCs w:val="21"/>
        </w:rPr>
      </w:pPr>
      <w:r w:rsidRPr="4D32144B">
        <w:rPr>
          <w:rFonts w:ascii="Georgia" w:eastAsia="Georgia" w:hAnsi="Georgia" w:cs="Georgia"/>
          <w:b/>
          <w:bCs/>
          <w:color w:val="000000" w:themeColor="text1"/>
          <w:sz w:val="21"/>
          <w:szCs w:val="21"/>
        </w:rPr>
        <w:lastRenderedPageBreak/>
        <w:t>Popular five-axle all-terrain cranes</w:t>
      </w:r>
    </w:p>
    <w:p w:rsidR="00FB1C5C" w:rsidRDefault="00FB1C5C" w:rsidP="4D32144B">
      <w:pPr>
        <w:widowControl w:val="0"/>
        <w:tabs>
          <w:tab w:val="left" w:pos="1055"/>
          <w:tab w:val="left" w:pos="4111"/>
          <w:tab w:val="left" w:pos="5812"/>
          <w:tab w:val="left" w:pos="7371"/>
        </w:tabs>
        <w:spacing w:after="0" w:line="276" w:lineRule="auto"/>
        <w:contextualSpacing/>
        <w:rPr>
          <w:rFonts w:ascii="Georgia" w:eastAsia="Georgia" w:hAnsi="Georgia" w:cs="Georgia"/>
          <w:color w:val="000000" w:themeColor="text1"/>
          <w:sz w:val="21"/>
          <w:szCs w:val="21"/>
        </w:rPr>
      </w:pPr>
    </w:p>
    <w:p w:rsidR="00D3375C" w:rsidRDefault="1F97D35C" w:rsidP="4D32144B">
      <w:pPr>
        <w:widowControl w:val="0"/>
        <w:spacing w:after="0" w:line="276" w:lineRule="auto"/>
        <w:rPr>
          <w:rFonts w:ascii="Georgia" w:eastAsia="Georgia" w:hAnsi="Georgia" w:cs="Georgia"/>
          <w:color w:val="000000" w:themeColor="text1"/>
          <w:sz w:val="21"/>
          <w:szCs w:val="21"/>
        </w:rPr>
      </w:pPr>
      <w:r w:rsidRPr="4D32144B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In addition to the GRT8100-1, Manitowoc also showcased the GMK5150XL and the GMK5250XL-1. The </w:t>
      </w:r>
      <w:hyperlink r:id="rId12">
        <w:r w:rsidRPr="4D32144B">
          <w:rPr>
            <w:rStyle w:val="Hyperlink"/>
            <w:rFonts w:ascii="Georgia" w:eastAsia="Georgia" w:hAnsi="Georgia" w:cs="Georgia"/>
            <w:sz w:val="21"/>
            <w:szCs w:val="21"/>
          </w:rPr>
          <w:t>GMK5150XL</w:t>
        </w:r>
      </w:hyperlink>
      <w:r w:rsidRPr="4D32144B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is </w:t>
      </w:r>
      <w:r w:rsidR="676293D3" w:rsidRPr="4D32144B">
        <w:rPr>
          <w:rFonts w:ascii="Georgia" w:eastAsia="Georgia" w:hAnsi="Georgia" w:cs="Georgia"/>
          <w:color w:val="000000" w:themeColor="text1"/>
          <w:sz w:val="21"/>
          <w:szCs w:val="21"/>
        </w:rPr>
        <w:t>a 150</w:t>
      </w:r>
      <w:r w:rsidR="2A3308C3" w:rsidRPr="4D32144B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</w:t>
      </w:r>
      <w:r w:rsidRPr="4D32144B">
        <w:rPr>
          <w:rFonts w:ascii="Georgia" w:eastAsia="Georgia" w:hAnsi="Georgia" w:cs="Georgia"/>
          <w:color w:val="000000" w:themeColor="text1"/>
          <w:sz w:val="21"/>
          <w:szCs w:val="21"/>
        </w:rPr>
        <w:t>t capacity crane with a 7-section, 68.7</w:t>
      </w:r>
      <w:r w:rsidR="3BA8D53B" w:rsidRPr="4D32144B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</w:t>
      </w:r>
      <w:r w:rsidRPr="4D32144B">
        <w:rPr>
          <w:rFonts w:ascii="Georgia" w:eastAsia="Georgia" w:hAnsi="Georgia" w:cs="Georgia"/>
          <w:color w:val="000000" w:themeColor="text1"/>
          <w:sz w:val="21"/>
          <w:szCs w:val="21"/>
        </w:rPr>
        <w:t>m main boom made with Grove’s MEGAFORM</w:t>
      </w:r>
      <w:r w:rsidRPr="4D32144B">
        <w:rPr>
          <w:rFonts w:ascii="Georgia" w:eastAsia="Georgia" w:hAnsi="Georgia" w:cs="Georgia"/>
          <w:color w:val="000000" w:themeColor="text1"/>
          <w:sz w:val="21"/>
          <w:szCs w:val="21"/>
          <w:vertAlign w:val="superscript"/>
        </w:rPr>
        <w:t xml:space="preserve">® </w:t>
      </w:r>
      <w:r w:rsidRPr="4D32144B">
        <w:rPr>
          <w:rFonts w:ascii="Georgia" w:eastAsia="Georgia" w:hAnsi="Georgia" w:cs="Georgia"/>
          <w:color w:val="000000" w:themeColor="text1"/>
          <w:sz w:val="21"/>
          <w:szCs w:val="21"/>
        </w:rPr>
        <w:t>design. It offers a host of attractive lifting capabilities for tower crane assembly, including the ability to lift 8.1</w:t>
      </w:r>
      <w:r w:rsidR="3A835E5F" w:rsidRPr="4D32144B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</w:t>
      </w:r>
      <w:r w:rsidRPr="4D32144B">
        <w:rPr>
          <w:rFonts w:ascii="Georgia" w:eastAsia="Georgia" w:hAnsi="Georgia" w:cs="Georgia"/>
          <w:color w:val="000000" w:themeColor="text1"/>
          <w:sz w:val="21"/>
          <w:szCs w:val="21"/>
        </w:rPr>
        <w:t>t at 68.7</w:t>
      </w:r>
      <w:r w:rsidR="32610804" w:rsidRPr="4D32144B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</w:t>
      </w:r>
      <w:r w:rsidRPr="4D32144B">
        <w:rPr>
          <w:rFonts w:ascii="Georgia" w:eastAsia="Georgia" w:hAnsi="Georgia" w:cs="Georgia"/>
          <w:color w:val="000000" w:themeColor="text1"/>
          <w:sz w:val="21"/>
          <w:szCs w:val="21"/>
        </w:rPr>
        <w:t>m; 9.5</w:t>
      </w:r>
      <w:r w:rsidR="046A9DE4" w:rsidRPr="4D32144B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</w:t>
      </w:r>
      <w:r w:rsidRPr="4D32144B">
        <w:rPr>
          <w:rFonts w:ascii="Georgia" w:eastAsia="Georgia" w:hAnsi="Georgia" w:cs="Georgia"/>
          <w:color w:val="000000" w:themeColor="text1"/>
          <w:sz w:val="21"/>
          <w:szCs w:val="21"/>
        </w:rPr>
        <w:t>t at 66</w:t>
      </w:r>
      <w:r w:rsidR="534B82DE" w:rsidRPr="4D32144B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</w:t>
      </w:r>
      <w:r w:rsidRPr="4D32144B">
        <w:rPr>
          <w:rFonts w:ascii="Georgia" w:eastAsia="Georgia" w:hAnsi="Georgia" w:cs="Georgia"/>
          <w:color w:val="000000" w:themeColor="text1"/>
          <w:sz w:val="21"/>
          <w:szCs w:val="21"/>
        </w:rPr>
        <w:t>m; and 13</w:t>
      </w:r>
      <w:r w:rsidR="55AFAC7A" w:rsidRPr="4D32144B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</w:t>
      </w:r>
      <w:r w:rsidRPr="4D32144B">
        <w:rPr>
          <w:rFonts w:ascii="Georgia" w:eastAsia="Georgia" w:hAnsi="Georgia" w:cs="Georgia"/>
          <w:color w:val="000000" w:themeColor="text1"/>
          <w:sz w:val="21"/>
          <w:szCs w:val="21"/>
        </w:rPr>
        <w:t>t at almost 60</w:t>
      </w:r>
      <w:r w:rsidR="1EFCCF48" w:rsidRPr="4D32144B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</w:t>
      </w:r>
      <w:r w:rsidRPr="4D32144B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m. The GMK5150XL’s load charts in taxi configuration are also best-in-class, ensuring easy </w:t>
      </w:r>
      <w:proofErr w:type="spellStart"/>
      <w:r w:rsidRPr="4D32144B">
        <w:rPr>
          <w:rFonts w:ascii="Georgia" w:eastAsia="Georgia" w:hAnsi="Georgia" w:cs="Georgia"/>
          <w:color w:val="000000" w:themeColor="text1"/>
          <w:sz w:val="21"/>
          <w:szCs w:val="21"/>
        </w:rPr>
        <w:t>roadability</w:t>
      </w:r>
      <w:proofErr w:type="spellEnd"/>
      <w:r w:rsidRPr="4D32144B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and transport savings for owners. </w:t>
      </w:r>
    </w:p>
    <w:p w:rsidR="7398BA98" w:rsidRDefault="7398BA98" w:rsidP="4D32144B">
      <w:pPr>
        <w:widowControl w:val="0"/>
        <w:tabs>
          <w:tab w:val="left" w:pos="1055"/>
          <w:tab w:val="left" w:pos="4111"/>
          <w:tab w:val="left" w:pos="5812"/>
          <w:tab w:val="left" w:pos="7371"/>
        </w:tabs>
        <w:spacing w:after="0" w:line="276" w:lineRule="auto"/>
        <w:contextualSpacing/>
        <w:rPr>
          <w:rFonts w:ascii="Georgia" w:eastAsia="Georgia" w:hAnsi="Georgia" w:cs="Georgia"/>
          <w:color w:val="000000" w:themeColor="text1"/>
          <w:sz w:val="21"/>
          <w:szCs w:val="21"/>
        </w:rPr>
      </w:pPr>
    </w:p>
    <w:p w:rsidR="2F3DADDC" w:rsidRDefault="1F97D35C" w:rsidP="4D32144B">
      <w:pPr>
        <w:widowControl w:val="0"/>
        <w:tabs>
          <w:tab w:val="left" w:pos="1055"/>
          <w:tab w:val="left" w:pos="4111"/>
          <w:tab w:val="left" w:pos="5812"/>
          <w:tab w:val="left" w:pos="7371"/>
        </w:tabs>
        <w:spacing w:after="0" w:line="276" w:lineRule="auto"/>
        <w:rPr>
          <w:rFonts w:ascii="Georgia" w:eastAsia="Georgia" w:hAnsi="Georgia" w:cs="Georgia"/>
          <w:color w:val="000000" w:themeColor="text1"/>
          <w:sz w:val="21"/>
          <w:szCs w:val="21"/>
        </w:rPr>
      </w:pPr>
      <w:r w:rsidRPr="4D32144B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Visitors also saw the </w:t>
      </w:r>
      <w:hyperlink r:id="rId13">
        <w:r w:rsidRPr="4D32144B">
          <w:rPr>
            <w:rStyle w:val="Hyperlink"/>
            <w:rFonts w:ascii="Georgia" w:eastAsia="Georgia" w:hAnsi="Georgia" w:cs="Georgia"/>
            <w:sz w:val="21"/>
            <w:szCs w:val="21"/>
          </w:rPr>
          <w:t>GMK5250XL-1,</w:t>
        </w:r>
      </w:hyperlink>
      <w:r w:rsidRPr="4D32144B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an all-terrain crane with the longest boom in its class and unbeatable lifting performance at height. The 250</w:t>
      </w:r>
      <w:r w:rsidR="45DCBF65" w:rsidRPr="4D32144B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</w:t>
      </w:r>
      <w:r w:rsidRPr="4D32144B">
        <w:rPr>
          <w:rFonts w:ascii="Georgia" w:eastAsia="Georgia" w:hAnsi="Georgia" w:cs="Georgia"/>
          <w:color w:val="000000" w:themeColor="text1"/>
          <w:sz w:val="21"/>
          <w:szCs w:val="21"/>
        </w:rPr>
        <w:t>t capacity crane includes a single-engine design, which delivers up to 30% lower diesel consumption compared to previous models.</w:t>
      </w:r>
    </w:p>
    <w:p w:rsidR="00666B7F" w:rsidRDefault="00666B7F" w:rsidP="4D32144B">
      <w:pPr>
        <w:widowControl w:val="0"/>
        <w:tabs>
          <w:tab w:val="left" w:pos="1055"/>
          <w:tab w:val="left" w:pos="4111"/>
          <w:tab w:val="left" w:pos="5812"/>
          <w:tab w:val="left" w:pos="7371"/>
        </w:tabs>
        <w:spacing w:after="0" w:line="276" w:lineRule="auto"/>
        <w:rPr>
          <w:rFonts w:ascii="Georgia" w:eastAsia="Georgia" w:hAnsi="Georgia" w:cs="Georgia"/>
          <w:color w:val="000000" w:themeColor="text1"/>
          <w:sz w:val="21"/>
          <w:szCs w:val="21"/>
        </w:rPr>
      </w:pPr>
    </w:p>
    <w:p w:rsidR="006E3E20" w:rsidRDefault="006E3E20" w:rsidP="4D32144B">
      <w:pPr>
        <w:widowControl w:val="0"/>
        <w:tabs>
          <w:tab w:val="left" w:pos="1055"/>
          <w:tab w:val="left" w:pos="4111"/>
          <w:tab w:val="left" w:pos="5812"/>
          <w:tab w:val="left" w:pos="7371"/>
        </w:tabs>
        <w:spacing w:after="0" w:line="276" w:lineRule="auto"/>
        <w:contextualSpacing/>
        <w:rPr>
          <w:rFonts w:ascii="Georgia" w:eastAsia="Georgia" w:hAnsi="Georgia" w:cs="Georgia"/>
          <w:color w:val="000000" w:themeColor="text1"/>
          <w:sz w:val="21"/>
          <w:szCs w:val="21"/>
        </w:rPr>
      </w:pPr>
      <w:r w:rsidRPr="4D32144B">
        <w:rPr>
          <w:rFonts w:ascii="Georgia" w:eastAsia="Georgia" w:hAnsi="Georgia" w:cs="Georgia"/>
          <w:color w:val="000000" w:themeColor="text1"/>
          <w:sz w:val="21"/>
          <w:szCs w:val="21"/>
        </w:rPr>
        <w:t>GIS Expo 2023</w:t>
      </w:r>
      <w:r w:rsidR="0057028D" w:rsidRPr="4D32144B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is</w:t>
      </w:r>
      <w:r w:rsidRPr="4D32144B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Europe’s largest exhibition for the lifting, industrial and port handling, and heavy transport industries</w:t>
      </w:r>
      <w:r w:rsidR="00D6218A" w:rsidRPr="4D32144B">
        <w:rPr>
          <w:rFonts w:ascii="Georgia" w:eastAsia="Georgia" w:hAnsi="Georgia" w:cs="Georgia"/>
          <w:color w:val="000000" w:themeColor="text1"/>
          <w:sz w:val="21"/>
          <w:szCs w:val="21"/>
        </w:rPr>
        <w:t>. This year’s show</w:t>
      </w:r>
      <w:r w:rsidRPr="4D32144B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gathered over 400 exhibitors represent</w:t>
      </w:r>
      <w:r w:rsidR="00FA2CF6" w:rsidRPr="4D32144B">
        <w:rPr>
          <w:rFonts w:ascii="Georgia" w:eastAsia="Georgia" w:hAnsi="Georgia" w:cs="Georgia"/>
          <w:color w:val="000000" w:themeColor="text1"/>
          <w:sz w:val="21"/>
          <w:szCs w:val="21"/>
        </w:rPr>
        <w:t>ing</w:t>
      </w:r>
      <w:r w:rsidRPr="4D32144B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leading equipment companies</w:t>
      </w:r>
      <w:r w:rsidR="00DB4A32" w:rsidRPr="4D32144B">
        <w:rPr>
          <w:rFonts w:ascii="Georgia" w:eastAsia="Georgia" w:hAnsi="Georgia" w:cs="Georgia"/>
          <w:color w:val="000000" w:themeColor="text1"/>
          <w:sz w:val="21"/>
          <w:szCs w:val="21"/>
        </w:rPr>
        <w:t>.</w:t>
      </w:r>
      <w:r w:rsidRPr="4D32144B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</w:t>
      </w:r>
    </w:p>
    <w:p w:rsidR="006E3E20" w:rsidRDefault="006E3E20" w:rsidP="4D32144B">
      <w:pPr>
        <w:widowControl w:val="0"/>
        <w:tabs>
          <w:tab w:val="left" w:pos="1055"/>
          <w:tab w:val="left" w:pos="4111"/>
          <w:tab w:val="left" w:pos="5812"/>
          <w:tab w:val="left" w:pos="7371"/>
        </w:tabs>
        <w:spacing w:after="0" w:line="276" w:lineRule="auto"/>
        <w:rPr>
          <w:rFonts w:ascii="Georgia" w:eastAsia="Georgia" w:hAnsi="Georgia" w:cs="Georgia"/>
          <w:color w:val="000000" w:themeColor="text1"/>
          <w:sz w:val="21"/>
          <w:szCs w:val="21"/>
        </w:rPr>
      </w:pPr>
    </w:p>
    <w:p w:rsidR="4CF506C3" w:rsidRDefault="00A10F0C" w:rsidP="4D32144B">
      <w:pPr>
        <w:widowControl w:val="0"/>
        <w:spacing w:after="0" w:line="276" w:lineRule="auto"/>
        <w:contextualSpacing/>
        <w:rPr>
          <w:rFonts w:ascii="Georgia" w:eastAsia="Georgia" w:hAnsi="Georgia" w:cs="Georgia"/>
          <w:color w:val="000000" w:themeColor="text1"/>
          <w:sz w:val="21"/>
          <w:szCs w:val="21"/>
        </w:rPr>
      </w:pPr>
      <w:hyperlink r:id="rId14">
        <w:r w:rsidR="2F3DADDC" w:rsidRPr="4D32144B">
          <w:rPr>
            <w:rStyle w:val="Hyperlink"/>
            <w:rFonts w:ascii="Georgia" w:eastAsia="Georgia" w:hAnsi="Georgia" w:cs="Georgia"/>
            <w:sz w:val="21"/>
            <w:szCs w:val="21"/>
          </w:rPr>
          <w:t>Visit the Manitowoc website</w:t>
        </w:r>
      </w:hyperlink>
      <w:r w:rsidR="2F3DADDC" w:rsidRPr="4D32144B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to learn more about the company’s range of Grove all-terrain and rough-terrain cranes.</w:t>
      </w:r>
    </w:p>
    <w:p w:rsidR="00E916D4" w:rsidRDefault="79E422DA" w:rsidP="006E3E20">
      <w:pPr>
        <w:widowControl w:val="0"/>
        <w:tabs>
          <w:tab w:val="left" w:pos="1055"/>
          <w:tab w:val="left" w:pos="4111"/>
          <w:tab w:val="left" w:pos="5812"/>
          <w:tab w:val="left" w:pos="7371"/>
        </w:tabs>
        <w:spacing w:after="0"/>
        <w:contextualSpacing/>
        <w:jc w:val="center"/>
        <w:rPr>
          <w:rFonts w:ascii="Georgia" w:eastAsia="Georgia" w:hAnsi="Georgia" w:cs="Georgia"/>
          <w:sz w:val="21"/>
          <w:szCs w:val="21"/>
        </w:rPr>
      </w:pPr>
      <w:r w:rsidRPr="5068A4C8">
        <w:rPr>
          <w:rFonts w:ascii="Georgia" w:eastAsia="Georgia" w:hAnsi="Georgia" w:cs="Georgia"/>
          <w:sz w:val="21"/>
          <w:szCs w:val="21"/>
        </w:rPr>
        <w:t>-END-</w:t>
      </w:r>
    </w:p>
    <w:p w:rsidR="00E916D4" w:rsidRDefault="00E916D4" w:rsidP="5068A4C8">
      <w:pPr>
        <w:widowControl w:val="0"/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contextualSpacing/>
        <w:rPr>
          <w:rFonts w:ascii="Georgia" w:eastAsia="Georgia" w:hAnsi="Georgia" w:cs="Georgia"/>
          <w:sz w:val="21"/>
          <w:szCs w:val="21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A157F9" w:rsidRPr="00D61FA9" w:rsidTr="005A1182">
        <w:tc>
          <w:tcPr>
            <w:tcW w:w="9634" w:type="dxa"/>
          </w:tcPr>
          <w:p w:rsidR="00A157F9" w:rsidRPr="00D61FA9" w:rsidRDefault="00A157F9" w:rsidP="005A1182">
            <w:pPr>
              <w:pStyle w:val="NormalWeb"/>
              <w:spacing w:before="0" w:after="0" w:line="276" w:lineRule="auto"/>
              <w:jc w:val="center"/>
              <w:rPr>
                <w:rFonts w:ascii="Georgia" w:hAnsi="Georgia" w:cs="Georgia"/>
                <w:b/>
                <w:sz w:val="21"/>
                <w:szCs w:val="21"/>
              </w:rPr>
            </w:pPr>
            <w:r w:rsidRPr="00D61FA9">
              <w:rPr>
                <w:rFonts w:ascii="Georgia" w:hAnsi="Georgia" w:cs="Georgia"/>
                <w:b/>
                <w:sz w:val="21"/>
                <w:szCs w:val="21"/>
              </w:rPr>
              <w:t>Image caption:</w:t>
            </w:r>
          </w:p>
        </w:tc>
      </w:tr>
      <w:tr w:rsidR="00A157F9" w:rsidTr="005A1182">
        <w:tc>
          <w:tcPr>
            <w:tcW w:w="9634" w:type="dxa"/>
          </w:tcPr>
          <w:p w:rsidR="00A157F9" w:rsidRDefault="00A157F9" w:rsidP="005A1182">
            <w:pPr>
              <w:pStyle w:val="NormalWeb"/>
              <w:spacing w:before="0" w:after="0" w:line="276" w:lineRule="auto"/>
              <w:jc w:val="center"/>
              <w:rPr>
                <w:rFonts w:ascii="Georgia" w:hAnsi="Georgia" w:cs="Georgia"/>
                <w:sz w:val="21"/>
                <w:szCs w:val="21"/>
              </w:rPr>
            </w:pPr>
            <w:r w:rsidRPr="00A157F9">
              <w:rPr>
                <w:sz w:val="22"/>
                <w:szCs w:val="22"/>
              </w:rPr>
              <w:t xml:space="preserve">Massimo </w:t>
            </w:r>
            <w:proofErr w:type="spellStart"/>
            <w:r w:rsidRPr="00A157F9">
              <w:rPr>
                <w:sz w:val="22"/>
                <w:szCs w:val="22"/>
              </w:rPr>
              <w:t>Gavarini</w:t>
            </w:r>
            <w:proofErr w:type="spellEnd"/>
            <w:r w:rsidRPr="00A157F9">
              <w:rPr>
                <w:sz w:val="22"/>
                <w:szCs w:val="22"/>
              </w:rPr>
              <w:t xml:space="preserve"> (</w:t>
            </w:r>
            <w:proofErr w:type="spellStart"/>
            <w:r w:rsidRPr="00A157F9">
              <w:rPr>
                <w:sz w:val="22"/>
                <w:szCs w:val="22"/>
              </w:rPr>
              <w:t>Gavarini</w:t>
            </w:r>
            <w:proofErr w:type="spellEnd"/>
            <w:r w:rsidRPr="00A157F9">
              <w:rPr>
                <w:sz w:val="22"/>
                <w:szCs w:val="22"/>
              </w:rPr>
              <w:t xml:space="preserve"> </w:t>
            </w:r>
            <w:proofErr w:type="spellStart"/>
            <w:r w:rsidRPr="00A157F9">
              <w:rPr>
                <w:sz w:val="22"/>
                <w:szCs w:val="22"/>
              </w:rPr>
              <w:t>Macchine</w:t>
            </w:r>
            <w:proofErr w:type="spellEnd"/>
            <w:r w:rsidRPr="00A157F9">
              <w:rPr>
                <w:sz w:val="22"/>
                <w:szCs w:val="22"/>
              </w:rPr>
              <w:t xml:space="preserve">), Cristina </w:t>
            </w:r>
            <w:proofErr w:type="spellStart"/>
            <w:r w:rsidRPr="00A157F9">
              <w:rPr>
                <w:sz w:val="22"/>
                <w:szCs w:val="22"/>
              </w:rPr>
              <w:t>Cardone</w:t>
            </w:r>
            <w:proofErr w:type="spellEnd"/>
            <w:r w:rsidRPr="00A157F9">
              <w:rPr>
                <w:sz w:val="22"/>
                <w:szCs w:val="22"/>
              </w:rPr>
              <w:t xml:space="preserve"> (Manitowoc), and </w:t>
            </w:r>
            <w:proofErr w:type="spellStart"/>
            <w:r w:rsidRPr="00A157F9">
              <w:rPr>
                <w:sz w:val="22"/>
                <w:szCs w:val="22"/>
              </w:rPr>
              <w:t>Simona</w:t>
            </w:r>
            <w:proofErr w:type="spellEnd"/>
            <w:r w:rsidRPr="00A157F9">
              <w:rPr>
                <w:sz w:val="22"/>
                <w:szCs w:val="22"/>
              </w:rPr>
              <w:t xml:space="preserve"> </w:t>
            </w:r>
            <w:proofErr w:type="spellStart"/>
            <w:r w:rsidRPr="00A157F9">
              <w:rPr>
                <w:sz w:val="22"/>
                <w:szCs w:val="22"/>
              </w:rPr>
              <w:t>Braida</w:t>
            </w:r>
            <w:proofErr w:type="spellEnd"/>
            <w:r w:rsidRPr="00A157F9">
              <w:rPr>
                <w:sz w:val="22"/>
                <w:szCs w:val="22"/>
              </w:rPr>
              <w:t xml:space="preserve"> (Manitowoc).</w:t>
            </w:r>
          </w:p>
        </w:tc>
      </w:tr>
      <w:tr w:rsidR="00A157F9" w:rsidTr="005A1182">
        <w:tc>
          <w:tcPr>
            <w:tcW w:w="9634" w:type="dxa"/>
          </w:tcPr>
          <w:p w:rsidR="00A157F9" w:rsidRPr="00A157F9" w:rsidRDefault="00A157F9" w:rsidP="005A1182">
            <w:pPr>
              <w:pStyle w:val="NormalWeb"/>
              <w:spacing w:before="0" w:after="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Federico </w:t>
            </w:r>
            <w:proofErr w:type="spellStart"/>
            <w:r>
              <w:rPr>
                <w:sz w:val="22"/>
                <w:szCs w:val="22"/>
              </w:rPr>
              <w:t>Lovera</w:t>
            </w:r>
            <w:proofErr w:type="spellEnd"/>
            <w:r>
              <w:rPr>
                <w:sz w:val="22"/>
                <w:szCs w:val="22"/>
              </w:rPr>
              <w:t>, Manitowoc.</w:t>
            </w:r>
          </w:p>
        </w:tc>
      </w:tr>
    </w:tbl>
    <w:p w:rsidR="00A157F9" w:rsidRDefault="00A157F9" w:rsidP="5068A4C8">
      <w:pPr>
        <w:widowControl w:val="0"/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contextualSpacing/>
        <w:rPr>
          <w:rFonts w:ascii="Georgia" w:eastAsia="Georgia" w:hAnsi="Georgia" w:cs="Georgia"/>
          <w:sz w:val="21"/>
          <w:szCs w:val="21"/>
        </w:rPr>
      </w:pPr>
    </w:p>
    <w:p w:rsidR="00A157F9" w:rsidRDefault="00A157F9" w:rsidP="5068A4C8">
      <w:pPr>
        <w:widowControl w:val="0"/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contextualSpacing/>
        <w:rPr>
          <w:rFonts w:ascii="Georgia" w:eastAsia="Georgia" w:hAnsi="Georgia" w:cs="Georgia"/>
          <w:sz w:val="21"/>
          <w:szCs w:val="21"/>
        </w:rPr>
      </w:pPr>
    </w:p>
    <w:p w:rsidR="00E916D4" w:rsidRDefault="79E422DA" w:rsidP="54BDC645">
      <w:pPr>
        <w:widowControl w:val="0"/>
        <w:tabs>
          <w:tab w:val="left" w:pos="3969"/>
        </w:tabs>
        <w:spacing w:after="0" w:line="276" w:lineRule="auto"/>
        <w:contextualSpacing/>
        <w:rPr>
          <w:rFonts w:ascii="Verdana" w:eastAsia="Verdana" w:hAnsi="Verdana" w:cs="Verdana"/>
          <w:color w:val="41525C"/>
          <w:sz w:val="18"/>
          <w:szCs w:val="18"/>
        </w:rPr>
      </w:pPr>
      <w:r w:rsidRPr="54BDC645">
        <w:rPr>
          <w:rFonts w:ascii="Verdana" w:eastAsia="Verdana" w:hAnsi="Verdana" w:cs="Verdana"/>
          <w:color w:val="ED1C2A"/>
          <w:sz w:val="18"/>
          <w:szCs w:val="18"/>
        </w:rPr>
        <w:t>CONTACT</w:t>
      </w:r>
      <w:r w:rsidR="1A3C1662" w:rsidRPr="54BDC645">
        <w:rPr>
          <w:rFonts w:ascii="Verdana" w:eastAsia="Verdana" w:hAnsi="Verdana" w:cs="Verdana"/>
          <w:b/>
          <w:bCs/>
          <w:color w:val="41525C"/>
          <w:sz w:val="18"/>
          <w:szCs w:val="18"/>
        </w:rPr>
        <w:t xml:space="preserve"> </w:t>
      </w:r>
    </w:p>
    <w:p w:rsidR="00E916D4" w:rsidRDefault="1A3C1662" w:rsidP="54BDC645">
      <w:pPr>
        <w:widowControl w:val="0"/>
        <w:tabs>
          <w:tab w:val="left" w:pos="3969"/>
        </w:tabs>
        <w:spacing w:after="0" w:line="276" w:lineRule="auto"/>
        <w:contextualSpacing/>
        <w:rPr>
          <w:rFonts w:ascii="Verdana" w:eastAsia="Verdana" w:hAnsi="Verdana" w:cs="Verdana"/>
          <w:color w:val="41525C"/>
          <w:sz w:val="18"/>
          <w:szCs w:val="18"/>
        </w:rPr>
      </w:pPr>
      <w:r w:rsidRPr="54BDC645">
        <w:rPr>
          <w:rFonts w:ascii="Verdana" w:eastAsia="Verdana" w:hAnsi="Verdana" w:cs="Verdana"/>
          <w:b/>
          <w:bCs/>
          <w:color w:val="41525C"/>
          <w:sz w:val="18"/>
          <w:szCs w:val="18"/>
        </w:rPr>
        <w:t xml:space="preserve">Anna </w:t>
      </w:r>
      <w:proofErr w:type="spellStart"/>
      <w:r w:rsidRPr="54BDC645">
        <w:rPr>
          <w:rFonts w:ascii="Verdana" w:eastAsia="Verdana" w:hAnsi="Verdana" w:cs="Verdana"/>
          <w:b/>
          <w:bCs/>
          <w:color w:val="41525C"/>
          <w:sz w:val="18"/>
          <w:szCs w:val="18"/>
        </w:rPr>
        <w:t>Theilen</w:t>
      </w:r>
      <w:proofErr w:type="spellEnd"/>
      <w:r w:rsidR="00E916D4">
        <w:tab/>
      </w:r>
    </w:p>
    <w:p w:rsidR="00E916D4" w:rsidRDefault="1A3C1662" w:rsidP="54BDC645">
      <w:pPr>
        <w:widowControl w:val="0"/>
        <w:tabs>
          <w:tab w:val="left" w:pos="3969"/>
        </w:tabs>
        <w:spacing w:after="0" w:line="276" w:lineRule="auto"/>
        <w:contextualSpacing/>
        <w:rPr>
          <w:rFonts w:ascii="Verdana" w:eastAsia="Verdana" w:hAnsi="Verdana" w:cs="Verdana"/>
          <w:color w:val="41525C"/>
          <w:sz w:val="18"/>
          <w:szCs w:val="18"/>
        </w:rPr>
      </w:pPr>
      <w:r w:rsidRPr="54BDC645">
        <w:rPr>
          <w:rFonts w:ascii="Verdana" w:eastAsia="Verdana" w:hAnsi="Verdana" w:cs="Verdana"/>
          <w:color w:val="41525C"/>
          <w:sz w:val="18"/>
          <w:szCs w:val="18"/>
        </w:rPr>
        <w:t>Marketing Communication Specialist</w:t>
      </w:r>
    </w:p>
    <w:p w:rsidR="00E916D4" w:rsidRDefault="1A3C1662" w:rsidP="54BDC645">
      <w:pPr>
        <w:widowControl w:val="0"/>
        <w:tabs>
          <w:tab w:val="left" w:pos="3969"/>
        </w:tabs>
        <w:spacing w:line="276" w:lineRule="auto"/>
        <w:contextualSpacing/>
        <w:rPr>
          <w:rFonts w:ascii="Verdana" w:eastAsia="Verdana" w:hAnsi="Verdana" w:cs="Verdana"/>
          <w:color w:val="41525C"/>
          <w:sz w:val="18"/>
          <w:szCs w:val="18"/>
        </w:rPr>
      </w:pPr>
      <w:r w:rsidRPr="54BDC645">
        <w:rPr>
          <w:rFonts w:ascii="Verdana" w:eastAsia="Verdana" w:hAnsi="Verdana" w:cs="Verdana"/>
          <w:color w:val="41525C"/>
          <w:sz w:val="18"/>
          <w:szCs w:val="18"/>
        </w:rPr>
        <w:t>Manitowoc</w:t>
      </w:r>
      <w:r w:rsidR="00E916D4">
        <w:tab/>
      </w:r>
    </w:p>
    <w:p w:rsidR="00E916D4" w:rsidRDefault="1A3C1662" w:rsidP="54BDC645">
      <w:pPr>
        <w:widowControl w:val="0"/>
        <w:tabs>
          <w:tab w:val="left" w:pos="3969"/>
        </w:tabs>
        <w:spacing w:line="276" w:lineRule="auto"/>
        <w:contextualSpacing/>
        <w:rPr>
          <w:rFonts w:ascii="Verdana" w:eastAsia="Verdana" w:hAnsi="Verdana" w:cs="Verdana"/>
          <w:color w:val="41525C"/>
          <w:sz w:val="18"/>
          <w:szCs w:val="18"/>
        </w:rPr>
      </w:pPr>
      <w:r w:rsidRPr="54BDC645">
        <w:rPr>
          <w:rFonts w:ascii="Verdana" w:eastAsia="Verdana" w:hAnsi="Verdana" w:cs="Verdana"/>
          <w:color w:val="41525C"/>
          <w:sz w:val="18"/>
          <w:szCs w:val="18"/>
        </w:rPr>
        <w:t>T +49 4421 294 4632</w:t>
      </w:r>
      <w:r w:rsidR="00E916D4">
        <w:tab/>
      </w:r>
    </w:p>
    <w:p w:rsidR="00E916D4" w:rsidRDefault="1A3C1662" w:rsidP="30A48751">
      <w:pPr>
        <w:widowControl w:val="0"/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contextualSpacing/>
        <w:rPr>
          <w:rFonts w:ascii="Verdana" w:eastAsia="Verdana" w:hAnsi="Verdana" w:cs="Verdana"/>
          <w:color w:val="41525C"/>
          <w:sz w:val="18"/>
          <w:szCs w:val="18"/>
        </w:rPr>
      </w:pPr>
      <w:proofErr w:type="gramStart"/>
      <w:r w:rsidRPr="30A48751">
        <w:rPr>
          <w:rStyle w:val="Hyperlink"/>
          <w:rFonts w:ascii="Verdana" w:eastAsia="Verdana" w:hAnsi="Verdana" w:cs="Verdana"/>
          <w:sz w:val="18"/>
          <w:szCs w:val="18"/>
        </w:rPr>
        <w:t>a</w:t>
      </w:r>
      <w:proofErr w:type="gramEnd"/>
      <w:r w:rsidR="00A10F0C">
        <w:fldChar w:fldCharType="begin"/>
      </w:r>
      <w:r w:rsidR="00A10F0C">
        <w:instrText>HYPERLINK "mailto:Anna.Theilen@manitowoc.com" \h</w:instrText>
      </w:r>
      <w:r w:rsidR="00A10F0C">
        <w:fldChar w:fldCharType="separate"/>
      </w:r>
      <w:r w:rsidRPr="30A48751">
        <w:rPr>
          <w:rStyle w:val="Hyperlink"/>
          <w:rFonts w:ascii="Verdana" w:eastAsia="Verdana" w:hAnsi="Verdana" w:cs="Verdana"/>
          <w:sz w:val="18"/>
          <w:szCs w:val="18"/>
        </w:rPr>
        <w:t>nna.theilen@manitowoc.com</w:t>
      </w:r>
      <w:r w:rsidR="008A4E7D">
        <w:tab/>
      </w:r>
      <w:r w:rsidR="00A10F0C">
        <w:fldChar w:fldCharType="end"/>
      </w:r>
    </w:p>
    <w:p w:rsidR="54BDC645" w:rsidRDefault="54BDC645" w:rsidP="54BDC645">
      <w:pPr>
        <w:widowControl w:val="0"/>
        <w:contextualSpacing/>
        <w:rPr>
          <w:rFonts w:ascii="Verdana" w:eastAsia="Verdana" w:hAnsi="Verdana" w:cs="Verdana"/>
          <w:color w:val="FF0000"/>
          <w:sz w:val="18"/>
          <w:szCs w:val="18"/>
        </w:rPr>
      </w:pPr>
    </w:p>
    <w:p w:rsidR="00E916D4" w:rsidRDefault="79E422DA" w:rsidP="5068A4C8">
      <w:pPr>
        <w:widowControl w:val="0"/>
        <w:contextualSpacing/>
        <w:rPr>
          <w:rFonts w:ascii="Verdana" w:eastAsia="Verdana" w:hAnsi="Verdana" w:cs="Verdana"/>
          <w:color w:val="FF0000"/>
          <w:sz w:val="18"/>
          <w:szCs w:val="18"/>
        </w:rPr>
      </w:pPr>
      <w:proofErr w:type="gramStart"/>
      <w:r w:rsidRPr="5068A4C8">
        <w:rPr>
          <w:rFonts w:ascii="Verdana" w:eastAsia="Verdana" w:hAnsi="Verdana" w:cs="Verdana"/>
          <w:color w:val="FF0000"/>
          <w:sz w:val="18"/>
          <w:szCs w:val="18"/>
        </w:rPr>
        <w:t>ABOUT THE MANITOWOC COMPANY, INC.</w:t>
      </w:r>
      <w:proofErr w:type="gramEnd"/>
    </w:p>
    <w:p w:rsidR="00E916D4" w:rsidRDefault="79E422DA" w:rsidP="5068A4C8">
      <w:pPr>
        <w:widowControl w:val="0"/>
        <w:spacing w:line="276" w:lineRule="auto"/>
        <w:contextualSpacing/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4CF506C3">
        <w:rPr>
          <w:rFonts w:ascii="Verdana" w:eastAsia="Verdana" w:hAnsi="Verdana" w:cs="Verdana"/>
          <w:color w:val="000000" w:themeColor="text1"/>
          <w:sz w:val="18"/>
          <w:szCs w:val="18"/>
        </w:rPr>
        <w:t>The Manitowoc Company, Inc. was founded in 1902 and has over a 1</w:t>
      </w:r>
      <w:r w:rsidR="74C1736B" w:rsidRPr="4CF506C3">
        <w:rPr>
          <w:rFonts w:ascii="Verdana" w:eastAsia="Verdana" w:hAnsi="Verdana" w:cs="Verdana"/>
          <w:color w:val="000000" w:themeColor="text1"/>
          <w:sz w:val="18"/>
          <w:szCs w:val="18"/>
        </w:rPr>
        <w:t>20</w:t>
      </w:r>
      <w:r w:rsidRPr="4CF506C3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-year tradition of providing high-quality, customer-focused products and support services to its markets. Manitowoc is one of the world's leading providers of engineered lifting solutions. Manitowoc, through its wholly-owned subsidiaries, designs, manufactures, markets, and supports comprehensive product lines of mobile hydraulic cranes, lattice-boom crawler cranes, boom trucks, and tower cranes under the Aspen Equipment, Grove, Manitowoc, MGX Equipment Services, National Crane, </w:t>
      </w:r>
      <w:proofErr w:type="spellStart"/>
      <w:r w:rsidRPr="4CF506C3">
        <w:rPr>
          <w:rFonts w:ascii="Verdana" w:eastAsia="Verdana" w:hAnsi="Verdana" w:cs="Verdana"/>
          <w:color w:val="000000" w:themeColor="text1"/>
          <w:sz w:val="18"/>
          <w:szCs w:val="18"/>
        </w:rPr>
        <w:t>Potain</w:t>
      </w:r>
      <w:proofErr w:type="spellEnd"/>
      <w:r w:rsidRPr="4CF506C3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, and </w:t>
      </w:r>
      <w:proofErr w:type="spellStart"/>
      <w:r w:rsidRPr="4CF506C3">
        <w:rPr>
          <w:rFonts w:ascii="Verdana" w:eastAsia="Verdana" w:hAnsi="Verdana" w:cs="Verdana"/>
          <w:color w:val="000000" w:themeColor="text1"/>
          <w:sz w:val="18"/>
          <w:szCs w:val="18"/>
        </w:rPr>
        <w:t>Shuttlelift</w:t>
      </w:r>
      <w:proofErr w:type="spellEnd"/>
      <w:r w:rsidRPr="4CF506C3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brand names.</w:t>
      </w:r>
    </w:p>
    <w:p w:rsidR="00E916D4" w:rsidRDefault="00E916D4" w:rsidP="5068A4C8">
      <w:pPr>
        <w:widowControl w:val="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916D4" w:rsidRDefault="00E916D4" w:rsidP="5068A4C8">
      <w:pPr>
        <w:widowControl w:val="0"/>
        <w:spacing w:line="276" w:lineRule="auto"/>
        <w:contextualSpacing/>
        <w:rPr>
          <w:rFonts w:ascii="Verdana" w:eastAsia="Verdana" w:hAnsi="Verdana" w:cs="Verdana"/>
          <w:color w:val="41525C"/>
          <w:sz w:val="18"/>
          <w:szCs w:val="18"/>
        </w:rPr>
      </w:pPr>
    </w:p>
    <w:p w:rsidR="00E916D4" w:rsidRDefault="79E422DA" w:rsidP="5068A4C8">
      <w:pPr>
        <w:widowControl w:val="0"/>
        <w:spacing w:line="276" w:lineRule="auto"/>
        <w:contextualSpacing/>
        <w:rPr>
          <w:rFonts w:ascii="Verdana" w:eastAsia="Verdana" w:hAnsi="Verdana" w:cs="Verdana"/>
          <w:color w:val="ED1C2A"/>
          <w:sz w:val="18"/>
          <w:szCs w:val="18"/>
        </w:rPr>
      </w:pPr>
      <w:proofErr w:type="gramStart"/>
      <w:r w:rsidRPr="5068A4C8">
        <w:rPr>
          <w:rFonts w:ascii="Verdana" w:eastAsia="Verdana" w:hAnsi="Verdana" w:cs="Verdana"/>
          <w:color w:val="ED1C2A"/>
          <w:sz w:val="18"/>
          <w:szCs w:val="18"/>
        </w:rPr>
        <w:t>THE MANITOWOC COMPANY, INC.</w:t>
      </w:r>
      <w:proofErr w:type="gramEnd"/>
    </w:p>
    <w:p w:rsidR="00E916D4" w:rsidRDefault="79E422DA" w:rsidP="5068A4C8">
      <w:pPr>
        <w:widowControl w:val="0"/>
        <w:spacing w:line="276" w:lineRule="auto"/>
        <w:contextualSpacing/>
        <w:rPr>
          <w:rFonts w:ascii="Verdana" w:eastAsia="Verdana" w:hAnsi="Verdana" w:cs="Verdana"/>
          <w:color w:val="41525C"/>
          <w:sz w:val="18"/>
          <w:szCs w:val="18"/>
        </w:rPr>
      </w:pPr>
      <w:r w:rsidRPr="5068A4C8">
        <w:rPr>
          <w:rFonts w:ascii="Verdana" w:eastAsia="Verdana" w:hAnsi="Verdana" w:cs="Verdana"/>
          <w:color w:val="41525C"/>
          <w:sz w:val="18"/>
          <w:szCs w:val="18"/>
        </w:rPr>
        <w:t>One Park Plaza – 11270 West Park Place – Suite 1000 – Milwaukee, WI 53224, USA</w:t>
      </w:r>
    </w:p>
    <w:p w:rsidR="00E916D4" w:rsidRDefault="79E422DA" w:rsidP="5068A4C8">
      <w:pPr>
        <w:widowControl w:val="0"/>
        <w:spacing w:line="276" w:lineRule="auto"/>
        <w:contextualSpacing/>
        <w:rPr>
          <w:rFonts w:ascii="Verdana" w:eastAsia="Verdana" w:hAnsi="Verdana" w:cs="Verdana"/>
          <w:color w:val="41525C"/>
          <w:sz w:val="18"/>
          <w:szCs w:val="18"/>
        </w:rPr>
      </w:pPr>
      <w:r w:rsidRPr="5068A4C8">
        <w:rPr>
          <w:rFonts w:ascii="Verdana" w:eastAsia="Verdana" w:hAnsi="Verdana" w:cs="Verdana"/>
          <w:color w:val="41525C"/>
          <w:sz w:val="18"/>
          <w:szCs w:val="18"/>
        </w:rPr>
        <w:t>T +1 414 760 4600</w:t>
      </w:r>
    </w:p>
    <w:p w:rsidR="00E916D4" w:rsidRDefault="00A10F0C" w:rsidP="5068A4C8">
      <w:pPr>
        <w:widowControl w:val="0"/>
        <w:spacing w:line="276" w:lineRule="auto"/>
        <w:contextualSpacing/>
        <w:rPr>
          <w:rFonts w:ascii="Verdana" w:eastAsia="Verdana" w:hAnsi="Verdana" w:cs="Verdana"/>
          <w:color w:val="41525C"/>
          <w:sz w:val="18"/>
          <w:szCs w:val="18"/>
        </w:rPr>
      </w:pPr>
      <w:hyperlink r:id="rId15">
        <w:r w:rsidR="79E422DA" w:rsidRPr="5068A4C8">
          <w:rPr>
            <w:rStyle w:val="Hyperlink"/>
            <w:rFonts w:ascii="Verdana" w:eastAsia="Verdana" w:hAnsi="Verdana" w:cs="Verdana"/>
            <w:b/>
            <w:bCs/>
            <w:sz w:val="18"/>
            <w:szCs w:val="18"/>
          </w:rPr>
          <w:t>www.manitowoc.com</w:t>
        </w:r>
      </w:hyperlink>
    </w:p>
    <w:p w:rsidR="00E916D4" w:rsidRDefault="00E916D4" w:rsidP="5068A4C8">
      <w:pPr>
        <w:widowControl w:val="0"/>
        <w:contextualSpacing/>
      </w:pPr>
    </w:p>
    <w:sectPr w:rsidR="00E916D4" w:rsidSect="00A10F0C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454" w:rsidRDefault="00CF0454">
      <w:pPr>
        <w:spacing w:after="0" w:line="240" w:lineRule="auto"/>
      </w:pPr>
      <w:r>
        <w:separator/>
      </w:r>
    </w:p>
  </w:endnote>
  <w:endnote w:type="continuationSeparator" w:id="0">
    <w:p w:rsidR="00CF0454" w:rsidRDefault="00CF0454">
      <w:pPr>
        <w:spacing w:after="0" w:line="240" w:lineRule="auto"/>
      </w:pPr>
      <w:r>
        <w:continuationSeparator/>
      </w:r>
    </w:p>
  </w:endnote>
  <w:endnote w:type="continuationNotice" w:id="1">
    <w:p w:rsidR="00CF0454" w:rsidRDefault="00CF0454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:rsidR="019C9FA2" w:rsidTr="019C9FA2">
      <w:trPr>
        <w:trHeight w:val="300"/>
      </w:trPr>
      <w:tc>
        <w:tcPr>
          <w:tcW w:w="3120" w:type="dxa"/>
        </w:tcPr>
        <w:p w:rsidR="019C9FA2" w:rsidRDefault="019C9FA2" w:rsidP="019C9FA2">
          <w:pPr>
            <w:pStyle w:val="Header"/>
            <w:ind w:left="-115"/>
          </w:pPr>
        </w:p>
      </w:tc>
      <w:tc>
        <w:tcPr>
          <w:tcW w:w="3120" w:type="dxa"/>
        </w:tcPr>
        <w:p w:rsidR="019C9FA2" w:rsidRDefault="019C9FA2" w:rsidP="019C9FA2">
          <w:pPr>
            <w:pStyle w:val="Header"/>
            <w:jc w:val="center"/>
          </w:pPr>
        </w:p>
      </w:tc>
      <w:tc>
        <w:tcPr>
          <w:tcW w:w="3120" w:type="dxa"/>
        </w:tcPr>
        <w:p w:rsidR="019C9FA2" w:rsidRDefault="019C9FA2" w:rsidP="019C9FA2">
          <w:pPr>
            <w:pStyle w:val="Header"/>
            <w:ind w:right="-115"/>
            <w:jc w:val="right"/>
          </w:pPr>
        </w:p>
      </w:tc>
    </w:tr>
  </w:tbl>
  <w:p w:rsidR="019C9FA2" w:rsidRDefault="019C9FA2" w:rsidP="019C9FA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:rsidR="54BDC645" w:rsidTr="54BDC645">
      <w:trPr>
        <w:trHeight w:val="300"/>
      </w:trPr>
      <w:tc>
        <w:tcPr>
          <w:tcW w:w="3120" w:type="dxa"/>
        </w:tcPr>
        <w:p w:rsidR="54BDC645" w:rsidRDefault="54BDC645" w:rsidP="54BDC645">
          <w:pPr>
            <w:pStyle w:val="Header"/>
            <w:ind w:left="-115"/>
          </w:pPr>
        </w:p>
      </w:tc>
      <w:tc>
        <w:tcPr>
          <w:tcW w:w="3120" w:type="dxa"/>
        </w:tcPr>
        <w:p w:rsidR="54BDC645" w:rsidRDefault="54BDC645" w:rsidP="54BDC645">
          <w:pPr>
            <w:pStyle w:val="Header"/>
            <w:jc w:val="center"/>
          </w:pPr>
        </w:p>
      </w:tc>
      <w:tc>
        <w:tcPr>
          <w:tcW w:w="3120" w:type="dxa"/>
        </w:tcPr>
        <w:p w:rsidR="54BDC645" w:rsidRDefault="54BDC645" w:rsidP="54BDC645">
          <w:pPr>
            <w:pStyle w:val="Header"/>
            <w:ind w:right="-115"/>
            <w:jc w:val="right"/>
          </w:pPr>
        </w:p>
      </w:tc>
    </w:tr>
  </w:tbl>
  <w:p w:rsidR="54BDC645" w:rsidRDefault="54BDC645" w:rsidP="54BDC64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454" w:rsidRDefault="00CF0454">
      <w:pPr>
        <w:spacing w:after="0" w:line="240" w:lineRule="auto"/>
      </w:pPr>
      <w:r>
        <w:separator/>
      </w:r>
    </w:p>
  </w:footnote>
  <w:footnote w:type="continuationSeparator" w:id="0">
    <w:p w:rsidR="00CF0454" w:rsidRDefault="00CF0454">
      <w:pPr>
        <w:spacing w:after="0" w:line="240" w:lineRule="auto"/>
      </w:pPr>
      <w:r>
        <w:continuationSeparator/>
      </w:r>
    </w:p>
  </w:footnote>
  <w:footnote w:type="continuationNotice" w:id="1">
    <w:p w:rsidR="00CF0454" w:rsidRDefault="00CF0454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30A48751" w:rsidRDefault="30A48751" w:rsidP="30A48751">
    <w:pPr>
      <w:spacing w:after="0"/>
      <w:rPr>
        <w:rFonts w:ascii="Verdana" w:eastAsia="Verdana" w:hAnsi="Verdana" w:cs="Verdana"/>
        <w:b/>
        <w:bCs/>
        <w:color w:val="000000" w:themeColor="text1"/>
        <w:sz w:val="18"/>
        <w:szCs w:val="18"/>
      </w:rPr>
    </w:pPr>
    <w:r w:rsidRPr="30A48751">
      <w:rPr>
        <w:rFonts w:ascii="Verdana" w:eastAsia="Verdana" w:hAnsi="Verdana" w:cs="Verdana"/>
        <w:b/>
        <w:bCs/>
        <w:color w:val="000000" w:themeColor="text1"/>
        <w:sz w:val="18"/>
        <w:szCs w:val="18"/>
      </w:rPr>
      <w:t xml:space="preserve">Grove GRT8100-1 launched for Italian market at GIS Expo 2023  </w:t>
    </w:r>
  </w:p>
  <w:p w:rsidR="0092461E" w:rsidRPr="00164A29" w:rsidRDefault="401F6DBC" w:rsidP="0092461E">
    <w:pPr>
      <w:spacing w:after="0" w:line="276" w:lineRule="auto"/>
      <w:rPr>
        <w:rFonts w:ascii="Verdana" w:hAnsi="Verdana"/>
        <w:color w:val="ED1C2A"/>
        <w:sz w:val="18"/>
        <w:szCs w:val="18"/>
      </w:rPr>
    </w:pPr>
    <w:bookmarkStart w:id="0" w:name="_Int_2WcIYu1r"/>
    <w:r w:rsidRPr="401F6DBC">
      <w:rPr>
        <w:rFonts w:ascii="Verdana" w:hAnsi="Verdana"/>
        <w:color w:val="41525C"/>
        <w:sz w:val="18"/>
        <w:szCs w:val="18"/>
      </w:rPr>
      <w:t>October 12, 2023</w:t>
    </w:r>
  </w:p>
  <w:bookmarkEnd w:id="0"/>
  <w:p w:rsidR="019C9FA2" w:rsidRDefault="019C9FA2" w:rsidP="0092461E">
    <w:pPr>
      <w:pStyle w:val="Header"/>
      <w:ind w:firstLine="7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54BDC645" w:rsidRDefault="54BDC645" w:rsidP="54BDC64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C1E0"/>
    <w:multiLevelType w:val="hybridMultilevel"/>
    <w:tmpl w:val="ED929340"/>
    <w:lvl w:ilvl="0" w:tplc="9708B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B0BE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94D7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3CA7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D814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28C2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80F5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CCAE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26DB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480F93"/>
    <w:multiLevelType w:val="hybridMultilevel"/>
    <w:tmpl w:val="AAC007C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E0C20E"/>
    <w:multiLevelType w:val="hybridMultilevel"/>
    <w:tmpl w:val="CA2EF0D2"/>
    <w:lvl w:ilvl="0" w:tplc="66AE86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89291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5607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3017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EA15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2C08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A655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90F7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FE80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43D4EC"/>
    <w:multiLevelType w:val="hybridMultilevel"/>
    <w:tmpl w:val="7A2ECA88"/>
    <w:lvl w:ilvl="0" w:tplc="47503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A21B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E6DC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6A4D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EC5B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D60C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F4D5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A21E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AE26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9453C7"/>
    <w:multiLevelType w:val="hybridMultilevel"/>
    <w:tmpl w:val="9F8ADD3A"/>
    <w:lvl w:ilvl="0" w:tplc="7E7237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462B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F0B4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BA55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6C9E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70AF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2025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429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B602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docVars>
    <w:docVar w:name="APWAFVersion" w:val="5.0"/>
  </w:docVars>
  <w:rsids>
    <w:rsidRoot w:val="68AD7BAB"/>
    <w:rsid w:val="00004991"/>
    <w:rsid w:val="000314A0"/>
    <w:rsid w:val="00063CBE"/>
    <w:rsid w:val="000B77AA"/>
    <w:rsid w:val="000E11FE"/>
    <w:rsid w:val="000E3D32"/>
    <w:rsid w:val="00101E7E"/>
    <w:rsid w:val="001115CF"/>
    <w:rsid w:val="00114E7E"/>
    <w:rsid w:val="0011709C"/>
    <w:rsid w:val="00137B1B"/>
    <w:rsid w:val="0014379A"/>
    <w:rsid w:val="00151B19"/>
    <w:rsid w:val="00160646"/>
    <w:rsid w:val="00162B01"/>
    <w:rsid w:val="001673C7"/>
    <w:rsid w:val="0018154A"/>
    <w:rsid w:val="001A22FA"/>
    <w:rsid w:val="001A238D"/>
    <w:rsid w:val="001A6339"/>
    <w:rsid w:val="001B7261"/>
    <w:rsid w:val="001D66F6"/>
    <w:rsid w:val="001E319D"/>
    <w:rsid w:val="00225A49"/>
    <w:rsid w:val="002336BA"/>
    <w:rsid w:val="00247478"/>
    <w:rsid w:val="00252B81"/>
    <w:rsid w:val="00253366"/>
    <w:rsid w:val="0028335C"/>
    <w:rsid w:val="002854D6"/>
    <w:rsid w:val="002A3893"/>
    <w:rsid w:val="002A6BF5"/>
    <w:rsid w:val="002A6ECE"/>
    <w:rsid w:val="002B3FBF"/>
    <w:rsid w:val="002B476C"/>
    <w:rsid w:val="002C08DC"/>
    <w:rsid w:val="002C188F"/>
    <w:rsid w:val="002D046F"/>
    <w:rsid w:val="002F544F"/>
    <w:rsid w:val="00301B5F"/>
    <w:rsid w:val="00320C60"/>
    <w:rsid w:val="0032639D"/>
    <w:rsid w:val="003355E8"/>
    <w:rsid w:val="003428EE"/>
    <w:rsid w:val="003646EA"/>
    <w:rsid w:val="00370449"/>
    <w:rsid w:val="00375058"/>
    <w:rsid w:val="0038076D"/>
    <w:rsid w:val="003A2D07"/>
    <w:rsid w:val="003B18F4"/>
    <w:rsid w:val="003B3017"/>
    <w:rsid w:val="003E6CB6"/>
    <w:rsid w:val="00432329"/>
    <w:rsid w:val="0048736C"/>
    <w:rsid w:val="004A4E20"/>
    <w:rsid w:val="004B34BF"/>
    <w:rsid w:val="004C2414"/>
    <w:rsid w:val="004C3D26"/>
    <w:rsid w:val="005056AD"/>
    <w:rsid w:val="005173B9"/>
    <w:rsid w:val="00524FAA"/>
    <w:rsid w:val="00534042"/>
    <w:rsid w:val="00561890"/>
    <w:rsid w:val="00566453"/>
    <w:rsid w:val="0057028D"/>
    <w:rsid w:val="00576BB1"/>
    <w:rsid w:val="00594091"/>
    <w:rsid w:val="00594A9A"/>
    <w:rsid w:val="005F133A"/>
    <w:rsid w:val="005F224A"/>
    <w:rsid w:val="0061611A"/>
    <w:rsid w:val="00630243"/>
    <w:rsid w:val="00631971"/>
    <w:rsid w:val="006411F3"/>
    <w:rsid w:val="00664FEF"/>
    <w:rsid w:val="00666B7F"/>
    <w:rsid w:val="006B4F89"/>
    <w:rsid w:val="006D08CA"/>
    <w:rsid w:val="006D3BA0"/>
    <w:rsid w:val="006D5A6F"/>
    <w:rsid w:val="006E3E20"/>
    <w:rsid w:val="006E6076"/>
    <w:rsid w:val="006E6447"/>
    <w:rsid w:val="00720167"/>
    <w:rsid w:val="00720CDA"/>
    <w:rsid w:val="007337EB"/>
    <w:rsid w:val="007456A4"/>
    <w:rsid w:val="00770221"/>
    <w:rsid w:val="00777B33"/>
    <w:rsid w:val="007C0FA5"/>
    <w:rsid w:val="007D468A"/>
    <w:rsid w:val="007F0E0F"/>
    <w:rsid w:val="007F281F"/>
    <w:rsid w:val="007F6DD2"/>
    <w:rsid w:val="00826E39"/>
    <w:rsid w:val="00864F20"/>
    <w:rsid w:val="00866334"/>
    <w:rsid w:val="00871E1C"/>
    <w:rsid w:val="008A3E64"/>
    <w:rsid w:val="008A4E7D"/>
    <w:rsid w:val="008D1A78"/>
    <w:rsid w:val="008D3022"/>
    <w:rsid w:val="008F4223"/>
    <w:rsid w:val="00914444"/>
    <w:rsid w:val="00921B26"/>
    <w:rsid w:val="0092461E"/>
    <w:rsid w:val="00973EC6"/>
    <w:rsid w:val="009750E4"/>
    <w:rsid w:val="0098566B"/>
    <w:rsid w:val="0098D700"/>
    <w:rsid w:val="009A4975"/>
    <w:rsid w:val="009C551C"/>
    <w:rsid w:val="009D0873"/>
    <w:rsid w:val="009F4E3D"/>
    <w:rsid w:val="00A03457"/>
    <w:rsid w:val="00A107D6"/>
    <w:rsid w:val="00A10F0C"/>
    <w:rsid w:val="00A14005"/>
    <w:rsid w:val="00A157F9"/>
    <w:rsid w:val="00A25E92"/>
    <w:rsid w:val="00A329D3"/>
    <w:rsid w:val="00A40653"/>
    <w:rsid w:val="00A41D86"/>
    <w:rsid w:val="00AE7DAB"/>
    <w:rsid w:val="00B251E2"/>
    <w:rsid w:val="00B26480"/>
    <w:rsid w:val="00B424B7"/>
    <w:rsid w:val="00B43759"/>
    <w:rsid w:val="00B57806"/>
    <w:rsid w:val="00B66A0F"/>
    <w:rsid w:val="00BD35C3"/>
    <w:rsid w:val="00BD3D96"/>
    <w:rsid w:val="00BE561E"/>
    <w:rsid w:val="00C06CE1"/>
    <w:rsid w:val="00C1327E"/>
    <w:rsid w:val="00C20E7E"/>
    <w:rsid w:val="00C451AE"/>
    <w:rsid w:val="00C73B87"/>
    <w:rsid w:val="00CA1BDA"/>
    <w:rsid w:val="00CB6788"/>
    <w:rsid w:val="00CC6E41"/>
    <w:rsid w:val="00CE0876"/>
    <w:rsid w:val="00CF0454"/>
    <w:rsid w:val="00CF354A"/>
    <w:rsid w:val="00D32A46"/>
    <w:rsid w:val="00D3375C"/>
    <w:rsid w:val="00D6218A"/>
    <w:rsid w:val="00D76E39"/>
    <w:rsid w:val="00D92249"/>
    <w:rsid w:val="00DA1025"/>
    <w:rsid w:val="00DA634B"/>
    <w:rsid w:val="00DB4A32"/>
    <w:rsid w:val="00DC508E"/>
    <w:rsid w:val="00DC71A5"/>
    <w:rsid w:val="00DF2997"/>
    <w:rsid w:val="00E1111C"/>
    <w:rsid w:val="00E43581"/>
    <w:rsid w:val="00E51F12"/>
    <w:rsid w:val="00E91572"/>
    <w:rsid w:val="00E916D4"/>
    <w:rsid w:val="00EE8C19"/>
    <w:rsid w:val="00F00567"/>
    <w:rsid w:val="00F0734A"/>
    <w:rsid w:val="00F227B6"/>
    <w:rsid w:val="00F232A2"/>
    <w:rsid w:val="00F36FCC"/>
    <w:rsid w:val="00F63637"/>
    <w:rsid w:val="00FA2CF6"/>
    <w:rsid w:val="00FB1C5C"/>
    <w:rsid w:val="00FC6111"/>
    <w:rsid w:val="00FD5E7E"/>
    <w:rsid w:val="0126116F"/>
    <w:rsid w:val="019C9FA2"/>
    <w:rsid w:val="01E9EC98"/>
    <w:rsid w:val="01EF34C0"/>
    <w:rsid w:val="01FE50FB"/>
    <w:rsid w:val="0223BA26"/>
    <w:rsid w:val="022C4DD3"/>
    <w:rsid w:val="02C697F3"/>
    <w:rsid w:val="02E1C4EA"/>
    <w:rsid w:val="03188CEF"/>
    <w:rsid w:val="034150F9"/>
    <w:rsid w:val="0363C825"/>
    <w:rsid w:val="0371E937"/>
    <w:rsid w:val="03BCF810"/>
    <w:rsid w:val="03EB4A88"/>
    <w:rsid w:val="043F053E"/>
    <w:rsid w:val="045B921F"/>
    <w:rsid w:val="046A9DE4"/>
    <w:rsid w:val="04B45D50"/>
    <w:rsid w:val="04DE4F5B"/>
    <w:rsid w:val="04F0AB2A"/>
    <w:rsid w:val="056BD041"/>
    <w:rsid w:val="05F00263"/>
    <w:rsid w:val="06629C6D"/>
    <w:rsid w:val="0676F8BA"/>
    <w:rsid w:val="06D8B56E"/>
    <w:rsid w:val="07211C30"/>
    <w:rsid w:val="074BD5EB"/>
    <w:rsid w:val="076C2F02"/>
    <w:rsid w:val="0770897F"/>
    <w:rsid w:val="07A1A387"/>
    <w:rsid w:val="080B258F"/>
    <w:rsid w:val="08ADBC33"/>
    <w:rsid w:val="08D61DE7"/>
    <w:rsid w:val="090C59E0"/>
    <w:rsid w:val="097DA863"/>
    <w:rsid w:val="09A9CD15"/>
    <w:rsid w:val="0A16D7A9"/>
    <w:rsid w:val="0A8B7C0A"/>
    <w:rsid w:val="0AD09790"/>
    <w:rsid w:val="0AEA24D0"/>
    <w:rsid w:val="0B7A6029"/>
    <w:rsid w:val="0BC38886"/>
    <w:rsid w:val="0C6C67F1"/>
    <w:rsid w:val="0CD3BB5A"/>
    <w:rsid w:val="0CDE4E76"/>
    <w:rsid w:val="0D43064E"/>
    <w:rsid w:val="0DD465D9"/>
    <w:rsid w:val="0E1495C6"/>
    <w:rsid w:val="0E1A276D"/>
    <w:rsid w:val="0E2DBB19"/>
    <w:rsid w:val="0EB27813"/>
    <w:rsid w:val="0EC86FA0"/>
    <w:rsid w:val="0F23D99E"/>
    <w:rsid w:val="0F45BBCD"/>
    <w:rsid w:val="0F89A56B"/>
    <w:rsid w:val="0FF367E9"/>
    <w:rsid w:val="104E4874"/>
    <w:rsid w:val="10E70224"/>
    <w:rsid w:val="11176BC5"/>
    <w:rsid w:val="11281CB9"/>
    <w:rsid w:val="11A2B788"/>
    <w:rsid w:val="12499603"/>
    <w:rsid w:val="12B84AC8"/>
    <w:rsid w:val="12C1462D"/>
    <w:rsid w:val="12CAA931"/>
    <w:rsid w:val="13A99CB2"/>
    <w:rsid w:val="13D9DFED"/>
    <w:rsid w:val="144C6B8E"/>
    <w:rsid w:val="14552908"/>
    <w:rsid w:val="147DC4DE"/>
    <w:rsid w:val="14EF32A6"/>
    <w:rsid w:val="15029D9C"/>
    <w:rsid w:val="1565A725"/>
    <w:rsid w:val="1568457C"/>
    <w:rsid w:val="15AD36AC"/>
    <w:rsid w:val="15D585C7"/>
    <w:rsid w:val="15F25F71"/>
    <w:rsid w:val="16747025"/>
    <w:rsid w:val="16D38185"/>
    <w:rsid w:val="1721B198"/>
    <w:rsid w:val="1749070D"/>
    <w:rsid w:val="17769923"/>
    <w:rsid w:val="1822E57E"/>
    <w:rsid w:val="18AC61A3"/>
    <w:rsid w:val="18DC41C2"/>
    <w:rsid w:val="1917AF4E"/>
    <w:rsid w:val="1A067326"/>
    <w:rsid w:val="1A122703"/>
    <w:rsid w:val="1A3C1662"/>
    <w:rsid w:val="1AD2125F"/>
    <w:rsid w:val="1B297F43"/>
    <w:rsid w:val="1B80396D"/>
    <w:rsid w:val="1B9B0C6C"/>
    <w:rsid w:val="1C28E02B"/>
    <w:rsid w:val="1C52B869"/>
    <w:rsid w:val="1C89D581"/>
    <w:rsid w:val="1CDC5B18"/>
    <w:rsid w:val="1D24D7AD"/>
    <w:rsid w:val="1E07BA20"/>
    <w:rsid w:val="1E5E3EB7"/>
    <w:rsid w:val="1EA0A338"/>
    <w:rsid w:val="1EFCCF48"/>
    <w:rsid w:val="1F617E45"/>
    <w:rsid w:val="1F97D35C"/>
    <w:rsid w:val="1FA54DCB"/>
    <w:rsid w:val="1FC88491"/>
    <w:rsid w:val="207A63CB"/>
    <w:rsid w:val="207DE58B"/>
    <w:rsid w:val="21384E1B"/>
    <w:rsid w:val="21B44FDA"/>
    <w:rsid w:val="2216342C"/>
    <w:rsid w:val="22189FAF"/>
    <w:rsid w:val="232836A6"/>
    <w:rsid w:val="23465D76"/>
    <w:rsid w:val="235698A7"/>
    <w:rsid w:val="23717AF3"/>
    <w:rsid w:val="23A0661B"/>
    <w:rsid w:val="23E75A2D"/>
    <w:rsid w:val="23FCD148"/>
    <w:rsid w:val="254D51C6"/>
    <w:rsid w:val="25AEABB1"/>
    <w:rsid w:val="2620E1DB"/>
    <w:rsid w:val="26286F84"/>
    <w:rsid w:val="26C272EB"/>
    <w:rsid w:val="26E1B0ED"/>
    <w:rsid w:val="271AB25D"/>
    <w:rsid w:val="2779EE7F"/>
    <w:rsid w:val="2795E3FB"/>
    <w:rsid w:val="27C3DFE3"/>
    <w:rsid w:val="28013B1D"/>
    <w:rsid w:val="28081555"/>
    <w:rsid w:val="2953C567"/>
    <w:rsid w:val="2980AADF"/>
    <w:rsid w:val="29CA39E6"/>
    <w:rsid w:val="29D0E7FA"/>
    <w:rsid w:val="2A1B0B9C"/>
    <w:rsid w:val="2A214611"/>
    <w:rsid w:val="2A3308C3"/>
    <w:rsid w:val="2A9F6277"/>
    <w:rsid w:val="2AFB2B8D"/>
    <w:rsid w:val="2BAB13B0"/>
    <w:rsid w:val="2BAF0C6B"/>
    <w:rsid w:val="2D58E6D3"/>
    <w:rsid w:val="2D7DBC9E"/>
    <w:rsid w:val="2DBDC3BA"/>
    <w:rsid w:val="2E541C02"/>
    <w:rsid w:val="2E75B5D1"/>
    <w:rsid w:val="2F16A8E5"/>
    <w:rsid w:val="2F3DADDC"/>
    <w:rsid w:val="2F6B48CE"/>
    <w:rsid w:val="2F73DFD5"/>
    <w:rsid w:val="2FD7FC98"/>
    <w:rsid w:val="306AC101"/>
    <w:rsid w:val="30A48751"/>
    <w:rsid w:val="30A6C952"/>
    <w:rsid w:val="30A904C3"/>
    <w:rsid w:val="3135E8AF"/>
    <w:rsid w:val="31645DC7"/>
    <w:rsid w:val="31BA0A4C"/>
    <w:rsid w:val="32052592"/>
    <w:rsid w:val="32253C9F"/>
    <w:rsid w:val="32502AAA"/>
    <w:rsid w:val="32610804"/>
    <w:rsid w:val="349B8C27"/>
    <w:rsid w:val="350D4612"/>
    <w:rsid w:val="3563F8B8"/>
    <w:rsid w:val="3582A5AB"/>
    <w:rsid w:val="35C161F5"/>
    <w:rsid w:val="35C9BC16"/>
    <w:rsid w:val="35F70F07"/>
    <w:rsid w:val="36FFC919"/>
    <w:rsid w:val="3721A41C"/>
    <w:rsid w:val="377E63D1"/>
    <w:rsid w:val="37CE7100"/>
    <w:rsid w:val="37D6A767"/>
    <w:rsid w:val="389B997A"/>
    <w:rsid w:val="38F57836"/>
    <w:rsid w:val="39CA27A7"/>
    <w:rsid w:val="3A103777"/>
    <w:rsid w:val="3A835E5F"/>
    <w:rsid w:val="3AED81D1"/>
    <w:rsid w:val="3B781B93"/>
    <w:rsid w:val="3BA8D53B"/>
    <w:rsid w:val="3BD956D4"/>
    <w:rsid w:val="3C0152E1"/>
    <w:rsid w:val="3CBF0FA9"/>
    <w:rsid w:val="3CC5B131"/>
    <w:rsid w:val="3D3762E8"/>
    <w:rsid w:val="3DCC73DA"/>
    <w:rsid w:val="3E09C39B"/>
    <w:rsid w:val="3E2E5130"/>
    <w:rsid w:val="3E4D2E75"/>
    <w:rsid w:val="3EB54787"/>
    <w:rsid w:val="3ECF89BD"/>
    <w:rsid w:val="3F20799F"/>
    <w:rsid w:val="3F22AC32"/>
    <w:rsid w:val="3F670AB3"/>
    <w:rsid w:val="3F82C357"/>
    <w:rsid w:val="3FD43ABD"/>
    <w:rsid w:val="401F6DBC"/>
    <w:rsid w:val="407611F8"/>
    <w:rsid w:val="4087344E"/>
    <w:rsid w:val="40A6AB5F"/>
    <w:rsid w:val="410DFC7F"/>
    <w:rsid w:val="4136826C"/>
    <w:rsid w:val="4141645D"/>
    <w:rsid w:val="41700B1E"/>
    <w:rsid w:val="419A6E52"/>
    <w:rsid w:val="41A96C3B"/>
    <w:rsid w:val="42282DB4"/>
    <w:rsid w:val="42391FA4"/>
    <w:rsid w:val="4261A042"/>
    <w:rsid w:val="4265A84E"/>
    <w:rsid w:val="42662659"/>
    <w:rsid w:val="4286B657"/>
    <w:rsid w:val="429FE4FD"/>
    <w:rsid w:val="42DBAAE7"/>
    <w:rsid w:val="42ECB413"/>
    <w:rsid w:val="430BDB7F"/>
    <w:rsid w:val="4361B240"/>
    <w:rsid w:val="436BE7DA"/>
    <w:rsid w:val="43A2EA89"/>
    <w:rsid w:val="44184B85"/>
    <w:rsid w:val="449C6BC7"/>
    <w:rsid w:val="44B31DD7"/>
    <w:rsid w:val="44C56541"/>
    <w:rsid w:val="4502DDE1"/>
    <w:rsid w:val="457C3AC5"/>
    <w:rsid w:val="45871003"/>
    <w:rsid w:val="459A2C0C"/>
    <w:rsid w:val="45DCBF65"/>
    <w:rsid w:val="463C445B"/>
    <w:rsid w:val="4657F57D"/>
    <w:rsid w:val="465CA49E"/>
    <w:rsid w:val="46CA601A"/>
    <w:rsid w:val="46D22A26"/>
    <w:rsid w:val="46FFBC3C"/>
    <w:rsid w:val="472F51AE"/>
    <w:rsid w:val="48200750"/>
    <w:rsid w:val="487438C6"/>
    <w:rsid w:val="48BE0598"/>
    <w:rsid w:val="48E7ABB8"/>
    <w:rsid w:val="498C57DA"/>
    <w:rsid w:val="498F5006"/>
    <w:rsid w:val="498F963F"/>
    <w:rsid w:val="49944560"/>
    <w:rsid w:val="49AEB7A6"/>
    <w:rsid w:val="49C66ADB"/>
    <w:rsid w:val="49F66CB6"/>
    <w:rsid w:val="4A40324D"/>
    <w:rsid w:val="4A44806A"/>
    <w:rsid w:val="4A57EE3E"/>
    <w:rsid w:val="4B2FA7E1"/>
    <w:rsid w:val="4C784859"/>
    <w:rsid w:val="4CF506C3"/>
    <w:rsid w:val="4D32144B"/>
    <w:rsid w:val="4D5C3BD0"/>
    <w:rsid w:val="4DA69449"/>
    <w:rsid w:val="4DEA852A"/>
    <w:rsid w:val="4E42A7EA"/>
    <w:rsid w:val="4E7AAEC4"/>
    <w:rsid w:val="4E914A9F"/>
    <w:rsid w:val="4EB3A311"/>
    <w:rsid w:val="4EE2B40A"/>
    <w:rsid w:val="4F3D2FBC"/>
    <w:rsid w:val="4F4347FA"/>
    <w:rsid w:val="4F750AC1"/>
    <w:rsid w:val="4FDCAE54"/>
    <w:rsid w:val="4FDE784B"/>
    <w:rsid w:val="502C2A1F"/>
    <w:rsid w:val="504D20B4"/>
    <w:rsid w:val="5059029B"/>
    <w:rsid w:val="5068A4C8"/>
    <w:rsid w:val="518EC2C5"/>
    <w:rsid w:val="524D2D3C"/>
    <w:rsid w:val="52611978"/>
    <w:rsid w:val="52CF7B33"/>
    <w:rsid w:val="52D55BD9"/>
    <w:rsid w:val="52F5CDA3"/>
    <w:rsid w:val="53016D83"/>
    <w:rsid w:val="530A17DE"/>
    <w:rsid w:val="534B82DE"/>
    <w:rsid w:val="536F3A20"/>
    <w:rsid w:val="53D52B0D"/>
    <w:rsid w:val="540E24B0"/>
    <w:rsid w:val="5440FF82"/>
    <w:rsid w:val="5446B56F"/>
    <w:rsid w:val="54487BE4"/>
    <w:rsid w:val="54712C3A"/>
    <w:rsid w:val="54729CF0"/>
    <w:rsid w:val="547D896B"/>
    <w:rsid w:val="54BDC645"/>
    <w:rsid w:val="54D6F807"/>
    <w:rsid w:val="5509852F"/>
    <w:rsid w:val="5521D069"/>
    <w:rsid w:val="55986A40"/>
    <w:rsid w:val="55AFAC7A"/>
    <w:rsid w:val="55C696C9"/>
    <w:rsid w:val="5639EE47"/>
    <w:rsid w:val="56998924"/>
    <w:rsid w:val="569ACDBC"/>
    <w:rsid w:val="56C0C1F3"/>
    <w:rsid w:val="56E62AF7"/>
    <w:rsid w:val="570DEC9D"/>
    <w:rsid w:val="57977AC5"/>
    <w:rsid w:val="57B22EAE"/>
    <w:rsid w:val="57E76665"/>
    <w:rsid w:val="57F8F22C"/>
    <w:rsid w:val="582B2E64"/>
    <w:rsid w:val="5884D99A"/>
    <w:rsid w:val="58E9335F"/>
    <w:rsid w:val="592D37D1"/>
    <w:rsid w:val="596977ED"/>
    <w:rsid w:val="59C1D764"/>
    <w:rsid w:val="59FEAB59"/>
    <w:rsid w:val="59FFE4E1"/>
    <w:rsid w:val="5A7122BA"/>
    <w:rsid w:val="5A8124DA"/>
    <w:rsid w:val="5AA59E59"/>
    <w:rsid w:val="5AC11C6C"/>
    <w:rsid w:val="5AC74561"/>
    <w:rsid w:val="5C0D99DA"/>
    <w:rsid w:val="5C2CD285"/>
    <w:rsid w:val="5C3A656C"/>
    <w:rsid w:val="5C6315C2"/>
    <w:rsid w:val="5C64D893"/>
    <w:rsid w:val="5C790DB9"/>
    <w:rsid w:val="5D02B83C"/>
    <w:rsid w:val="5D191F3D"/>
    <w:rsid w:val="5D733E98"/>
    <w:rsid w:val="5DA37C25"/>
    <w:rsid w:val="5DB7F561"/>
    <w:rsid w:val="5DDD3F1B"/>
    <w:rsid w:val="5DFED8EA"/>
    <w:rsid w:val="5E9C4CA1"/>
    <w:rsid w:val="5EA879EF"/>
    <w:rsid w:val="5EAEE117"/>
    <w:rsid w:val="5EE362CA"/>
    <w:rsid w:val="5FDD8DF4"/>
    <w:rsid w:val="60022EB0"/>
    <w:rsid w:val="60451E3B"/>
    <w:rsid w:val="605386FC"/>
    <w:rsid w:val="605D5F03"/>
    <w:rsid w:val="608CCC1E"/>
    <w:rsid w:val="60AEE2D4"/>
    <w:rsid w:val="60E02981"/>
    <w:rsid w:val="61032499"/>
    <w:rsid w:val="618E48AB"/>
    <w:rsid w:val="61BCBB21"/>
    <w:rsid w:val="61C1CE8F"/>
    <w:rsid w:val="61E0EE9C"/>
    <w:rsid w:val="622B5BF7"/>
    <w:rsid w:val="6248915E"/>
    <w:rsid w:val="6276ED48"/>
    <w:rsid w:val="62D25746"/>
    <w:rsid w:val="63482095"/>
    <w:rsid w:val="63602867"/>
    <w:rsid w:val="63E4A4A0"/>
    <w:rsid w:val="641AAB2F"/>
    <w:rsid w:val="6487C194"/>
    <w:rsid w:val="64F4A1C4"/>
    <w:rsid w:val="6531CEDD"/>
    <w:rsid w:val="65B67B90"/>
    <w:rsid w:val="663F645A"/>
    <w:rsid w:val="6661B9CE"/>
    <w:rsid w:val="66D6DB3C"/>
    <w:rsid w:val="67301668"/>
    <w:rsid w:val="676293D3"/>
    <w:rsid w:val="6824BC93"/>
    <w:rsid w:val="685C9011"/>
    <w:rsid w:val="6880EC48"/>
    <w:rsid w:val="68AD7BAB"/>
    <w:rsid w:val="68DE9100"/>
    <w:rsid w:val="68E5181F"/>
    <w:rsid w:val="692BD666"/>
    <w:rsid w:val="694A23E4"/>
    <w:rsid w:val="696B92FF"/>
    <w:rsid w:val="698E8C34"/>
    <w:rsid w:val="6A9C99B8"/>
    <w:rsid w:val="6AB66468"/>
    <w:rsid w:val="6AF09CF8"/>
    <w:rsid w:val="6B2554B4"/>
    <w:rsid w:val="6BAF233D"/>
    <w:rsid w:val="6C0CD12A"/>
    <w:rsid w:val="6C0FC587"/>
    <w:rsid w:val="6C11E952"/>
    <w:rsid w:val="6C1DCF8E"/>
    <w:rsid w:val="6C25BD14"/>
    <w:rsid w:val="6CDAA3B2"/>
    <w:rsid w:val="6CF82DB6"/>
    <w:rsid w:val="6D5596F3"/>
    <w:rsid w:val="6D60CEEF"/>
    <w:rsid w:val="6D91524A"/>
    <w:rsid w:val="6EE63753"/>
    <w:rsid w:val="6F0A3D96"/>
    <w:rsid w:val="6F476649"/>
    <w:rsid w:val="6F557050"/>
    <w:rsid w:val="6F58654E"/>
    <w:rsid w:val="6F5F7CDF"/>
    <w:rsid w:val="6F615AF1"/>
    <w:rsid w:val="6F66AB27"/>
    <w:rsid w:val="6FC03215"/>
    <w:rsid w:val="70313480"/>
    <w:rsid w:val="70750783"/>
    <w:rsid w:val="7107B8F6"/>
    <w:rsid w:val="714E310D"/>
    <w:rsid w:val="71DA5012"/>
    <w:rsid w:val="71F3E3F4"/>
    <w:rsid w:val="72274545"/>
    <w:rsid w:val="72633F39"/>
    <w:rsid w:val="730FFBED"/>
    <w:rsid w:val="738FB455"/>
    <w:rsid w:val="7398BA98"/>
    <w:rsid w:val="73C4D877"/>
    <w:rsid w:val="74626165"/>
    <w:rsid w:val="748A3DAD"/>
    <w:rsid w:val="74C1736B"/>
    <w:rsid w:val="74C4C0A4"/>
    <w:rsid w:val="74C89B95"/>
    <w:rsid w:val="74EA173E"/>
    <w:rsid w:val="75127468"/>
    <w:rsid w:val="7583869C"/>
    <w:rsid w:val="75DDDA31"/>
    <w:rsid w:val="75EC391D"/>
    <w:rsid w:val="76417010"/>
    <w:rsid w:val="7648EB2C"/>
    <w:rsid w:val="7666385D"/>
    <w:rsid w:val="7683E5F8"/>
    <w:rsid w:val="77608235"/>
    <w:rsid w:val="776BA08B"/>
    <w:rsid w:val="777D90F9"/>
    <w:rsid w:val="77E54A04"/>
    <w:rsid w:val="77E61E3E"/>
    <w:rsid w:val="77F0CB65"/>
    <w:rsid w:val="77FED43B"/>
    <w:rsid w:val="783A8248"/>
    <w:rsid w:val="78442CB8"/>
    <w:rsid w:val="7845082C"/>
    <w:rsid w:val="7890B3C9"/>
    <w:rsid w:val="78E8B3F4"/>
    <w:rsid w:val="790770EC"/>
    <w:rsid w:val="7935D288"/>
    <w:rsid w:val="794BBD43"/>
    <w:rsid w:val="79E422DA"/>
    <w:rsid w:val="7A2484F7"/>
    <w:rsid w:val="7A58ABA1"/>
    <w:rsid w:val="7AA0107D"/>
    <w:rsid w:val="7AA582A6"/>
    <w:rsid w:val="7B2B02E0"/>
    <w:rsid w:val="7B8055F1"/>
    <w:rsid w:val="7BF33CB5"/>
    <w:rsid w:val="7BFA89FE"/>
    <w:rsid w:val="7C21722D"/>
    <w:rsid w:val="7D3F5963"/>
    <w:rsid w:val="7DC9A738"/>
    <w:rsid w:val="7DD56A81"/>
    <w:rsid w:val="7E145FA3"/>
    <w:rsid w:val="7E3F1249"/>
    <w:rsid w:val="7E451BCB"/>
    <w:rsid w:val="7EABC631"/>
    <w:rsid w:val="7F65D58A"/>
    <w:rsid w:val="7FE0E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F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0F0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337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37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37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37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37E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C0FA5"/>
    <w:pPr>
      <w:ind w:left="720"/>
      <w:contextualSpacing/>
    </w:pPr>
  </w:style>
  <w:style w:type="paragraph" w:styleId="Revision">
    <w:name w:val="Revision"/>
    <w:hidden/>
    <w:uiPriority w:val="99"/>
    <w:semiHidden/>
    <w:rsid w:val="003B18F4"/>
    <w:pPr>
      <w:spacing w:after="0" w:line="240" w:lineRule="auto"/>
    </w:pPr>
  </w:style>
  <w:style w:type="table" w:styleId="TableGrid">
    <w:name w:val="Table Grid"/>
    <w:basedOn w:val="TableNormal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A10F0C"/>
  </w:style>
  <w:style w:type="paragraph" w:styleId="Header">
    <w:name w:val="header"/>
    <w:basedOn w:val="Normal"/>
    <w:link w:val="HeaderChar"/>
    <w:uiPriority w:val="99"/>
    <w:unhideWhenUsed/>
    <w:rsid w:val="00A10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F0C"/>
  </w:style>
  <w:style w:type="paragraph" w:styleId="Footer">
    <w:name w:val="footer"/>
    <w:basedOn w:val="Normal"/>
    <w:link w:val="FooterChar"/>
    <w:uiPriority w:val="99"/>
    <w:unhideWhenUsed/>
    <w:rsid w:val="00A10F0C"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A15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anitowoc.com/grove/all-terrain-cranes/gmk5250xl-1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manitowoc.com/grove/all-terrain-cranes/gmk5150x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nitowoc.com/grove/rough-terrain-cranes/grt8100-1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manitowoccranes.com/" TargetMode="External"/><Relationship Id="rId10" Type="http://schemas.openxmlformats.org/officeDocument/2006/relationships/image" Target="media/image1.jpe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manitowoc.com/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098cef-06c9-4bbf-8ac5-eb0269dd7f7d">
      <Terms xmlns="http://schemas.microsoft.com/office/infopath/2007/PartnerControls"/>
    </lcf76f155ced4ddcb4097134ff3c332f>
    <TaxCatchAll xmlns="df7338e9-e893-4a44-8f94-162327659cd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7" ma:contentTypeDescription="Create a new document." ma:contentTypeScope="" ma:versionID="33c9b5414d6b504517982ae38260eb66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c4950704a45f3e1984e3c36096eebe8d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821c60-74b0-4f27-a4b4-7c95a279e5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0f1a08-f3e1-4279-b953-784fa7aff8b5}" ma:internalName="TaxCatchAll" ma:showField="CatchAllData" ma:web="df7338e9-e893-4a44-8f94-162327659c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86C4CF-DB8F-4ABA-B8A4-599DF34F91AE}">
  <ds:schemaRefs>
    <ds:schemaRef ds:uri="http://schemas.microsoft.com/office/2006/metadata/properties"/>
    <ds:schemaRef ds:uri="http://schemas.microsoft.com/office/infopath/2007/PartnerControls"/>
    <ds:schemaRef ds:uri="50098cef-06c9-4bbf-8ac5-eb0269dd7f7d"/>
    <ds:schemaRef ds:uri="df7338e9-e893-4a44-8f94-162327659cdc"/>
  </ds:schemaRefs>
</ds:datastoreItem>
</file>

<file path=customXml/itemProps2.xml><?xml version="1.0" encoding="utf-8"?>
<ds:datastoreItem xmlns:ds="http://schemas.openxmlformats.org/officeDocument/2006/customXml" ds:itemID="{C7C3497E-A42A-4DD8-862E-FB60D7EF6A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693FA2-C31E-48BF-B90F-B858263CE8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785</Words>
  <Characters>4480</Characters>
  <Application>Microsoft Office Word</Application>
  <DocSecurity>0</DocSecurity>
  <Lines>37</Lines>
  <Paragraphs>10</Paragraphs>
  <ScaleCrop>false</ScaleCrop>
  <Company/>
  <LinksUpToDate>false</LinksUpToDate>
  <CharactersWithSpaces>5255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Eamon Hennigar</dc:creator>
  <cp:keywords/>
  <dc:description/>
  <cp:lastModifiedBy>Dale</cp:lastModifiedBy>
  <cp:revision>6</cp:revision>
  <dcterms:created xsi:type="dcterms:W3CDTF">2023-09-25T14:38:00Z</dcterms:created>
  <dcterms:modified xsi:type="dcterms:W3CDTF">2023-10-11T17:30:00Z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  <property fmtid="{D5CDD505-2E9C-101B-9397-08002B2CF9AE}" pid="3" name="MediaServiceImageTags">
    <vt:lpwstr/>
  </property>
  <property fmtid="{D5CDD505-2E9C-101B-9397-08002B2CF9AE}" pid="4" name="GrammarlyDocumentId">
    <vt:lpwstr>833f47c5af5b076a71e3088d175e52ae76f36e0f7f098d88d4ca69e678a4ca37</vt:lpwstr>
  </property>
</Properties>
</file>