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4" w:rsidRDefault="79E422DA" w:rsidP="5068A4C8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74466338" name="Picture 127446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:rsidR="00E916D4" w:rsidRDefault="26ABAC61" w:rsidP="3F63A7CE">
      <w:pPr>
        <w:widowControl w:val="0"/>
        <w:spacing w:line="276" w:lineRule="auto"/>
        <w:contextualSpacing/>
        <w:jc w:val="right"/>
        <w:rPr>
          <w:rFonts w:ascii="Verdana" w:hAnsi="Verdana"/>
          <w:color w:val="41525C"/>
          <w:sz w:val="18"/>
          <w:szCs w:val="18"/>
        </w:rPr>
      </w:pPr>
      <w:r w:rsidRPr="3F63A7CE">
        <w:rPr>
          <w:rFonts w:ascii="Verdana" w:hAnsi="Verdana"/>
          <w:color w:val="41525C"/>
          <w:sz w:val="18"/>
          <w:szCs w:val="18"/>
        </w:rPr>
        <w:t>12</w:t>
      </w:r>
      <w:r w:rsidR="12499603" w:rsidRPr="3F63A7CE">
        <w:rPr>
          <w:rFonts w:ascii="Verdana" w:hAnsi="Verdana"/>
          <w:color w:val="41525C"/>
          <w:sz w:val="18"/>
          <w:szCs w:val="18"/>
        </w:rPr>
        <w:t xml:space="preserve"> ottobre 2023</w:t>
      </w:r>
    </w:p>
    <w:p w:rsidR="00E916D4" w:rsidRDefault="00E916D4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074BD5EB" w:rsidRDefault="074BD5EB" w:rsidP="4D32144B">
      <w:pPr>
        <w:widowControl w:val="0"/>
        <w:spacing w:after="0"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28081555" w:rsidRDefault="7D4184EB" w:rsidP="4D32144B">
      <w:pPr>
        <w:widowControl w:val="0"/>
        <w:spacing w:after="0"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 w:rsidRPr="7D4184EB">
        <w:rPr>
          <w:rFonts w:ascii="Georgia" w:hAnsi="Georgia"/>
          <w:b/>
          <w:bCs/>
          <w:sz w:val="28"/>
          <w:szCs w:val="28"/>
        </w:rPr>
        <w:t xml:space="preserve">La presentazione della Grove GRT8100-1 per il mercato italiano al GIS Expo 2023 </w:t>
      </w:r>
    </w:p>
    <w:p w:rsidR="4D32144B" w:rsidRDefault="4D32144B" w:rsidP="4D32144B">
      <w:pPr>
        <w:widowControl w:val="0"/>
        <w:spacing w:after="0" w:line="276" w:lineRule="auto"/>
        <w:rPr>
          <w:rFonts w:ascii="Georgia" w:eastAsia="Georgia" w:hAnsi="Georgia" w:cs="Georgia"/>
          <w:b/>
          <w:bCs/>
          <w:sz w:val="28"/>
          <w:szCs w:val="28"/>
        </w:rPr>
      </w:pPr>
    </w:p>
    <w:p w:rsidR="00770221" w:rsidRPr="00770221" w:rsidRDefault="7D4184EB" w:rsidP="7D4184EB">
      <w:pPr>
        <w:pStyle w:val="ListParagraph"/>
        <w:widowControl w:val="0"/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7D4184EB">
        <w:rPr>
          <w:rFonts w:ascii="Georgia" w:hAnsi="Georgia"/>
          <w:i/>
          <w:iCs/>
          <w:sz w:val="21"/>
          <w:szCs w:val="21"/>
        </w:rPr>
        <w:t xml:space="preserve">L’autogrù Grove GRT8100-1 con portata da 100 t è stata esposta in Italia per la prima volta dalla sua presentazione globale al bauma 2022 in Germania, alla fine dell’anno scorso. </w:t>
      </w:r>
    </w:p>
    <w:p w:rsidR="00630243" w:rsidRDefault="7D4184EB" w:rsidP="7D4184EB">
      <w:pPr>
        <w:pStyle w:val="ListParagraph"/>
        <w:widowControl w:val="0"/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7D4184EB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Sono inoltre state esposte le autogrù multistrada </w:t>
      </w:r>
      <w:r w:rsidRPr="7D4184EB">
        <w:rPr>
          <w:rFonts w:ascii="Georgia" w:hAnsi="Georgia"/>
          <w:i/>
          <w:iCs/>
          <w:sz w:val="21"/>
          <w:szCs w:val="21"/>
        </w:rPr>
        <w:t xml:space="preserve">Grove GMK5250XL-1 e GMK5150XL. </w:t>
      </w:r>
    </w:p>
    <w:p w:rsidR="00D76E39" w:rsidRPr="005173B9" w:rsidRDefault="5C0D99DA" w:rsidP="00F0734A">
      <w:pPr>
        <w:pStyle w:val="ListParagraph"/>
        <w:widowControl w:val="0"/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La fiera si è tenuta a Piacenza, a soli 50 km a sud di Milano, e ha accolto visitatori da tutta Italia e dal resto del mondo.</w:t>
      </w:r>
    </w:p>
    <w:p w:rsidR="00137B1B" w:rsidRPr="00630243" w:rsidRDefault="00137B1B" w:rsidP="4D32144B">
      <w:pPr>
        <w:pStyle w:val="ListParagraph"/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0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</w:p>
    <w:p w:rsidR="4CF506C3" w:rsidRDefault="7D4184EB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7D4184EB">
        <w:rPr>
          <w:rFonts w:ascii="Georgia" w:hAnsi="Georgia"/>
          <w:color w:val="000000" w:themeColor="text1"/>
          <w:sz w:val="21"/>
          <w:szCs w:val="21"/>
        </w:rPr>
        <w:t>La partecipazione di Manitowoc al GIS Expo 2023 a Piacenza, in Italia, è stata un grande successo, e l’azienda ha presentato l’autogrù fuoristrada Grove GRT8100-1 e le multistrada Grove a cinque assi. Inoltre, i visitatori hanno potuto scoprire di più sui servizi e sull’assistenza Manitowoc per aiutare i clienti a massimizzare la produttività, che comprendono, a titolo esemplificativo, ricambi, assistenza, formazione, servizi finanziari e ricondizionamento delle macchine.</w:t>
      </w:r>
    </w:p>
    <w:p w:rsidR="7398BA98" w:rsidRDefault="7398BA98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7F6DD2" w:rsidRDefault="002F544F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  <w:szCs w:val="21"/>
        </w:rPr>
        <w:t>Enrico Angiolini, Direttore generale regionale di Manitowoc in Italia, ha affermato che i visitatori sono stati entusiasti di poter vedere in anteprima il modello GRT8100-1 e scoprire di più sulla gamma completa di servizi offerti da Manitowoc.</w:t>
      </w:r>
    </w:p>
    <w:p w:rsidR="007F6DD2" w:rsidRDefault="007F6DD2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4CF506C3" w:rsidRDefault="2F3DADDC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  <w:szCs w:val="21"/>
        </w:rPr>
        <w:t>“Il GIS Expo è sempre più importante, e siamo stati contenti di vedere alla fiera così tanti nostri clienti, colleghi e partner,” ha dichiarato. “Abbiamo inoltre avuto l’onore di esporre la nuova gru GRT8100-1, che è ora disponibile in Italia e che viene costruita presso il nostro stabilimento di Niella Tanaro, a meno di 200 km da Piacenza.”</w:t>
      </w:r>
    </w:p>
    <w:p w:rsidR="00101E7E" w:rsidRDefault="00101E7E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101E7E" w:rsidRPr="00101E7E" w:rsidRDefault="00101E7E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  <w:r>
        <w:rPr>
          <w:rFonts w:ascii="Georgia" w:hAnsi="Georgia"/>
          <w:b/>
          <w:bCs/>
          <w:color w:val="000000" w:themeColor="text1"/>
          <w:sz w:val="21"/>
          <w:szCs w:val="21"/>
        </w:rPr>
        <w:t>Grove GRT8100-1</w:t>
      </w:r>
    </w:p>
    <w:p w:rsidR="006E6447" w:rsidRDefault="006E6447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6E6447" w:rsidRDefault="7D4184EB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7D4184EB">
        <w:rPr>
          <w:rFonts w:ascii="Georgia" w:hAnsi="Georgia"/>
          <w:color w:val="000000" w:themeColor="text1"/>
          <w:sz w:val="21"/>
          <w:szCs w:val="21"/>
        </w:rPr>
        <w:t xml:space="preserve">Grove </w:t>
      </w:r>
      <w:hyperlink r:id="rId11">
        <w:r w:rsidRPr="7D4184EB">
          <w:rPr>
            <w:rStyle w:val="Hyperlink"/>
            <w:rFonts w:ascii="Georgia" w:hAnsi="Georgia"/>
            <w:sz w:val="21"/>
            <w:szCs w:val="21"/>
          </w:rPr>
          <w:t>GRT8100-1</w:t>
        </w:r>
      </w:hyperlink>
      <w:r w:rsidRPr="7D4184EB">
        <w:rPr>
          <w:rFonts w:ascii="Georgia" w:hAnsi="Georgia"/>
          <w:color w:val="000000" w:themeColor="text1"/>
          <w:sz w:val="21"/>
          <w:szCs w:val="21"/>
        </w:rPr>
        <w:t xml:space="preserve"> è la versione aggiornata del modello GRT8100, apprezzato e di grande successo. Gli aggiornamenti del nuovo modello comprendono </w:t>
      </w:r>
      <w:r w:rsidRPr="7D4184EB">
        <w:rPr>
          <w:rFonts w:ascii="Georgia" w:hAnsi="Georgia"/>
          <w:sz w:val="21"/>
          <w:szCs w:val="21"/>
        </w:rPr>
        <w:t>il motore Cummins B6,7 l a 6 cilindri, dotato di turbocompressore e raffreddato ad acqua,</w:t>
      </w:r>
      <w:r w:rsidRPr="7D4184EB">
        <w:rPr>
          <w:rFonts w:ascii="Georgia" w:hAnsi="Georgia"/>
          <w:color w:val="000000" w:themeColor="text1"/>
          <w:sz w:val="21"/>
          <w:szCs w:val="21"/>
        </w:rPr>
        <w:t xml:space="preserve"> conforme alle normative</w:t>
      </w:r>
      <w:r w:rsidRPr="7D4184EB">
        <w:rPr>
          <w:rFonts w:ascii="Georgia" w:hAnsi="Georgia"/>
          <w:sz w:val="21"/>
          <w:szCs w:val="21"/>
        </w:rPr>
        <w:t xml:space="preserve"> EUROMOT Stage 5 per l’uso in  Italia e nel resto d’Europa. </w:t>
      </w:r>
    </w:p>
    <w:p w:rsidR="006E6447" w:rsidRDefault="006E6447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CF354A" w:rsidRDefault="1F97D35C" w:rsidP="4D32144B">
      <w:pPr>
        <w:widowControl w:val="0"/>
        <w:spacing w:after="0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Il modello GRT8100-1 ha una portata di 100 t e dispone degli stessi diagrammi di carico a 360° del modello precedente. Mantiene inoltre le stesse dimensioni complessive, lo stesso contrappeso e lo stesso braccio MEGAFORM</w:t>
      </w:r>
      <w:r>
        <w:rPr>
          <w:rFonts w:ascii="Georgia" w:hAnsi="Georgia"/>
          <w:sz w:val="21"/>
          <w:szCs w:val="21"/>
          <w:vertAlign w:val="superscript"/>
        </w:rPr>
        <w:t>®</w:t>
      </w:r>
      <w:r>
        <w:rPr>
          <w:rFonts w:ascii="Georgia" w:hAnsi="Georgia"/>
          <w:sz w:val="21"/>
          <w:szCs w:val="21"/>
        </w:rPr>
        <w:t xml:space="preserve"> a cinque sezioni a piena potenza da 12-47 m. Tuttavia, grazie al nuovo telaio, i clienti possono scegliere di integrare il flessibilissimo sistema di posizionamento variabile degli stabilizzatori MAXbase™, che, in alcune configurazioni, offre fino al 15% di miglioramento della portata. Il comfort dell’operatore è migliorato, grazie alla nuova e più ampia cabina Full Vision, dotata di funzioni quali piantone dello sterzo inclinabile/telescopico, sedile più ampio, riscaldato e regolabile elettricamente e un pacchetto di tre telecamere che massimizza la visibilità intorno alla </w:t>
      </w:r>
      <w:r>
        <w:rPr>
          <w:rFonts w:ascii="Georgia" w:hAnsi="Georgia"/>
          <w:sz w:val="21"/>
          <w:szCs w:val="21"/>
        </w:rPr>
        <w:lastRenderedPageBreak/>
        <w:t>gru.</w:t>
      </w:r>
    </w:p>
    <w:p w:rsidR="00C20E7E" w:rsidRDefault="00C20E7E" w:rsidP="4D32144B">
      <w:pPr>
        <w:widowControl w:val="0"/>
        <w:spacing w:after="0" w:line="276" w:lineRule="auto"/>
        <w:rPr>
          <w:rFonts w:ascii="Georgia" w:hAnsi="Georgia"/>
          <w:sz w:val="21"/>
          <w:szCs w:val="21"/>
        </w:rPr>
      </w:pPr>
    </w:p>
    <w:p w:rsidR="00C20E7E" w:rsidRDefault="7D4184EB" w:rsidP="4D32144B">
      <w:pPr>
        <w:widowControl w:val="0"/>
        <w:spacing w:after="0" w:line="276" w:lineRule="auto"/>
        <w:rPr>
          <w:rFonts w:ascii="Georgia" w:hAnsi="Georgia"/>
          <w:sz w:val="21"/>
          <w:szCs w:val="21"/>
        </w:rPr>
      </w:pPr>
      <w:r w:rsidRPr="7D4184EB">
        <w:rPr>
          <w:rFonts w:ascii="Georgia" w:hAnsi="Georgia"/>
          <w:sz w:val="21"/>
          <w:szCs w:val="21"/>
        </w:rPr>
        <w:t>“La Grove GRT8100-1 è un’ottima scelta per i clienti che sono alla ricerca di una gru potente che consenta operazioni rapide e sia in grado di mantenere la produttività nei cantieri nel lungo periodo. È perfetta per tutta una serie di applicazioni: progetti di infrastrutture, centrali elettriche, porti o impianti industriali,” ha affermato Federico Lovera, responsabile prodotti per le gru fuoristrada presso Manitowoc.</w:t>
      </w:r>
    </w:p>
    <w:p w:rsidR="00B85A51" w:rsidRDefault="00B85A51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hAnsi="Georgia"/>
          <w:b/>
          <w:bCs/>
          <w:color w:val="000000" w:themeColor="text1"/>
          <w:sz w:val="21"/>
          <w:szCs w:val="21"/>
        </w:rPr>
      </w:pPr>
    </w:p>
    <w:p w:rsidR="00FB1C5C" w:rsidRPr="00FB1C5C" w:rsidRDefault="7D4184EB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  <w:r w:rsidRPr="7D4184EB">
        <w:rPr>
          <w:rFonts w:ascii="Georgia" w:hAnsi="Georgia"/>
          <w:b/>
          <w:bCs/>
          <w:color w:val="000000" w:themeColor="text1"/>
          <w:sz w:val="21"/>
          <w:szCs w:val="21"/>
        </w:rPr>
        <w:t>Le apprezzate autogrù multistrada a cinque assi</w:t>
      </w:r>
    </w:p>
    <w:p w:rsidR="00FB1C5C" w:rsidRDefault="00FB1C5C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D3375C" w:rsidRDefault="7D4184EB" w:rsidP="4D32144B">
      <w:pPr>
        <w:widowControl w:val="0"/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7D4184EB">
        <w:rPr>
          <w:rFonts w:ascii="Georgia" w:hAnsi="Georgia"/>
          <w:color w:val="000000" w:themeColor="text1"/>
          <w:sz w:val="21"/>
          <w:szCs w:val="21"/>
        </w:rPr>
        <w:t xml:space="preserve">Oltre alla GRT8100-1, Manitowoc ha inoltre esposto i modelli GMK5150XL e GMK5250XL-1. Il modello </w:t>
      </w:r>
      <w:r w:rsidR="00F97801">
        <w:fldChar w:fldCharType="begin"/>
      </w:r>
      <w:r w:rsidR="00F97801">
        <w:instrText>HYPERLINK "https://www.manitowoc.com/grove/all-terrain-cranes/gmk5150xl" \h</w:instrText>
      </w:r>
      <w:r w:rsidR="00F97801">
        <w:fldChar w:fldCharType="separate"/>
      </w:r>
      <w:r w:rsidRPr="7D4184EB">
        <w:rPr>
          <w:rStyle w:val="Hyperlink"/>
          <w:rFonts w:ascii="Georgia" w:hAnsi="Georgia"/>
          <w:sz w:val="21"/>
          <w:szCs w:val="21"/>
        </w:rPr>
        <w:t>GMK5150XL</w:t>
      </w:r>
      <w:r w:rsidR="00F97801">
        <w:fldChar w:fldCharType="end"/>
      </w:r>
      <w:r w:rsidRPr="7D4184EB">
        <w:rPr>
          <w:rFonts w:ascii="Georgia" w:hAnsi="Georgia"/>
          <w:color w:val="000000" w:themeColor="text1"/>
          <w:sz w:val="21"/>
          <w:szCs w:val="21"/>
        </w:rPr>
        <w:t xml:space="preserve"> è una autogrù multistrada con una portata di 150 t e braccio principale da 68,7 m a 7 sezioni, con il design MEGAFORM</w:t>
      </w:r>
      <w:r w:rsidRPr="7D4184EB">
        <w:rPr>
          <w:rFonts w:ascii="Georgia" w:hAnsi="Georgia"/>
          <w:color w:val="000000" w:themeColor="text1"/>
          <w:sz w:val="21"/>
          <w:szCs w:val="21"/>
          <w:vertAlign w:val="superscript"/>
        </w:rPr>
        <w:t xml:space="preserve">® </w:t>
      </w:r>
      <w:r w:rsidRPr="7D4184EB">
        <w:rPr>
          <w:rFonts w:ascii="Georgia" w:hAnsi="Georgia"/>
          <w:color w:val="000000" w:themeColor="text1"/>
          <w:sz w:val="21"/>
          <w:szCs w:val="21"/>
        </w:rPr>
        <w:t xml:space="preserve">di Grove. Offre diverse e attraenti capacità di sollevamento per il montaggio delle gru a torre, compresa la possibilità di sollevamento di 8,1 t a 68,7 m, 9,5 a 66 m e 13 t a quasi 60 m. Inoltre, i diagrammi di carico del modello GMK5150XL in configurazione taxi sono i migliori della categoria, garantendo facilità di spostamento su strada e risparmio sui costi di trasporto per i proprietari. </w:t>
      </w:r>
    </w:p>
    <w:p w:rsidR="7398BA98" w:rsidRDefault="7398BA98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2F3DADDC" w:rsidRDefault="7D4184EB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7D4184EB">
        <w:rPr>
          <w:rFonts w:ascii="Georgia" w:hAnsi="Georgia"/>
          <w:color w:val="000000" w:themeColor="text1"/>
          <w:sz w:val="21"/>
          <w:szCs w:val="21"/>
        </w:rPr>
        <w:t xml:space="preserve">I visitatori hanno inoltre potuto ammirare il modello </w:t>
      </w:r>
      <w:r w:rsidR="00F97801">
        <w:fldChar w:fldCharType="begin"/>
      </w:r>
      <w:r w:rsidR="00F97801">
        <w:instrText>HYPERLINK "https://www.manitowoc.com/grove/all-terrain-cranes/gmk5250xl-1" \h</w:instrText>
      </w:r>
      <w:r w:rsidR="00F97801">
        <w:fldChar w:fldCharType="separate"/>
      </w:r>
      <w:r w:rsidRPr="7D4184EB">
        <w:rPr>
          <w:rStyle w:val="Hyperlink"/>
          <w:rFonts w:ascii="Georgia" w:hAnsi="Georgia"/>
          <w:sz w:val="21"/>
          <w:szCs w:val="21"/>
        </w:rPr>
        <w:t>GMK5250XL-1,</w:t>
      </w:r>
      <w:r w:rsidR="00F97801">
        <w:fldChar w:fldCharType="end"/>
      </w:r>
      <w:r w:rsidRPr="7D4184EB">
        <w:rPr>
          <w:rFonts w:ascii="Georgia" w:hAnsi="Georgia"/>
          <w:color w:val="000000" w:themeColor="text1"/>
          <w:sz w:val="21"/>
          <w:szCs w:val="21"/>
        </w:rPr>
        <w:t xml:space="preserve"> un’autogrù multistrada con il braccio più lungo della categoria e prestazioni di sollevamento in altezza imbattibili. Questa gru con portata di 250 t comprende un design a motore singolo che consente fino al 30% di riduzione del consumo di diesel rispetto ai modelli precedenti.</w:t>
      </w:r>
    </w:p>
    <w:p w:rsidR="00666B7F" w:rsidRDefault="00666B7F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6E3E20" w:rsidRDefault="006E3E20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  <w:szCs w:val="21"/>
        </w:rPr>
        <w:t xml:space="preserve">Il GIS Expo 2023 è la più grande fiera d’Europa dei settori del sollevamento, industriale, portuale e dei trasporti eccezionali. Alla fiera di quest’anno si sono riuniti oltre 400 espositori, per rappresentare i principali produttori di attrezzature. </w:t>
      </w:r>
    </w:p>
    <w:p w:rsidR="006E3E20" w:rsidRDefault="006E3E20" w:rsidP="4D32144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4CF506C3" w:rsidRDefault="00F97801" w:rsidP="4D32144B">
      <w:pPr>
        <w:widowControl w:val="0"/>
        <w:spacing w:after="0" w:line="276" w:lineRule="auto"/>
        <w:contextualSpacing/>
        <w:rPr>
          <w:rFonts w:ascii="Georgia" w:eastAsia="Georgia" w:hAnsi="Georgia" w:cs="Georgia"/>
          <w:color w:val="000000" w:themeColor="text1"/>
          <w:sz w:val="21"/>
          <w:szCs w:val="21"/>
        </w:rPr>
      </w:pPr>
      <w:hyperlink r:id="rId12">
        <w:r w:rsidR="7D4184EB" w:rsidRPr="7D4184EB">
          <w:rPr>
            <w:rStyle w:val="Hyperlink"/>
            <w:rFonts w:ascii="Georgia" w:hAnsi="Georgia"/>
            <w:sz w:val="21"/>
            <w:szCs w:val="21"/>
          </w:rPr>
          <w:t>Visita il sito Web di Manitowoc</w:t>
        </w:r>
      </w:hyperlink>
      <w:r w:rsidR="7D4184EB" w:rsidRPr="7D4184EB">
        <w:rPr>
          <w:rFonts w:ascii="Georgia" w:hAnsi="Georgia"/>
          <w:color w:val="000000" w:themeColor="text1"/>
          <w:sz w:val="21"/>
          <w:szCs w:val="21"/>
        </w:rPr>
        <w:t xml:space="preserve"> per scoprire di più sulla gamma di autogrù multistrada e fuoristrada Grove.</w:t>
      </w:r>
    </w:p>
    <w:p w:rsidR="00E916D4" w:rsidRDefault="79E422DA" w:rsidP="006E3E20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/>
        <w:contextualSpacing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:rsidR="00E916D4" w:rsidRDefault="00E916D4" w:rsidP="5068A4C8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26339" w:rsidRPr="00D61FA9" w:rsidTr="005A1182">
        <w:tc>
          <w:tcPr>
            <w:tcW w:w="9634" w:type="dxa"/>
          </w:tcPr>
          <w:p w:rsidR="00126339" w:rsidRPr="00D61FA9" w:rsidRDefault="00126339" w:rsidP="005A1182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b/>
                <w:sz w:val="21"/>
                <w:szCs w:val="21"/>
              </w:rPr>
            </w:pPr>
            <w:r w:rsidRPr="00D61FA9">
              <w:rPr>
                <w:rFonts w:ascii="Georgia" w:hAnsi="Georgia" w:cs="Georgia"/>
                <w:b/>
                <w:sz w:val="21"/>
                <w:szCs w:val="21"/>
              </w:rPr>
              <w:t>Image caption:</w:t>
            </w:r>
          </w:p>
        </w:tc>
      </w:tr>
      <w:tr w:rsidR="00126339" w:rsidTr="005A1182">
        <w:tc>
          <w:tcPr>
            <w:tcW w:w="9634" w:type="dxa"/>
          </w:tcPr>
          <w:p w:rsidR="00126339" w:rsidRDefault="00126339" w:rsidP="005A1182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sz w:val="21"/>
                <w:szCs w:val="21"/>
              </w:rPr>
            </w:pPr>
            <w:r w:rsidRPr="00126339">
              <w:rPr>
                <w:sz w:val="22"/>
                <w:szCs w:val="22"/>
              </w:rPr>
              <w:t xml:space="preserve">Massimo </w:t>
            </w:r>
            <w:proofErr w:type="spellStart"/>
            <w:r w:rsidRPr="00126339">
              <w:rPr>
                <w:sz w:val="22"/>
                <w:szCs w:val="22"/>
              </w:rPr>
              <w:t>Gavarini</w:t>
            </w:r>
            <w:proofErr w:type="spellEnd"/>
            <w:r w:rsidRPr="00126339">
              <w:rPr>
                <w:sz w:val="22"/>
                <w:szCs w:val="22"/>
              </w:rPr>
              <w:t xml:space="preserve"> (</w:t>
            </w:r>
            <w:proofErr w:type="spellStart"/>
            <w:r w:rsidRPr="00126339">
              <w:rPr>
                <w:sz w:val="22"/>
                <w:szCs w:val="22"/>
              </w:rPr>
              <w:t>Gavarini</w:t>
            </w:r>
            <w:proofErr w:type="spellEnd"/>
            <w:r w:rsidRPr="00126339">
              <w:rPr>
                <w:sz w:val="22"/>
                <w:szCs w:val="22"/>
              </w:rPr>
              <w:t xml:space="preserve"> </w:t>
            </w:r>
            <w:proofErr w:type="spellStart"/>
            <w:r w:rsidRPr="00126339">
              <w:rPr>
                <w:sz w:val="22"/>
                <w:szCs w:val="22"/>
              </w:rPr>
              <w:t>Macchine</w:t>
            </w:r>
            <w:proofErr w:type="spellEnd"/>
            <w:r w:rsidRPr="00126339">
              <w:rPr>
                <w:sz w:val="22"/>
                <w:szCs w:val="22"/>
              </w:rPr>
              <w:t xml:space="preserve">), Cristina </w:t>
            </w:r>
            <w:proofErr w:type="spellStart"/>
            <w:r w:rsidRPr="00126339">
              <w:rPr>
                <w:sz w:val="22"/>
                <w:szCs w:val="22"/>
              </w:rPr>
              <w:t>Cardone</w:t>
            </w:r>
            <w:proofErr w:type="spellEnd"/>
            <w:r w:rsidRPr="00126339">
              <w:rPr>
                <w:sz w:val="22"/>
                <w:szCs w:val="22"/>
              </w:rPr>
              <w:t xml:space="preserve"> (Manitowoc), e </w:t>
            </w:r>
            <w:proofErr w:type="spellStart"/>
            <w:r w:rsidRPr="00126339">
              <w:rPr>
                <w:sz w:val="22"/>
                <w:szCs w:val="22"/>
              </w:rPr>
              <w:t>Simona</w:t>
            </w:r>
            <w:proofErr w:type="spellEnd"/>
            <w:r w:rsidRPr="00126339">
              <w:rPr>
                <w:sz w:val="22"/>
                <w:szCs w:val="22"/>
              </w:rPr>
              <w:t xml:space="preserve"> </w:t>
            </w:r>
            <w:proofErr w:type="spellStart"/>
            <w:r w:rsidRPr="00126339">
              <w:rPr>
                <w:sz w:val="22"/>
                <w:szCs w:val="22"/>
              </w:rPr>
              <w:t>Braida</w:t>
            </w:r>
            <w:proofErr w:type="spellEnd"/>
            <w:r w:rsidRPr="00126339">
              <w:rPr>
                <w:sz w:val="22"/>
                <w:szCs w:val="22"/>
              </w:rPr>
              <w:t xml:space="preserve"> (Manitowoc).</w:t>
            </w:r>
          </w:p>
        </w:tc>
      </w:tr>
      <w:tr w:rsidR="00126339" w:rsidTr="005A1182">
        <w:tc>
          <w:tcPr>
            <w:tcW w:w="9634" w:type="dxa"/>
          </w:tcPr>
          <w:p w:rsidR="00126339" w:rsidRPr="00126339" w:rsidRDefault="00126339" w:rsidP="005A1182">
            <w:pPr>
              <w:pStyle w:val="NormalWeb"/>
              <w:spacing w:before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Federico </w:t>
            </w:r>
            <w:proofErr w:type="spellStart"/>
            <w:r>
              <w:rPr>
                <w:sz w:val="22"/>
                <w:szCs w:val="22"/>
              </w:rPr>
              <w:t>Lovera</w:t>
            </w:r>
            <w:proofErr w:type="spellEnd"/>
            <w:r>
              <w:rPr>
                <w:sz w:val="22"/>
                <w:szCs w:val="22"/>
              </w:rPr>
              <w:t>, Manitowoc.</w:t>
            </w:r>
          </w:p>
        </w:tc>
      </w:tr>
    </w:tbl>
    <w:p w:rsidR="00126339" w:rsidRDefault="00126339" w:rsidP="5068A4C8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126339" w:rsidRDefault="00126339" w:rsidP="5068A4C8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E916D4" w:rsidRDefault="79E422DA" w:rsidP="54BDC645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:rsidR="00E916D4" w:rsidRDefault="1A3C1662" w:rsidP="54BDC645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Anna Theilen</w:t>
      </w:r>
    </w:p>
    <w:p w:rsidR="00E916D4" w:rsidRDefault="1A3C1662" w:rsidP="54BDC645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Marketing Communication Specialist</w:t>
      </w:r>
    </w:p>
    <w:p w:rsidR="00E916D4" w:rsidRDefault="1A3C1662" w:rsidP="54BDC64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:rsidR="00E916D4" w:rsidRDefault="1A3C1662" w:rsidP="54BDC645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4632</w:t>
      </w:r>
    </w:p>
    <w:p w:rsidR="00E916D4" w:rsidRDefault="1A3C1662" w:rsidP="30A48751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Style w:val="Hyperlink"/>
          <w:rFonts w:ascii="Verdana" w:hAnsi="Verdana"/>
          <w:sz w:val="18"/>
          <w:szCs w:val="18"/>
        </w:rPr>
        <w:t>a</w:t>
      </w:r>
      <w:hyperlink r:id="rId13">
        <w:r>
          <w:rPr>
            <w:rStyle w:val="Hyperlink"/>
            <w:rFonts w:ascii="Verdana" w:hAnsi="Verdana"/>
            <w:sz w:val="18"/>
            <w:szCs w:val="18"/>
          </w:rPr>
          <w:t>nna.theilen@manitowoc.com</w:t>
        </w:r>
      </w:hyperlink>
    </w:p>
    <w:p w:rsidR="54BDC645" w:rsidRDefault="54BDC645" w:rsidP="54BDC645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</w:p>
    <w:p w:rsidR="00E916D4" w:rsidRDefault="79E422DA" w:rsidP="5068A4C8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INFORMAZIONI SU THE MANITOWOC COMPANY, INC.</w:t>
      </w:r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The Manitowoc Company, Inc., fondata nel 1902, da 120 anni fornisce ai propri mercati prodotti e servizi di assistenza mirati al cliente e di alta qualità. Manitowoc è uno dei più importanti fornitori mondiali di soluzioni tecniche di sollevamento. Manitowoc, tramite le proprie controllate al 100%, </w:t>
      </w:r>
      <w:r>
        <w:rPr>
          <w:rFonts w:ascii="Verdana" w:hAnsi="Verdana"/>
          <w:color w:val="000000" w:themeColor="text1"/>
          <w:sz w:val="18"/>
          <w:szCs w:val="18"/>
        </w:rPr>
        <w:lastRenderedPageBreak/>
        <w:t>progetta, produce, commercializza e supporta linee di prodotti complete che includono autogru idrauliche, gru cingolate con braccio a traliccio, autogru e gru a torre con i nomi commerciali Aspen Equipment, Grove, Manitowoc, MGX Equipment Services, National Crane, Potain e Shuttlelift.</w:t>
      </w:r>
    </w:p>
    <w:p w:rsidR="00E916D4" w:rsidRDefault="00E916D4" w:rsidP="5068A4C8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916D4" w:rsidRDefault="00E916D4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:rsidR="00E916D4" w:rsidRDefault="79E422DA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:rsidR="00E916D4" w:rsidRDefault="00F97801" w:rsidP="5068A4C8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4">
        <w:r w:rsidR="00102400">
          <w:rPr>
            <w:rStyle w:val="Hyperlink"/>
            <w:rFonts w:ascii="Verdana" w:hAnsi="Verdana"/>
            <w:b/>
            <w:bCs/>
            <w:sz w:val="18"/>
            <w:szCs w:val="18"/>
          </w:rPr>
          <w:t>www.manitowoc.com</w:t>
        </w:r>
      </w:hyperlink>
    </w:p>
    <w:p w:rsidR="00E916D4" w:rsidRDefault="00E916D4" w:rsidP="5068A4C8">
      <w:pPr>
        <w:widowControl w:val="0"/>
        <w:contextualSpacing/>
      </w:pPr>
    </w:p>
    <w:sectPr w:rsidR="00E916D4" w:rsidSect="00F9780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00" w:rsidRDefault="00102400">
      <w:pPr>
        <w:spacing w:after="0" w:line="240" w:lineRule="auto"/>
      </w:pPr>
      <w:r>
        <w:separator/>
      </w:r>
    </w:p>
  </w:endnote>
  <w:endnote w:type="continuationSeparator" w:id="0">
    <w:p w:rsidR="00102400" w:rsidRDefault="00102400">
      <w:pPr>
        <w:spacing w:after="0" w:line="240" w:lineRule="auto"/>
      </w:pPr>
      <w:r>
        <w:continuationSeparator/>
      </w:r>
    </w:p>
  </w:endnote>
  <w:endnote w:type="continuationNotice" w:id="1">
    <w:p w:rsidR="00102400" w:rsidRDefault="0010240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019C9FA2" w:rsidTr="019C9FA2">
      <w:trPr>
        <w:trHeight w:val="300"/>
      </w:trPr>
      <w:tc>
        <w:tcPr>
          <w:tcW w:w="3120" w:type="dxa"/>
        </w:tcPr>
        <w:p w:rsidR="019C9FA2" w:rsidRDefault="019C9FA2" w:rsidP="019C9FA2">
          <w:pPr>
            <w:pStyle w:val="Header"/>
            <w:ind w:left="-115"/>
          </w:pPr>
        </w:p>
      </w:tc>
      <w:tc>
        <w:tcPr>
          <w:tcW w:w="3120" w:type="dxa"/>
        </w:tcPr>
        <w:p w:rsidR="019C9FA2" w:rsidRDefault="019C9FA2" w:rsidP="019C9FA2">
          <w:pPr>
            <w:pStyle w:val="Header"/>
            <w:jc w:val="center"/>
          </w:pPr>
        </w:p>
      </w:tc>
      <w:tc>
        <w:tcPr>
          <w:tcW w:w="3120" w:type="dxa"/>
        </w:tcPr>
        <w:p w:rsidR="019C9FA2" w:rsidRDefault="019C9FA2" w:rsidP="019C9FA2">
          <w:pPr>
            <w:pStyle w:val="Header"/>
            <w:ind w:right="-115"/>
            <w:jc w:val="right"/>
          </w:pPr>
        </w:p>
      </w:tc>
    </w:tr>
  </w:tbl>
  <w:p w:rsidR="019C9FA2" w:rsidRDefault="019C9FA2" w:rsidP="019C9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54BDC645" w:rsidTr="54BDC645">
      <w:trPr>
        <w:trHeight w:val="300"/>
      </w:trPr>
      <w:tc>
        <w:tcPr>
          <w:tcW w:w="3120" w:type="dxa"/>
        </w:tcPr>
        <w:p w:rsidR="54BDC645" w:rsidRDefault="54BDC645" w:rsidP="54BDC645">
          <w:pPr>
            <w:pStyle w:val="Header"/>
            <w:ind w:left="-115"/>
          </w:pPr>
        </w:p>
      </w:tc>
      <w:tc>
        <w:tcPr>
          <w:tcW w:w="3120" w:type="dxa"/>
        </w:tcPr>
        <w:p w:rsidR="54BDC645" w:rsidRDefault="54BDC645" w:rsidP="54BDC645">
          <w:pPr>
            <w:pStyle w:val="Header"/>
            <w:jc w:val="center"/>
          </w:pPr>
        </w:p>
      </w:tc>
      <w:tc>
        <w:tcPr>
          <w:tcW w:w="3120" w:type="dxa"/>
        </w:tcPr>
        <w:p w:rsidR="54BDC645" w:rsidRDefault="54BDC645" w:rsidP="54BDC645">
          <w:pPr>
            <w:pStyle w:val="Header"/>
            <w:ind w:right="-115"/>
            <w:jc w:val="right"/>
          </w:pPr>
        </w:p>
      </w:tc>
    </w:tr>
  </w:tbl>
  <w:p w:rsidR="54BDC645" w:rsidRDefault="54BDC645" w:rsidP="54BDC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00" w:rsidRDefault="00102400">
      <w:pPr>
        <w:spacing w:after="0" w:line="240" w:lineRule="auto"/>
      </w:pPr>
      <w:r>
        <w:separator/>
      </w:r>
    </w:p>
  </w:footnote>
  <w:footnote w:type="continuationSeparator" w:id="0">
    <w:p w:rsidR="00102400" w:rsidRDefault="00102400">
      <w:pPr>
        <w:spacing w:after="0" w:line="240" w:lineRule="auto"/>
      </w:pPr>
      <w:r>
        <w:continuationSeparator/>
      </w:r>
    </w:p>
  </w:footnote>
  <w:footnote w:type="continuationNotice" w:id="1">
    <w:p w:rsidR="00102400" w:rsidRDefault="0010240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30A48751" w:rsidRDefault="30A48751" w:rsidP="30A48751">
    <w:pPr>
      <w:spacing w:after="0"/>
      <w:rPr>
        <w:rFonts w:ascii="Verdana" w:eastAsia="Verdana" w:hAnsi="Verdana" w:cs="Verdana"/>
        <w:b/>
        <w:bCs/>
        <w:color w:val="000000" w:themeColor="text1"/>
        <w:sz w:val="18"/>
        <w:szCs w:val="18"/>
      </w:rPr>
    </w:pPr>
    <w:r>
      <w:rPr>
        <w:rFonts w:ascii="Verdana" w:hAnsi="Verdana"/>
        <w:b/>
        <w:bCs/>
        <w:color w:val="000000" w:themeColor="text1"/>
        <w:sz w:val="18"/>
        <w:szCs w:val="18"/>
      </w:rPr>
      <w:t xml:space="preserve">Lancio di Grove GRT8100-1 per il mercato italiano al GIS Expo 2023  </w:t>
    </w:r>
  </w:p>
  <w:p w:rsidR="0092461E" w:rsidRPr="00164A29" w:rsidRDefault="3F63A7CE" w:rsidP="3F63A7CE">
    <w:pPr>
      <w:spacing w:after="0" w:line="276" w:lineRule="auto"/>
      <w:rPr>
        <w:rFonts w:ascii="Verdana" w:hAnsi="Verdana"/>
        <w:color w:val="41525C"/>
        <w:sz w:val="18"/>
        <w:szCs w:val="18"/>
      </w:rPr>
    </w:pPr>
    <w:bookmarkStart w:id="0" w:name="_Int_2WcIYu1r"/>
    <w:r w:rsidRPr="3F63A7CE">
      <w:rPr>
        <w:rFonts w:ascii="Verdana" w:hAnsi="Verdana"/>
        <w:color w:val="41525C"/>
        <w:sz w:val="18"/>
        <w:szCs w:val="18"/>
      </w:rPr>
      <w:t>12 ottobre 2023</w:t>
    </w:r>
  </w:p>
  <w:bookmarkEnd w:id="0"/>
  <w:p w:rsidR="019C9FA2" w:rsidRDefault="019C9FA2" w:rsidP="0092461E">
    <w:pPr>
      <w:pStyle w:val="Header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54BDC645" w:rsidRDefault="54BDC645" w:rsidP="54BDC64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LlOUJ17IU3vImZ" int2:id="P96LgIID">
      <int2:state int2:type="AugLoop_Text_Critique" int2:value="Rejected"/>
    </int2:textHash>
    <int2:textHash int2:hashCode="1dZmckwk2GU20n" int2:id="QN9ASLWg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C1E0"/>
    <w:multiLevelType w:val="hybridMultilevel"/>
    <w:tmpl w:val="ED929340"/>
    <w:lvl w:ilvl="0" w:tplc="9708B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0B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D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CA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8C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F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A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6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0F93"/>
    <w:multiLevelType w:val="hybridMultilevel"/>
    <w:tmpl w:val="AAC007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C20E"/>
    <w:multiLevelType w:val="hybridMultilevel"/>
    <w:tmpl w:val="CA2EF0D2"/>
    <w:lvl w:ilvl="0" w:tplc="66AE86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92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60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01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A1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C0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65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8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D4EC"/>
    <w:multiLevelType w:val="hybridMultilevel"/>
    <w:tmpl w:val="7A2ECA88"/>
    <w:lvl w:ilvl="0" w:tplc="47503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21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6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A4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C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0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4D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1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E2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453C7"/>
    <w:multiLevelType w:val="hybridMultilevel"/>
    <w:tmpl w:val="9F8ADD3A"/>
    <w:lvl w:ilvl="0" w:tplc="7E723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2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B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A5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9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0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02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42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0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68AD7BAB"/>
    <w:rsid w:val="00004991"/>
    <w:rsid w:val="000314A0"/>
    <w:rsid w:val="00063CBE"/>
    <w:rsid w:val="000B77AA"/>
    <w:rsid w:val="000E11FE"/>
    <w:rsid w:val="000E3D32"/>
    <w:rsid w:val="00101E7E"/>
    <w:rsid w:val="00102400"/>
    <w:rsid w:val="001115CF"/>
    <w:rsid w:val="00114E7E"/>
    <w:rsid w:val="0011709C"/>
    <w:rsid w:val="00126339"/>
    <w:rsid w:val="00137B1B"/>
    <w:rsid w:val="0014379A"/>
    <w:rsid w:val="00151B19"/>
    <w:rsid w:val="00160646"/>
    <w:rsid w:val="00162B01"/>
    <w:rsid w:val="001673C7"/>
    <w:rsid w:val="0018154A"/>
    <w:rsid w:val="001A22FA"/>
    <w:rsid w:val="001A238D"/>
    <w:rsid w:val="001A6339"/>
    <w:rsid w:val="001B7261"/>
    <w:rsid w:val="001D66F6"/>
    <w:rsid w:val="001E319D"/>
    <w:rsid w:val="00225A49"/>
    <w:rsid w:val="002336BA"/>
    <w:rsid w:val="00247478"/>
    <w:rsid w:val="00252B81"/>
    <w:rsid w:val="00253366"/>
    <w:rsid w:val="0028335C"/>
    <w:rsid w:val="002854D6"/>
    <w:rsid w:val="002A3893"/>
    <w:rsid w:val="002A6BF5"/>
    <w:rsid w:val="002A6ECE"/>
    <w:rsid w:val="002B3FBF"/>
    <w:rsid w:val="002B476C"/>
    <w:rsid w:val="002C08DC"/>
    <w:rsid w:val="002C188F"/>
    <w:rsid w:val="002D046F"/>
    <w:rsid w:val="002F544F"/>
    <w:rsid w:val="00301B5F"/>
    <w:rsid w:val="00302BEC"/>
    <w:rsid w:val="00320C60"/>
    <w:rsid w:val="0032639D"/>
    <w:rsid w:val="003355E8"/>
    <w:rsid w:val="003428EE"/>
    <w:rsid w:val="003646EA"/>
    <w:rsid w:val="00370449"/>
    <w:rsid w:val="00375058"/>
    <w:rsid w:val="0038076D"/>
    <w:rsid w:val="003A2D07"/>
    <w:rsid w:val="003B18F4"/>
    <w:rsid w:val="003B3017"/>
    <w:rsid w:val="003E6CB6"/>
    <w:rsid w:val="00432329"/>
    <w:rsid w:val="0048736C"/>
    <w:rsid w:val="004A4E20"/>
    <w:rsid w:val="004B34BF"/>
    <w:rsid w:val="004C2414"/>
    <w:rsid w:val="004C3D26"/>
    <w:rsid w:val="005056AD"/>
    <w:rsid w:val="005173B9"/>
    <w:rsid w:val="00524FAA"/>
    <w:rsid w:val="00534042"/>
    <w:rsid w:val="00561890"/>
    <w:rsid w:val="00561E8F"/>
    <w:rsid w:val="00566453"/>
    <w:rsid w:val="0057028D"/>
    <w:rsid w:val="00576BB1"/>
    <w:rsid w:val="00594091"/>
    <w:rsid w:val="00594A9A"/>
    <w:rsid w:val="005F133A"/>
    <w:rsid w:val="005F224A"/>
    <w:rsid w:val="0061611A"/>
    <w:rsid w:val="00630243"/>
    <w:rsid w:val="00631971"/>
    <w:rsid w:val="006411F3"/>
    <w:rsid w:val="00664FEF"/>
    <w:rsid w:val="00666B7F"/>
    <w:rsid w:val="006B4F89"/>
    <w:rsid w:val="006D08CA"/>
    <w:rsid w:val="006D3BA0"/>
    <w:rsid w:val="006D5A6F"/>
    <w:rsid w:val="006E2E3E"/>
    <w:rsid w:val="006E3E20"/>
    <w:rsid w:val="006E6076"/>
    <w:rsid w:val="006E6447"/>
    <w:rsid w:val="00720167"/>
    <w:rsid w:val="00720CDA"/>
    <w:rsid w:val="007337EB"/>
    <w:rsid w:val="007456A4"/>
    <w:rsid w:val="00770221"/>
    <w:rsid w:val="00777B33"/>
    <w:rsid w:val="007C0FA5"/>
    <w:rsid w:val="007D468A"/>
    <w:rsid w:val="007F0E0F"/>
    <w:rsid w:val="007F281F"/>
    <w:rsid w:val="007F6DD2"/>
    <w:rsid w:val="00826E39"/>
    <w:rsid w:val="00864F20"/>
    <w:rsid w:val="00866334"/>
    <w:rsid w:val="00871E1C"/>
    <w:rsid w:val="008A3E64"/>
    <w:rsid w:val="008A4E7D"/>
    <w:rsid w:val="008D1A78"/>
    <w:rsid w:val="008D3022"/>
    <w:rsid w:val="008F4223"/>
    <w:rsid w:val="00914444"/>
    <w:rsid w:val="00921B26"/>
    <w:rsid w:val="0092461E"/>
    <w:rsid w:val="00973EC6"/>
    <w:rsid w:val="009750E4"/>
    <w:rsid w:val="0098566B"/>
    <w:rsid w:val="0098D700"/>
    <w:rsid w:val="009A4975"/>
    <w:rsid w:val="009C551C"/>
    <w:rsid w:val="009D0873"/>
    <w:rsid w:val="009E0E39"/>
    <w:rsid w:val="009F4E3D"/>
    <w:rsid w:val="00A03457"/>
    <w:rsid w:val="00A107D6"/>
    <w:rsid w:val="00A14005"/>
    <w:rsid w:val="00A25E92"/>
    <w:rsid w:val="00A329D3"/>
    <w:rsid w:val="00A40653"/>
    <w:rsid w:val="00A41D86"/>
    <w:rsid w:val="00AE7DAB"/>
    <w:rsid w:val="00B251E2"/>
    <w:rsid w:val="00B26480"/>
    <w:rsid w:val="00B424B7"/>
    <w:rsid w:val="00B43759"/>
    <w:rsid w:val="00B57806"/>
    <w:rsid w:val="00B66A0F"/>
    <w:rsid w:val="00B85A51"/>
    <w:rsid w:val="00BD35C3"/>
    <w:rsid w:val="00BD3D96"/>
    <w:rsid w:val="00BE561E"/>
    <w:rsid w:val="00C06CE1"/>
    <w:rsid w:val="00C1327E"/>
    <w:rsid w:val="00C20E7E"/>
    <w:rsid w:val="00C451AE"/>
    <w:rsid w:val="00C73B87"/>
    <w:rsid w:val="00CA1BDA"/>
    <w:rsid w:val="00CB6788"/>
    <w:rsid w:val="00CC6E41"/>
    <w:rsid w:val="00CE0876"/>
    <w:rsid w:val="00CF354A"/>
    <w:rsid w:val="00D32A46"/>
    <w:rsid w:val="00D3375C"/>
    <w:rsid w:val="00D6218A"/>
    <w:rsid w:val="00D76E39"/>
    <w:rsid w:val="00D92249"/>
    <w:rsid w:val="00DA1025"/>
    <w:rsid w:val="00DA634B"/>
    <w:rsid w:val="00DB4A32"/>
    <w:rsid w:val="00DC508E"/>
    <w:rsid w:val="00DC71A5"/>
    <w:rsid w:val="00DF2997"/>
    <w:rsid w:val="00E1111C"/>
    <w:rsid w:val="00E43581"/>
    <w:rsid w:val="00E51F12"/>
    <w:rsid w:val="00E52F7F"/>
    <w:rsid w:val="00E91572"/>
    <w:rsid w:val="00E916D4"/>
    <w:rsid w:val="00EE8C19"/>
    <w:rsid w:val="00F00567"/>
    <w:rsid w:val="00F0734A"/>
    <w:rsid w:val="00F227B6"/>
    <w:rsid w:val="00F232A2"/>
    <w:rsid w:val="00F36FCC"/>
    <w:rsid w:val="00F63637"/>
    <w:rsid w:val="00F97801"/>
    <w:rsid w:val="00FA2CF6"/>
    <w:rsid w:val="00FB1C5C"/>
    <w:rsid w:val="00FC6111"/>
    <w:rsid w:val="00FD5E7E"/>
    <w:rsid w:val="0126116F"/>
    <w:rsid w:val="019C9FA2"/>
    <w:rsid w:val="01E9EC98"/>
    <w:rsid w:val="01EF34C0"/>
    <w:rsid w:val="01FE50FB"/>
    <w:rsid w:val="0223BA26"/>
    <w:rsid w:val="022C4DD3"/>
    <w:rsid w:val="02C697F3"/>
    <w:rsid w:val="02E1C4EA"/>
    <w:rsid w:val="03188CEF"/>
    <w:rsid w:val="034150F9"/>
    <w:rsid w:val="0363C825"/>
    <w:rsid w:val="0371E937"/>
    <w:rsid w:val="03BCF810"/>
    <w:rsid w:val="03EB4A88"/>
    <w:rsid w:val="043F053E"/>
    <w:rsid w:val="045B921F"/>
    <w:rsid w:val="046A9DE4"/>
    <w:rsid w:val="04B45D50"/>
    <w:rsid w:val="04DE4F5B"/>
    <w:rsid w:val="04F0AB2A"/>
    <w:rsid w:val="056BD041"/>
    <w:rsid w:val="05F00263"/>
    <w:rsid w:val="06629C6D"/>
    <w:rsid w:val="0676F8BA"/>
    <w:rsid w:val="06D8B56E"/>
    <w:rsid w:val="07211C30"/>
    <w:rsid w:val="074BD5EB"/>
    <w:rsid w:val="076C2F02"/>
    <w:rsid w:val="0770897F"/>
    <w:rsid w:val="07A1A387"/>
    <w:rsid w:val="080B258F"/>
    <w:rsid w:val="08ADBC33"/>
    <w:rsid w:val="08D61DE7"/>
    <w:rsid w:val="090C59E0"/>
    <w:rsid w:val="097DA863"/>
    <w:rsid w:val="09A9CD15"/>
    <w:rsid w:val="0A16D7A9"/>
    <w:rsid w:val="0A8B7C0A"/>
    <w:rsid w:val="0AD09790"/>
    <w:rsid w:val="0AEA24D0"/>
    <w:rsid w:val="0B7A6029"/>
    <w:rsid w:val="0BC38886"/>
    <w:rsid w:val="0C6C67F1"/>
    <w:rsid w:val="0CD3BB5A"/>
    <w:rsid w:val="0CDE4E76"/>
    <w:rsid w:val="0D43064E"/>
    <w:rsid w:val="0DD465D9"/>
    <w:rsid w:val="0E1495C6"/>
    <w:rsid w:val="0E1A276D"/>
    <w:rsid w:val="0E2DBB19"/>
    <w:rsid w:val="0EB27813"/>
    <w:rsid w:val="0EC86FA0"/>
    <w:rsid w:val="0F23D99E"/>
    <w:rsid w:val="0F45BBCD"/>
    <w:rsid w:val="0F89A56B"/>
    <w:rsid w:val="0FF367E9"/>
    <w:rsid w:val="104E4874"/>
    <w:rsid w:val="10E70224"/>
    <w:rsid w:val="11176BC5"/>
    <w:rsid w:val="11281CB9"/>
    <w:rsid w:val="11A2B788"/>
    <w:rsid w:val="12499603"/>
    <w:rsid w:val="12B84AC8"/>
    <w:rsid w:val="12C1462D"/>
    <w:rsid w:val="12CAA931"/>
    <w:rsid w:val="13A99CB2"/>
    <w:rsid w:val="13D9DFED"/>
    <w:rsid w:val="144C6B8E"/>
    <w:rsid w:val="14552908"/>
    <w:rsid w:val="147DC4DE"/>
    <w:rsid w:val="14EF32A6"/>
    <w:rsid w:val="15029D9C"/>
    <w:rsid w:val="1565A725"/>
    <w:rsid w:val="1568457C"/>
    <w:rsid w:val="15AD36AC"/>
    <w:rsid w:val="15D585C7"/>
    <w:rsid w:val="15F25F71"/>
    <w:rsid w:val="16747025"/>
    <w:rsid w:val="16D38185"/>
    <w:rsid w:val="1721B198"/>
    <w:rsid w:val="1749070D"/>
    <w:rsid w:val="17769923"/>
    <w:rsid w:val="1822E57E"/>
    <w:rsid w:val="18AC61A3"/>
    <w:rsid w:val="18DC41C2"/>
    <w:rsid w:val="1917AF4E"/>
    <w:rsid w:val="1A067326"/>
    <w:rsid w:val="1A122703"/>
    <w:rsid w:val="1A3C1662"/>
    <w:rsid w:val="1AD2125F"/>
    <w:rsid w:val="1B297F43"/>
    <w:rsid w:val="1B80396D"/>
    <w:rsid w:val="1B9B0C6C"/>
    <w:rsid w:val="1C28E02B"/>
    <w:rsid w:val="1C52B869"/>
    <w:rsid w:val="1C89D581"/>
    <w:rsid w:val="1CDC5B18"/>
    <w:rsid w:val="1D24D7AD"/>
    <w:rsid w:val="1E07BA20"/>
    <w:rsid w:val="1E5E3EB7"/>
    <w:rsid w:val="1EA0A338"/>
    <w:rsid w:val="1EFCCF48"/>
    <w:rsid w:val="1F617E45"/>
    <w:rsid w:val="1F97D35C"/>
    <w:rsid w:val="1FA54DCB"/>
    <w:rsid w:val="1FC88491"/>
    <w:rsid w:val="207A63CB"/>
    <w:rsid w:val="207DE58B"/>
    <w:rsid w:val="21384E1B"/>
    <w:rsid w:val="21B44FDA"/>
    <w:rsid w:val="2216342C"/>
    <w:rsid w:val="22189FAF"/>
    <w:rsid w:val="232836A6"/>
    <w:rsid w:val="23465D76"/>
    <w:rsid w:val="235698A7"/>
    <w:rsid w:val="23717AF3"/>
    <w:rsid w:val="23A0661B"/>
    <w:rsid w:val="23E75A2D"/>
    <w:rsid w:val="23FCD148"/>
    <w:rsid w:val="254D51C6"/>
    <w:rsid w:val="25AEABB1"/>
    <w:rsid w:val="2620E1DB"/>
    <w:rsid w:val="26286F84"/>
    <w:rsid w:val="26ABAC61"/>
    <w:rsid w:val="26C272EB"/>
    <w:rsid w:val="26E1B0ED"/>
    <w:rsid w:val="271AB25D"/>
    <w:rsid w:val="2779EE7F"/>
    <w:rsid w:val="2795E3FB"/>
    <w:rsid w:val="27C3DFE3"/>
    <w:rsid w:val="28013B1D"/>
    <w:rsid w:val="28081555"/>
    <w:rsid w:val="2953C567"/>
    <w:rsid w:val="2980AADF"/>
    <w:rsid w:val="29CA39E6"/>
    <w:rsid w:val="29D0E7FA"/>
    <w:rsid w:val="2A1B0B9C"/>
    <w:rsid w:val="2A214611"/>
    <w:rsid w:val="2A3308C3"/>
    <w:rsid w:val="2A9F6277"/>
    <w:rsid w:val="2AFB2B8D"/>
    <w:rsid w:val="2BAB13B0"/>
    <w:rsid w:val="2BAF0C6B"/>
    <w:rsid w:val="2D58E6D3"/>
    <w:rsid w:val="2D7DBC9E"/>
    <w:rsid w:val="2DBDC3BA"/>
    <w:rsid w:val="2E541C02"/>
    <w:rsid w:val="2E75B5D1"/>
    <w:rsid w:val="2F16A8E5"/>
    <w:rsid w:val="2F3DADDC"/>
    <w:rsid w:val="2F6B48CE"/>
    <w:rsid w:val="2F73DFD5"/>
    <w:rsid w:val="2FD7FC98"/>
    <w:rsid w:val="306AC101"/>
    <w:rsid w:val="30A48751"/>
    <w:rsid w:val="30A6C952"/>
    <w:rsid w:val="30A904C3"/>
    <w:rsid w:val="3135E8AF"/>
    <w:rsid w:val="31645DC7"/>
    <w:rsid w:val="31BA0A4C"/>
    <w:rsid w:val="32052592"/>
    <w:rsid w:val="32253C9F"/>
    <w:rsid w:val="32502AAA"/>
    <w:rsid w:val="32610804"/>
    <w:rsid w:val="349B8C27"/>
    <w:rsid w:val="350D4612"/>
    <w:rsid w:val="3563F8B8"/>
    <w:rsid w:val="3582A5AB"/>
    <w:rsid w:val="35C161F5"/>
    <w:rsid w:val="35C9BC16"/>
    <w:rsid w:val="35F70F07"/>
    <w:rsid w:val="36FFC919"/>
    <w:rsid w:val="3721A41C"/>
    <w:rsid w:val="377E63D1"/>
    <w:rsid w:val="37CE7100"/>
    <w:rsid w:val="37D6A767"/>
    <w:rsid w:val="389B997A"/>
    <w:rsid w:val="38F57836"/>
    <w:rsid w:val="39CA27A7"/>
    <w:rsid w:val="3A103777"/>
    <w:rsid w:val="3A835E5F"/>
    <w:rsid w:val="3AED81D1"/>
    <w:rsid w:val="3B781B93"/>
    <w:rsid w:val="3BA8D53B"/>
    <w:rsid w:val="3BD956D4"/>
    <w:rsid w:val="3C0152E1"/>
    <w:rsid w:val="3CBF0FA9"/>
    <w:rsid w:val="3CC5B131"/>
    <w:rsid w:val="3D3762E8"/>
    <w:rsid w:val="3DCC73DA"/>
    <w:rsid w:val="3E09C39B"/>
    <w:rsid w:val="3E2E5130"/>
    <w:rsid w:val="3E4D2E75"/>
    <w:rsid w:val="3EB54787"/>
    <w:rsid w:val="3ECF89BD"/>
    <w:rsid w:val="3F20799F"/>
    <w:rsid w:val="3F22AC32"/>
    <w:rsid w:val="3F63A7CE"/>
    <w:rsid w:val="3F670AB3"/>
    <w:rsid w:val="3F82C357"/>
    <w:rsid w:val="3FD43ABD"/>
    <w:rsid w:val="407611F8"/>
    <w:rsid w:val="4087344E"/>
    <w:rsid w:val="40A6AB5F"/>
    <w:rsid w:val="410DFC7F"/>
    <w:rsid w:val="4136826C"/>
    <w:rsid w:val="4141645D"/>
    <w:rsid w:val="41700B1E"/>
    <w:rsid w:val="419A6E52"/>
    <w:rsid w:val="41A96C3B"/>
    <w:rsid w:val="42282DB4"/>
    <w:rsid w:val="42391FA4"/>
    <w:rsid w:val="4261A042"/>
    <w:rsid w:val="4265A84E"/>
    <w:rsid w:val="42662659"/>
    <w:rsid w:val="4286B657"/>
    <w:rsid w:val="429FE4FD"/>
    <w:rsid w:val="42DBAAE7"/>
    <w:rsid w:val="42ECB413"/>
    <w:rsid w:val="430BDB7F"/>
    <w:rsid w:val="4361B240"/>
    <w:rsid w:val="436BE7DA"/>
    <w:rsid w:val="43A2EA89"/>
    <w:rsid w:val="44184B85"/>
    <w:rsid w:val="449C6BC7"/>
    <w:rsid w:val="44B31DD7"/>
    <w:rsid w:val="44C56541"/>
    <w:rsid w:val="4502DDE1"/>
    <w:rsid w:val="457C3AC5"/>
    <w:rsid w:val="45871003"/>
    <w:rsid w:val="459A2C0C"/>
    <w:rsid w:val="45DCBF65"/>
    <w:rsid w:val="463C445B"/>
    <w:rsid w:val="4657F57D"/>
    <w:rsid w:val="465CA49E"/>
    <w:rsid w:val="46CA601A"/>
    <w:rsid w:val="46D22A26"/>
    <w:rsid w:val="46FFBC3C"/>
    <w:rsid w:val="472F51AE"/>
    <w:rsid w:val="48200750"/>
    <w:rsid w:val="487438C6"/>
    <w:rsid w:val="48BE0598"/>
    <w:rsid w:val="48E7ABB8"/>
    <w:rsid w:val="498C57DA"/>
    <w:rsid w:val="498F5006"/>
    <w:rsid w:val="498F963F"/>
    <w:rsid w:val="49944560"/>
    <w:rsid w:val="49AEB7A6"/>
    <w:rsid w:val="49C66ADB"/>
    <w:rsid w:val="49F66CB6"/>
    <w:rsid w:val="4A40324D"/>
    <w:rsid w:val="4A44806A"/>
    <w:rsid w:val="4A57EE3E"/>
    <w:rsid w:val="4B2FA7E1"/>
    <w:rsid w:val="4C784859"/>
    <w:rsid w:val="4CF506C3"/>
    <w:rsid w:val="4D32144B"/>
    <w:rsid w:val="4D5C3BD0"/>
    <w:rsid w:val="4DA69449"/>
    <w:rsid w:val="4DEA852A"/>
    <w:rsid w:val="4E42A7EA"/>
    <w:rsid w:val="4E7AAEC4"/>
    <w:rsid w:val="4E914A9F"/>
    <w:rsid w:val="4EB3A311"/>
    <w:rsid w:val="4EE2B40A"/>
    <w:rsid w:val="4F3D2FBC"/>
    <w:rsid w:val="4F4347FA"/>
    <w:rsid w:val="4F750AC1"/>
    <w:rsid w:val="4FDCAE54"/>
    <w:rsid w:val="4FDE784B"/>
    <w:rsid w:val="502C2A1F"/>
    <w:rsid w:val="504D20B4"/>
    <w:rsid w:val="5059029B"/>
    <w:rsid w:val="5068A4C8"/>
    <w:rsid w:val="518EC2C5"/>
    <w:rsid w:val="524D2D3C"/>
    <w:rsid w:val="52611978"/>
    <w:rsid w:val="52CF7B33"/>
    <w:rsid w:val="52D55BD9"/>
    <w:rsid w:val="52F5CDA3"/>
    <w:rsid w:val="53016D83"/>
    <w:rsid w:val="530A17DE"/>
    <w:rsid w:val="534B82DE"/>
    <w:rsid w:val="536F3A20"/>
    <w:rsid w:val="53D52B0D"/>
    <w:rsid w:val="540E24B0"/>
    <w:rsid w:val="5440FF82"/>
    <w:rsid w:val="5446B56F"/>
    <w:rsid w:val="54487BE4"/>
    <w:rsid w:val="54712C3A"/>
    <w:rsid w:val="54729CF0"/>
    <w:rsid w:val="547D896B"/>
    <w:rsid w:val="54BDC645"/>
    <w:rsid w:val="54D6F807"/>
    <w:rsid w:val="5509852F"/>
    <w:rsid w:val="5521D069"/>
    <w:rsid w:val="55986A40"/>
    <w:rsid w:val="55AFAC7A"/>
    <w:rsid w:val="55C696C9"/>
    <w:rsid w:val="5639EE47"/>
    <w:rsid w:val="56998924"/>
    <w:rsid w:val="569ACDBC"/>
    <w:rsid w:val="56C0C1F3"/>
    <w:rsid w:val="56E62AF7"/>
    <w:rsid w:val="570DEC9D"/>
    <w:rsid w:val="57977AC5"/>
    <w:rsid w:val="57B22EAE"/>
    <w:rsid w:val="57E76665"/>
    <w:rsid w:val="57F8F22C"/>
    <w:rsid w:val="582B2E64"/>
    <w:rsid w:val="5884D99A"/>
    <w:rsid w:val="58E9335F"/>
    <w:rsid w:val="592D37D1"/>
    <w:rsid w:val="596977ED"/>
    <w:rsid w:val="59C1D764"/>
    <w:rsid w:val="59FEAB59"/>
    <w:rsid w:val="59FFE4E1"/>
    <w:rsid w:val="5A7122BA"/>
    <w:rsid w:val="5A8124DA"/>
    <w:rsid w:val="5AA59E59"/>
    <w:rsid w:val="5AC11C6C"/>
    <w:rsid w:val="5AC74561"/>
    <w:rsid w:val="5C0D99DA"/>
    <w:rsid w:val="5C2CD285"/>
    <w:rsid w:val="5C3A656C"/>
    <w:rsid w:val="5C6315C2"/>
    <w:rsid w:val="5C64D893"/>
    <w:rsid w:val="5C790DB9"/>
    <w:rsid w:val="5D02B83C"/>
    <w:rsid w:val="5D191F3D"/>
    <w:rsid w:val="5D733E98"/>
    <w:rsid w:val="5DA37C25"/>
    <w:rsid w:val="5DB7F561"/>
    <w:rsid w:val="5DDD3F1B"/>
    <w:rsid w:val="5DFED8EA"/>
    <w:rsid w:val="5E9C4CA1"/>
    <w:rsid w:val="5EA879EF"/>
    <w:rsid w:val="5EAEE117"/>
    <w:rsid w:val="5EE362CA"/>
    <w:rsid w:val="5FDD8DF4"/>
    <w:rsid w:val="60022EB0"/>
    <w:rsid w:val="60451E3B"/>
    <w:rsid w:val="605386FC"/>
    <w:rsid w:val="605D5F03"/>
    <w:rsid w:val="608CCC1E"/>
    <w:rsid w:val="60AEE2D4"/>
    <w:rsid w:val="60E02981"/>
    <w:rsid w:val="61032499"/>
    <w:rsid w:val="618E48AB"/>
    <w:rsid w:val="61BCBB21"/>
    <w:rsid w:val="61C1CE8F"/>
    <w:rsid w:val="61E0EE9C"/>
    <w:rsid w:val="622B5BF7"/>
    <w:rsid w:val="6248915E"/>
    <w:rsid w:val="6276ED48"/>
    <w:rsid w:val="62D25746"/>
    <w:rsid w:val="63482095"/>
    <w:rsid w:val="63602867"/>
    <w:rsid w:val="63E4A4A0"/>
    <w:rsid w:val="641AAB2F"/>
    <w:rsid w:val="6487C194"/>
    <w:rsid w:val="64F4A1C4"/>
    <w:rsid w:val="6531CEDD"/>
    <w:rsid w:val="65B67B90"/>
    <w:rsid w:val="663F645A"/>
    <w:rsid w:val="6661B9CE"/>
    <w:rsid w:val="66D6DB3C"/>
    <w:rsid w:val="67301668"/>
    <w:rsid w:val="676293D3"/>
    <w:rsid w:val="6824BC93"/>
    <w:rsid w:val="685C9011"/>
    <w:rsid w:val="6880EC48"/>
    <w:rsid w:val="68AD7BAB"/>
    <w:rsid w:val="68DE9100"/>
    <w:rsid w:val="68E5181F"/>
    <w:rsid w:val="692BD666"/>
    <w:rsid w:val="694A23E4"/>
    <w:rsid w:val="696B92FF"/>
    <w:rsid w:val="698E8C34"/>
    <w:rsid w:val="6A9C99B8"/>
    <w:rsid w:val="6AB66468"/>
    <w:rsid w:val="6AF09CF8"/>
    <w:rsid w:val="6B2554B4"/>
    <w:rsid w:val="6BAF233D"/>
    <w:rsid w:val="6C0CD12A"/>
    <w:rsid w:val="6C0FC587"/>
    <w:rsid w:val="6C11E952"/>
    <w:rsid w:val="6C1DCF8E"/>
    <w:rsid w:val="6C25BD14"/>
    <w:rsid w:val="6CDAA3B2"/>
    <w:rsid w:val="6CF82DB6"/>
    <w:rsid w:val="6D5596F3"/>
    <w:rsid w:val="6D91524A"/>
    <w:rsid w:val="6EE63753"/>
    <w:rsid w:val="6F0A3D96"/>
    <w:rsid w:val="6F476649"/>
    <w:rsid w:val="6F557050"/>
    <w:rsid w:val="6F58654E"/>
    <w:rsid w:val="6F5F7CDF"/>
    <w:rsid w:val="6F615AF1"/>
    <w:rsid w:val="6F66AB27"/>
    <w:rsid w:val="6FC03215"/>
    <w:rsid w:val="70313480"/>
    <w:rsid w:val="70750783"/>
    <w:rsid w:val="7107B8F6"/>
    <w:rsid w:val="714E310D"/>
    <w:rsid w:val="71DA5012"/>
    <w:rsid w:val="71F3E3F4"/>
    <w:rsid w:val="72274545"/>
    <w:rsid w:val="72633F39"/>
    <w:rsid w:val="730FFBED"/>
    <w:rsid w:val="738FB455"/>
    <w:rsid w:val="7398BA98"/>
    <w:rsid w:val="73C4D877"/>
    <w:rsid w:val="74626165"/>
    <w:rsid w:val="748A3DAD"/>
    <w:rsid w:val="74C1736B"/>
    <w:rsid w:val="74C4C0A4"/>
    <w:rsid w:val="74C89B95"/>
    <w:rsid w:val="74EA173E"/>
    <w:rsid w:val="75127468"/>
    <w:rsid w:val="7583869C"/>
    <w:rsid w:val="75DDDA31"/>
    <w:rsid w:val="75EC391D"/>
    <w:rsid w:val="76417010"/>
    <w:rsid w:val="7648EB2C"/>
    <w:rsid w:val="7666385D"/>
    <w:rsid w:val="7683E5F8"/>
    <w:rsid w:val="77608235"/>
    <w:rsid w:val="776BA08B"/>
    <w:rsid w:val="777D90F9"/>
    <w:rsid w:val="77E54A04"/>
    <w:rsid w:val="77E61E3E"/>
    <w:rsid w:val="77F0CB65"/>
    <w:rsid w:val="77FED43B"/>
    <w:rsid w:val="783A8248"/>
    <w:rsid w:val="78442CB8"/>
    <w:rsid w:val="7845082C"/>
    <w:rsid w:val="7890B3C9"/>
    <w:rsid w:val="78E8B3F4"/>
    <w:rsid w:val="790770EC"/>
    <w:rsid w:val="7935D288"/>
    <w:rsid w:val="794BBD43"/>
    <w:rsid w:val="79E422DA"/>
    <w:rsid w:val="7A2484F7"/>
    <w:rsid w:val="7A58ABA1"/>
    <w:rsid w:val="7AA0107D"/>
    <w:rsid w:val="7AA582A6"/>
    <w:rsid w:val="7B2B02E0"/>
    <w:rsid w:val="7B8055F1"/>
    <w:rsid w:val="7BF33CB5"/>
    <w:rsid w:val="7BFA89FE"/>
    <w:rsid w:val="7C21722D"/>
    <w:rsid w:val="7D3F5963"/>
    <w:rsid w:val="7D4184EB"/>
    <w:rsid w:val="7DC9A738"/>
    <w:rsid w:val="7DD56A81"/>
    <w:rsid w:val="7E145FA3"/>
    <w:rsid w:val="7E3F1249"/>
    <w:rsid w:val="7E451BCB"/>
    <w:rsid w:val="7EABC631"/>
    <w:rsid w:val="7F65D58A"/>
    <w:rsid w:val="7FE0E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80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FA5"/>
    <w:pPr>
      <w:ind w:left="720"/>
      <w:contextualSpacing/>
    </w:pPr>
  </w:style>
  <w:style w:type="paragraph" w:styleId="Revision">
    <w:name w:val="Revision"/>
    <w:hidden/>
    <w:uiPriority w:val="99"/>
    <w:semiHidden/>
    <w:rsid w:val="003B18F4"/>
    <w:pPr>
      <w:spacing w:after="0" w:line="240" w:lineRule="auto"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F97801"/>
  </w:style>
  <w:style w:type="paragraph" w:styleId="Header">
    <w:name w:val="header"/>
    <w:basedOn w:val="Normal"/>
    <w:link w:val="HeaderChar"/>
    <w:uiPriority w:val="99"/>
    <w:unhideWhenUsed/>
    <w:rsid w:val="00F9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01"/>
  </w:style>
  <w:style w:type="paragraph" w:styleId="Footer">
    <w:name w:val="footer"/>
    <w:basedOn w:val="Normal"/>
    <w:link w:val="FooterChar"/>
    <w:uiPriority w:val="99"/>
    <w:unhideWhenUsed/>
    <w:rsid w:val="00F9780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Theilen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rough-terrain-cranes/grt8100-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e66697e8077d4d8f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6C4CF-DB8F-4ABA-B8A4-599DF34F91AE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C7C3497E-A42A-4DD8-862E-FB60D7EF6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93FA2-C31E-48BF-B90F-B858263CE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5</cp:revision>
  <dcterms:created xsi:type="dcterms:W3CDTF">2023-09-27T17:14:00Z</dcterms:created>
  <dcterms:modified xsi:type="dcterms:W3CDTF">2023-10-11T17:30:00Z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833f47c5af5b076a71e3088d175e52ae76f36e0f7f098d88d4ca69e678a4ca37</vt:lpwstr>
  </property>
</Properties>
</file>