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616" w:rsidRDefault="00200BE7" w:rsidP="00200BE7">
      <w:pPr>
        <w:ind w:left="6480"/>
        <w:jc w:val="both"/>
        <w:rPr>
          <w:rStyle w:val="eop"/>
          <w:rFonts w:ascii="Verdana" w:hAnsi="Verdana"/>
          <w:color w:val="ED1C2A"/>
          <w:sz w:val="30"/>
          <w:szCs w:val="30"/>
          <w:shd w:val="clear" w:color="auto" w:fill="FFFFFF"/>
        </w:rPr>
      </w:pPr>
      <w:r w:rsidRPr="00200BE7">
        <w:rPr>
          <w:rFonts w:ascii="Verdana" w:hAnsi="Verdana"/>
          <w:noProof/>
          <w:color w:val="41525C"/>
          <w:sz w:val="18"/>
          <w:szCs w:val="18"/>
          <w:shd w:val="clear" w:color="auto" w:fill="FFFFFF"/>
          <w:lang w:val="en-US"/>
        </w:rPr>
        <w:drawing>
          <wp:anchor distT="0" distB="0" distL="114300" distR="114300" simplePos="0" relativeHeight="251658240" behindDoc="0" locked="0" layoutInCell="1" allowOverlap="1">
            <wp:simplePos x="0" y="0"/>
            <wp:positionH relativeFrom="margin">
              <wp:posOffset>-331716</wp:posOffset>
            </wp:positionH>
            <wp:positionV relativeFrom="margin">
              <wp:posOffset>-112097</wp:posOffset>
            </wp:positionV>
            <wp:extent cx="1637665" cy="381635"/>
            <wp:effectExtent l="0" t="0" r="635" b="0"/>
            <wp:wrapSquare wrapText="bothSides"/>
            <wp:docPr id="79310801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108015" name="Picture 2"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7665" cy="381635"/>
                    </a:xfrm>
                    <a:prstGeom prst="rect">
                      <a:avLst/>
                    </a:prstGeom>
                    <a:noFill/>
                    <a:ln>
                      <a:noFill/>
                    </a:ln>
                  </pic:spPr>
                </pic:pic>
              </a:graphicData>
            </a:graphic>
          </wp:anchor>
        </w:drawing>
      </w:r>
      <w:r>
        <w:rPr>
          <w:rStyle w:val="normaltextrun"/>
          <w:rFonts w:ascii="Verdana" w:hAnsi="Verdana"/>
          <w:color w:val="ED1C2A"/>
          <w:sz w:val="30"/>
          <w:szCs w:val="30"/>
          <w:shd w:val="clear" w:color="auto" w:fill="FFFFFF"/>
          <w:lang w:val="en-US"/>
        </w:rPr>
        <w:t>NEWS RELEASE</w:t>
      </w:r>
      <w:r>
        <w:rPr>
          <w:rStyle w:val="eop"/>
          <w:rFonts w:ascii="Verdana" w:hAnsi="Verdana"/>
          <w:color w:val="ED1C2A"/>
          <w:sz w:val="30"/>
          <w:szCs w:val="30"/>
          <w:shd w:val="clear" w:color="auto" w:fill="FFFFFF"/>
        </w:rPr>
        <w:t> </w:t>
      </w:r>
    </w:p>
    <w:p w:rsidR="00200BE7" w:rsidRDefault="29C826D6" w:rsidP="61A25395">
      <w:pPr>
        <w:ind w:left="5760"/>
        <w:jc w:val="both"/>
        <w:rPr>
          <w:rFonts w:ascii="Verdana" w:hAnsi="Verdana"/>
          <w:color w:val="595959" w:themeColor="text1" w:themeTint="A6"/>
          <w:sz w:val="18"/>
          <w:szCs w:val="18"/>
        </w:rPr>
      </w:pPr>
      <w:r w:rsidRPr="65484D0D">
        <w:rPr>
          <w:rFonts w:ascii="Verdana" w:hAnsi="Verdana"/>
          <w:color w:val="595959" w:themeColor="text1" w:themeTint="A6"/>
          <w:sz w:val="18"/>
          <w:szCs w:val="18"/>
        </w:rPr>
        <w:t xml:space="preserve">                 </w:t>
      </w:r>
      <w:r w:rsidR="3BC00876" w:rsidRPr="65484D0D">
        <w:rPr>
          <w:rFonts w:ascii="Verdana" w:hAnsi="Verdana"/>
          <w:color w:val="595959" w:themeColor="text1" w:themeTint="A6"/>
          <w:sz w:val="18"/>
          <w:szCs w:val="18"/>
        </w:rPr>
        <w:t xml:space="preserve">October </w:t>
      </w:r>
      <w:r w:rsidR="00041329">
        <w:rPr>
          <w:rFonts w:ascii="Verdana" w:hAnsi="Verdana"/>
          <w:color w:val="595959" w:themeColor="text1" w:themeTint="A6"/>
          <w:sz w:val="18"/>
          <w:szCs w:val="18"/>
        </w:rPr>
        <w:t>1</w:t>
      </w:r>
      <w:r w:rsidR="000E6788">
        <w:rPr>
          <w:rFonts w:ascii="Verdana" w:hAnsi="Verdana"/>
          <w:color w:val="595959" w:themeColor="text1" w:themeTint="A6"/>
          <w:sz w:val="18"/>
          <w:szCs w:val="18"/>
        </w:rPr>
        <w:t>3</w:t>
      </w:r>
      <w:r w:rsidR="00D91C64">
        <w:rPr>
          <w:rFonts w:ascii="Verdana" w:hAnsi="Verdana"/>
          <w:color w:val="595959" w:themeColor="text1" w:themeTint="A6"/>
          <w:sz w:val="18"/>
          <w:szCs w:val="18"/>
        </w:rPr>
        <w:t>,</w:t>
      </w:r>
      <w:r w:rsidR="00200BE7" w:rsidRPr="65484D0D">
        <w:rPr>
          <w:rFonts w:ascii="Verdana" w:hAnsi="Verdana"/>
          <w:color w:val="595959" w:themeColor="text1" w:themeTint="A6"/>
          <w:sz w:val="18"/>
          <w:szCs w:val="18"/>
        </w:rPr>
        <w:t xml:space="preserve"> 2023 </w:t>
      </w:r>
    </w:p>
    <w:p w:rsidR="00974123" w:rsidRDefault="00974123" w:rsidP="2E5DA17F">
      <w:pPr>
        <w:ind w:left="7200"/>
        <w:jc w:val="both"/>
        <w:rPr>
          <w:rFonts w:ascii="Verdana" w:hAnsi="Verdana"/>
          <w:color w:val="595959" w:themeColor="text1" w:themeTint="A6"/>
          <w:sz w:val="18"/>
          <w:szCs w:val="18"/>
          <w:shd w:val="clear" w:color="auto" w:fill="FFFFFF"/>
          <w:lang w:val="en-US"/>
        </w:rPr>
      </w:pPr>
    </w:p>
    <w:p w:rsidR="00BC1469" w:rsidRDefault="00C705B5" w:rsidP="00200BE7">
      <w:pPr>
        <w:rPr>
          <w:rStyle w:val="eop"/>
          <w:rFonts w:ascii="Georgia" w:hAnsi="Georgia"/>
          <w:color w:val="000000"/>
          <w:sz w:val="28"/>
          <w:szCs w:val="28"/>
          <w:shd w:val="clear" w:color="auto" w:fill="FFFFFF"/>
        </w:rPr>
      </w:pPr>
      <w:r>
        <w:rPr>
          <w:rStyle w:val="normaltextrun"/>
          <w:rFonts w:ascii="Georgia" w:hAnsi="Georgia"/>
          <w:b/>
          <w:bCs/>
          <w:color w:val="000000"/>
          <w:sz w:val="28"/>
          <w:szCs w:val="28"/>
          <w:shd w:val="clear" w:color="auto" w:fill="FFFFFF"/>
          <w:lang w:val="en-US"/>
        </w:rPr>
        <w:t>Large fleet of Potain luffing jib cranes</w:t>
      </w:r>
      <w:r w:rsidR="002A40C1">
        <w:rPr>
          <w:rStyle w:val="normaltextrun"/>
          <w:rFonts w:ascii="Georgia" w:hAnsi="Georgia"/>
          <w:b/>
          <w:bCs/>
          <w:color w:val="000000"/>
          <w:sz w:val="28"/>
          <w:szCs w:val="28"/>
          <w:shd w:val="clear" w:color="auto" w:fill="FFFFFF"/>
          <w:lang w:val="en-US"/>
        </w:rPr>
        <w:t xml:space="preserve"> selected for innovative skyscraper in Bangkok </w:t>
      </w:r>
      <w:r w:rsidR="002A40C1">
        <w:rPr>
          <w:rStyle w:val="eop"/>
          <w:rFonts w:ascii="Georgia" w:hAnsi="Georgia"/>
          <w:color w:val="000000"/>
          <w:sz w:val="28"/>
          <w:szCs w:val="28"/>
          <w:shd w:val="clear" w:color="auto" w:fill="FFFFFF"/>
        </w:rPr>
        <w:t> </w:t>
      </w:r>
    </w:p>
    <w:p w:rsidR="002A40C1" w:rsidRDefault="002A40C1" w:rsidP="00200BE7">
      <w:pPr>
        <w:rPr>
          <w:rStyle w:val="normaltextrun"/>
          <w:rFonts w:ascii="Georgia" w:hAnsi="Georgia"/>
          <w:b/>
          <w:bCs/>
          <w:color w:val="000000"/>
          <w:sz w:val="28"/>
          <w:szCs w:val="28"/>
          <w:shd w:val="clear" w:color="auto" w:fill="FFFFFF"/>
          <w:lang w:val="en-US"/>
        </w:rPr>
      </w:pPr>
    </w:p>
    <w:p w:rsidR="0018596C" w:rsidRDefault="511DCC5E" w:rsidP="511DCC5E">
      <w:pPr>
        <w:pStyle w:val="paragraph"/>
        <w:numPr>
          <w:ilvl w:val="0"/>
          <w:numId w:val="2"/>
        </w:numPr>
        <w:spacing w:before="0" w:beforeAutospacing="0" w:after="0" w:afterAutospacing="0" w:line="276" w:lineRule="auto"/>
        <w:rPr>
          <w:rStyle w:val="normaltextrun"/>
          <w:rFonts w:ascii="Georgia" w:hAnsi="Georgia"/>
          <w:i/>
          <w:iCs/>
          <w:sz w:val="21"/>
          <w:szCs w:val="21"/>
        </w:rPr>
      </w:pPr>
      <w:r w:rsidRPr="511DCC5E">
        <w:rPr>
          <w:rStyle w:val="normaltextrun"/>
          <w:rFonts w:ascii="Georgia" w:hAnsi="Georgia"/>
          <w:i/>
          <w:iCs/>
          <w:sz w:val="21"/>
          <w:szCs w:val="21"/>
        </w:rPr>
        <w:t>Developer and contractor Thai Obayashi Construction is using 11 Potain tower cranes on a new</w:t>
      </w:r>
      <w:r w:rsidR="00C06880">
        <w:rPr>
          <w:rStyle w:val="normaltextrun"/>
          <w:rFonts w:ascii="Georgia" w:hAnsi="Georgia"/>
          <w:i/>
          <w:iCs/>
          <w:sz w:val="21"/>
          <w:szCs w:val="21"/>
        </w:rPr>
        <w:t>,</w:t>
      </w:r>
      <w:r w:rsidRPr="511DCC5E">
        <w:rPr>
          <w:rStyle w:val="normaltextrun"/>
          <w:rFonts w:ascii="Georgia" w:hAnsi="Georgia"/>
          <w:i/>
          <w:iCs/>
          <w:sz w:val="21"/>
          <w:szCs w:val="21"/>
        </w:rPr>
        <w:t xml:space="preserve"> large</w:t>
      </w:r>
      <w:r w:rsidR="006560F5">
        <w:rPr>
          <w:rStyle w:val="normaltextrun"/>
          <w:rFonts w:ascii="Georgia" w:hAnsi="Georgia"/>
          <w:i/>
          <w:iCs/>
          <w:sz w:val="21"/>
          <w:szCs w:val="21"/>
        </w:rPr>
        <w:t>-scale,</w:t>
      </w:r>
      <w:r w:rsidRPr="511DCC5E">
        <w:rPr>
          <w:rStyle w:val="normaltextrun"/>
          <w:rFonts w:ascii="Georgia" w:hAnsi="Georgia"/>
          <w:i/>
          <w:iCs/>
          <w:sz w:val="21"/>
          <w:szCs w:val="21"/>
        </w:rPr>
        <w:t xml:space="preserve"> mixed-</w:t>
      </w:r>
      <w:r w:rsidR="006560F5">
        <w:rPr>
          <w:rStyle w:val="normaltextrun"/>
          <w:rFonts w:ascii="Georgia" w:hAnsi="Georgia"/>
          <w:i/>
          <w:iCs/>
          <w:sz w:val="21"/>
          <w:szCs w:val="21"/>
        </w:rPr>
        <w:t>use</w:t>
      </w:r>
      <w:r w:rsidRPr="511DCC5E">
        <w:rPr>
          <w:rStyle w:val="normaltextrun"/>
          <w:rFonts w:ascii="Georgia" w:hAnsi="Georgia"/>
          <w:i/>
          <w:iCs/>
          <w:sz w:val="21"/>
          <w:szCs w:val="21"/>
        </w:rPr>
        <w:t xml:space="preserve"> building project. </w:t>
      </w:r>
    </w:p>
    <w:p w:rsidR="00F45AF2" w:rsidRPr="00A744E5" w:rsidRDefault="00C705B5" w:rsidP="00F45AF2">
      <w:pPr>
        <w:pStyle w:val="paragraph"/>
        <w:numPr>
          <w:ilvl w:val="0"/>
          <w:numId w:val="2"/>
        </w:numPr>
        <w:spacing w:before="0" w:beforeAutospacing="0" w:after="0" w:afterAutospacing="0" w:line="276" w:lineRule="auto"/>
        <w:rPr>
          <w:rStyle w:val="normaltextrun"/>
          <w:i/>
          <w:iCs/>
          <w:sz w:val="21"/>
          <w:szCs w:val="21"/>
        </w:rPr>
      </w:pPr>
      <w:r>
        <w:rPr>
          <w:rStyle w:val="normaltextrun"/>
          <w:rFonts w:ascii="Georgia" w:hAnsi="Georgia"/>
          <w:i/>
          <w:iCs/>
          <w:sz w:val="21"/>
          <w:szCs w:val="21"/>
        </w:rPr>
        <w:t>They include two new MCR 295 cranes purchased specifically for the project</w:t>
      </w:r>
      <w:r w:rsidR="00F45AF2">
        <w:rPr>
          <w:rStyle w:val="normaltextrun"/>
          <w:rFonts w:ascii="Georgia" w:hAnsi="Georgia"/>
          <w:i/>
          <w:iCs/>
          <w:sz w:val="21"/>
          <w:szCs w:val="21"/>
        </w:rPr>
        <w:t xml:space="preserve">. </w:t>
      </w:r>
      <w:r w:rsidR="00F45AF2" w:rsidRPr="2E5DA17F">
        <w:rPr>
          <w:rStyle w:val="normaltextrun"/>
          <w:rFonts w:ascii="Georgia" w:hAnsi="Georgia"/>
          <w:i/>
          <w:iCs/>
          <w:sz w:val="21"/>
          <w:szCs w:val="21"/>
        </w:rPr>
        <w:t>They were selected for their versatility and high lifting capabilities.</w:t>
      </w:r>
    </w:p>
    <w:p w:rsidR="00A744E5" w:rsidRPr="00F45AF2" w:rsidRDefault="00F45AF2" w:rsidP="00EC5374">
      <w:pPr>
        <w:pStyle w:val="paragraph"/>
        <w:numPr>
          <w:ilvl w:val="0"/>
          <w:numId w:val="2"/>
        </w:numPr>
        <w:spacing w:before="0" w:beforeAutospacing="0" w:after="0" w:afterAutospacing="0" w:line="276" w:lineRule="auto"/>
        <w:rPr>
          <w:rStyle w:val="normaltextrun"/>
          <w:rFonts w:ascii="Georgia" w:hAnsi="Georgia"/>
          <w:i/>
          <w:iCs/>
          <w:sz w:val="21"/>
          <w:szCs w:val="21"/>
        </w:rPr>
      </w:pPr>
      <w:r w:rsidRPr="00F45AF2">
        <w:rPr>
          <w:rStyle w:val="normaltextrun"/>
          <w:rFonts w:ascii="Georgia" w:hAnsi="Georgia"/>
          <w:i/>
          <w:iCs/>
          <w:sz w:val="21"/>
          <w:szCs w:val="21"/>
        </w:rPr>
        <w:t xml:space="preserve">All the cranes were </w:t>
      </w:r>
      <w:r w:rsidR="00BD0CE1">
        <w:rPr>
          <w:rStyle w:val="normaltextrun"/>
          <w:rFonts w:ascii="Georgia" w:hAnsi="Georgia"/>
          <w:i/>
          <w:iCs/>
          <w:sz w:val="21"/>
          <w:szCs w:val="21"/>
        </w:rPr>
        <w:t>either purchased or leased</w:t>
      </w:r>
      <w:r w:rsidR="58700481" w:rsidRPr="00F45AF2">
        <w:rPr>
          <w:rStyle w:val="normaltextrun"/>
          <w:rFonts w:ascii="Georgia" w:hAnsi="Georgia"/>
          <w:i/>
          <w:iCs/>
          <w:sz w:val="21"/>
          <w:szCs w:val="21"/>
        </w:rPr>
        <w:t xml:space="preserve"> from SB Siam, Potain dealer for Thailand. </w:t>
      </w:r>
    </w:p>
    <w:p w:rsidR="00F45AF2" w:rsidRDefault="00F45AF2" w:rsidP="511DCC5E">
      <w:pPr>
        <w:pStyle w:val="paragraph"/>
        <w:spacing w:before="0" w:beforeAutospacing="0" w:after="0" w:afterAutospacing="0" w:line="276" w:lineRule="auto"/>
        <w:rPr>
          <w:rStyle w:val="normaltextrun"/>
          <w:rFonts w:ascii="Georgia" w:hAnsi="Georgia"/>
          <w:sz w:val="21"/>
          <w:szCs w:val="21"/>
        </w:rPr>
      </w:pPr>
    </w:p>
    <w:p w:rsidR="000678F0" w:rsidRDefault="511DCC5E" w:rsidP="511DCC5E">
      <w:pPr>
        <w:pStyle w:val="paragraph"/>
        <w:spacing w:before="0" w:beforeAutospacing="0" w:after="0" w:afterAutospacing="0" w:line="276" w:lineRule="auto"/>
        <w:rPr>
          <w:rStyle w:val="normaltextrun"/>
          <w:rFonts w:ascii="Georgia" w:hAnsi="Georgia"/>
          <w:sz w:val="21"/>
          <w:szCs w:val="21"/>
        </w:rPr>
      </w:pPr>
      <w:r w:rsidRPr="7D941062">
        <w:rPr>
          <w:rStyle w:val="normaltextrun"/>
          <w:rFonts w:ascii="Georgia" w:hAnsi="Georgia"/>
          <w:sz w:val="21"/>
          <w:szCs w:val="21"/>
        </w:rPr>
        <w:t xml:space="preserve">Thai contractor Thai Obayashi has 11 Potain tower cranes working on </w:t>
      </w:r>
      <w:hyperlink r:id="rId11">
        <w:r w:rsidRPr="7D941062">
          <w:rPr>
            <w:rStyle w:val="Hyperlink"/>
            <w:rFonts w:ascii="Georgia" w:hAnsi="Georgia"/>
            <w:sz w:val="21"/>
            <w:szCs w:val="21"/>
          </w:rPr>
          <w:t>Cloud 11</w:t>
        </w:r>
      </w:hyperlink>
      <w:r w:rsidR="00EB39AF">
        <w:rPr>
          <w:rStyle w:val="Hyperlink"/>
          <w:rFonts w:ascii="Georgia" w:hAnsi="Georgia"/>
          <w:sz w:val="21"/>
          <w:szCs w:val="21"/>
        </w:rPr>
        <w:t>,</w:t>
      </w:r>
      <w:r w:rsidRPr="7D941062">
        <w:rPr>
          <w:rStyle w:val="normaltextrun"/>
          <w:rFonts w:ascii="Georgia" w:hAnsi="Georgia"/>
          <w:sz w:val="21"/>
          <w:szCs w:val="21"/>
        </w:rPr>
        <w:t xml:space="preserve"> </w:t>
      </w:r>
      <w:r w:rsidR="00EB39AF">
        <w:rPr>
          <w:rStyle w:val="normaltextrun"/>
          <w:rFonts w:ascii="Georgia" w:hAnsi="Georgia"/>
          <w:sz w:val="21"/>
          <w:szCs w:val="21"/>
        </w:rPr>
        <w:t>a mixed-use building project in</w:t>
      </w:r>
      <w:r w:rsidRPr="7D941062">
        <w:rPr>
          <w:rStyle w:val="normaltextrun"/>
          <w:rFonts w:ascii="Georgia" w:hAnsi="Georgia"/>
          <w:sz w:val="21"/>
          <w:szCs w:val="21"/>
        </w:rPr>
        <w:t xml:space="preserve"> Bangkok. The building will be Asia’s largest hub for content creators and is being developed by property developer </w:t>
      </w:r>
      <w:hyperlink r:id="rId12">
        <w:r w:rsidRPr="7D941062">
          <w:rPr>
            <w:rStyle w:val="Hyperlink"/>
            <w:rFonts w:ascii="Georgia" w:hAnsi="Georgia"/>
            <w:sz w:val="21"/>
            <w:szCs w:val="21"/>
          </w:rPr>
          <w:t>MQDC</w:t>
        </w:r>
      </w:hyperlink>
      <w:r w:rsidRPr="7D941062">
        <w:rPr>
          <w:rStyle w:val="normaltextrun"/>
          <w:rFonts w:ascii="Georgia" w:hAnsi="Georgia"/>
          <w:sz w:val="21"/>
          <w:szCs w:val="21"/>
        </w:rPr>
        <w:t>. The large-scale</w:t>
      </w:r>
      <w:r w:rsidR="006560F5">
        <w:rPr>
          <w:rStyle w:val="normaltextrun"/>
          <w:rFonts w:ascii="Georgia" w:hAnsi="Georgia"/>
          <w:sz w:val="21"/>
          <w:szCs w:val="21"/>
        </w:rPr>
        <w:t>,</w:t>
      </w:r>
      <w:r w:rsidRPr="7D941062">
        <w:rPr>
          <w:rStyle w:val="normaltextrun"/>
          <w:rFonts w:ascii="Georgia" w:hAnsi="Georgia"/>
          <w:sz w:val="21"/>
          <w:szCs w:val="21"/>
        </w:rPr>
        <w:t xml:space="preserve"> mixed-use project has already garnered four international design awards and will be home to Thailand’s first YOTEL hotel. </w:t>
      </w:r>
    </w:p>
    <w:p w:rsidR="00F418BF" w:rsidRDefault="00F418BF" w:rsidP="00A744E5">
      <w:pPr>
        <w:pStyle w:val="paragraph"/>
        <w:spacing w:before="0" w:beforeAutospacing="0" w:after="0" w:afterAutospacing="0" w:line="276" w:lineRule="auto"/>
        <w:rPr>
          <w:rStyle w:val="normaltextrun"/>
          <w:rFonts w:ascii="Georgia" w:hAnsi="Georgia"/>
          <w:sz w:val="21"/>
          <w:szCs w:val="21"/>
        </w:rPr>
      </w:pPr>
    </w:p>
    <w:p w:rsidR="00E13C9A" w:rsidRDefault="6D581646" w:rsidP="531638EB">
      <w:pPr>
        <w:pStyle w:val="paragraph"/>
        <w:spacing w:before="0" w:beforeAutospacing="0" w:after="0" w:afterAutospacing="0" w:line="276" w:lineRule="auto"/>
        <w:rPr>
          <w:rStyle w:val="normaltextrun"/>
          <w:rFonts w:ascii="Georgia" w:hAnsi="Georgia"/>
          <w:sz w:val="21"/>
          <w:szCs w:val="21"/>
        </w:rPr>
      </w:pPr>
      <w:r w:rsidRPr="6D581646">
        <w:rPr>
          <w:rStyle w:val="normaltextrun"/>
          <w:rFonts w:ascii="Georgia" w:hAnsi="Georgia"/>
          <w:sz w:val="21"/>
          <w:szCs w:val="21"/>
        </w:rPr>
        <w:t xml:space="preserve">Thai Obayashi purchased two new cranes for the project, both MCR 295 H25 luffing jib cranes. These are configured with 60 m jib lengths and can lift a maximum of 25 t.  The remaining nine cranes were rented from Thai Potain dealer </w:t>
      </w:r>
      <w:hyperlink r:id="rId13">
        <w:r w:rsidRPr="6D581646">
          <w:rPr>
            <w:rStyle w:val="Hyperlink"/>
            <w:rFonts w:ascii="Georgia" w:hAnsi="Georgia"/>
            <w:sz w:val="21"/>
            <w:szCs w:val="21"/>
          </w:rPr>
          <w:t>SB Siam</w:t>
        </w:r>
      </w:hyperlink>
      <w:r w:rsidRPr="6D581646">
        <w:rPr>
          <w:rStyle w:val="Hyperlink"/>
          <w:rFonts w:ascii="Georgia" w:hAnsi="Georgia"/>
          <w:sz w:val="21"/>
          <w:szCs w:val="21"/>
        </w:rPr>
        <w:t>.</w:t>
      </w:r>
      <w:r w:rsidRPr="6D581646">
        <w:rPr>
          <w:rStyle w:val="normaltextrun"/>
          <w:rFonts w:ascii="Georgia" w:hAnsi="Georgia"/>
          <w:sz w:val="21"/>
          <w:szCs w:val="21"/>
        </w:rPr>
        <w:t xml:space="preserve"> Work on the project is scheduled to continue until the end of 2024. </w:t>
      </w:r>
    </w:p>
    <w:p w:rsidR="511DCC5E" w:rsidRDefault="511DCC5E" w:rsidP="511DCC5E">
      <w:pPr>
        <w:pStyle w:val="paragraph"/>
        <w:spacing w:before="0" w:beforeAutospacing="0" w:after="0" w:afterAutospacing="0" w:line="276" w:lineRule="auto"/>
        <w:rPr>
          <w:rStyle w:val="normaltextrun"/>
          <w:rFonts w:ascii="Georgia" w:hAnsi="Georgia"/>
          <w:sz w:val="21"/>
          <w:szCs w:val="21"/>
        </w:rPr>
      </w:pPr>
    </w:p>
    <w:p w:rsidR="002D3DF8" w:rsidRDefault="6D581646" w:rsidP="531638EB">
      <w:pPr>
        <w:pStyle w:val="paragraph"/>
        <w:spacing w:before="0" w:beforeAutospacing="0" w:after="0" w:afterAutospacing="0" w:line="276" w:lineRule="auto"/>
        <w:rPr>
          <w:rStyle w:val="normaltextrun"/>
          <w:rFonts w:ascii="Georgia" w:hAnsi="Georgia"/>
          <w:sz w:val="21"/>
          <w:szCs w:val="21"/>
        </w:rPr>
      </w:pPr>
      <w:r w:rsidRPr="6D581646">
        <w:rPr>
          <w:rStyle w:val="normaltextrun"/>
          <w:rFonts w:ascii="Georgia" w:hAnsi="Georgia"/>
          <w:sz w:val="21"/>
          <w:szCs w:val="21"/>
        </w:rPr>
        <w:t xml:space="preserve">The rented </w:t>
      </w:r>
      <w:r w:rsidR="00EB39AF" w:rsidRPr="6D581646">
        <w:rPr>
          <w:rStyle w:val="normaltextrun"/>
          <w:rFonts w:ascii="Georgia" w:hAnsi="Georgia"/>
          <w:sz w:val="21"/>
          <w:szCs w:val="21"/>
        </w:rPr>
        <w:t>cranes are</w:t>
      </w:r>
      <w:r w:rsidRPr="6D581646">
        <w:rPr>
          <w:rStyle w:val="normaltextrun"/>
          <w:rFonts w:ascii="Georgia" w:hAnsi="Georgia"/>
          <w:sz w:val="21"/>
          <w:szCs w:val="21"/>
        </w:rPr>
        <w:t xml:space="preserve"> a mix of MCH 125 and MCH 175 topless hydraulic luffing jib tower cranes as well as </w:t>
      </w:r>
      <w:r w:rsidR="00EB39AF">
        <w:rPr>
          <w:rStyle w:val="normaltextrun"/>
          <w:rFonts w:ascii="Georgia" w:hAnsi="Georgia"/>
          <w:sz w:val="21"/>
          <w:szCs w:val="21"/>
        </w:rPr>
        <w:t xml:space="preserve">four other </w:t>
      </w:r>
      <w:r w:rsidRPr="6D581646">
        <w:rPr>
          <w:rStyle w:val="normaltextrun"/>
          <w:rFonts w:ascii="Georgia" w:hAnsi="Georgia"/>
          <w:sz w:val="21"/>
          <w:szCs w:val="21"/>
        </w:rPr>
        <w:t xml:space="preserve">luffing jib tower cranes. Each crane was selected to match the constraints of the congested jobsite and provide productive lifting support across the whole development. </w:t>
      </w:r>
    </w:p>
    <w:p w:rsidR="0041124E" w:rsidRDefault="0041124E" w:rsidP="00A744E5">
      <w:pPr>
        <w:pStyle w:val="paragraph"/>
        <w:spacing w:before="0" w:beforeAutospacing="0" w:after="0" w:afterAutospacing="0" w:line="276" w:lineRule="auto"/>
        <w:rPr>
          <w:rFonts w:ascii="Georgia" w:hAnsi="Georgia"/>
          <w:sz w:val="21"/>
          <w:szCs w:val="21"/>
        </w:rPr>
      </w:pPr>
    </w:p>
    <w:p w:rsidR="0041124E" w:rsidRPr="0041124E" w:rsidRDefault="6D581646" w:rsidP="531638EB">
      <w:pPr>
        <w:pStyle w:val="paragraph"/>
        <w:spacing w:before="0" w:beforeAutospacing="0" w:after="0" w:afterAutospacing="0" w:line="259" w:lineRule="auto"/>
        <w:rPr>
          <w:rStyle w:val="normaltextrun"/>
          <w:rFonts w:ascii="Georgia" w:eastAsia="Georgia" w:hAnsi="Georgia" w:cs="Georgia"/>
          <w:color w:val="050101"/>
          <w:sz w:val="21"/>
          <w:szCs w:val="21"/>
          <w:lang w:val="en-US"/>
        </w:rPr>
      </w:pPr>
      <w:r w:rsidRPr="6D581646">
        <w:rPr>
          <w:rStyle w:val="normaltextrun"/>
          <w:rFonts w:ascii="Georgia" w:eastAsia="Georgia" w:hAnsi="Georgia" w:cs="Georgia"/>
          <w:color w:val="050101"/>
          <w:sz w:val="21"/>
          <w:szCs w:val="21"/>
          <w:lang w:val="en-US"/>
        </w:rPr>
        <w:t xml:space="preserve">“We are pleased to have this large collection of Potain cranes leading the lifting work on a major new development in Bangkok. And we’re excited about our acquisition of the two MCR 295 H25 cranes. Their impressive capacity, ease of assembly, and adaptability make them the perfect choice for this complex project, and future ones. We are confident in all the cranes’ ability to drive this project to a timely and successful completion,” said </w:t>
      </w:r>
      <w:proofErr w:type="spellStart"/>
      <w:r w:rsidRPr="6D581646">
        <w:rPr>
          <w:rStyle w:val="normaltextrun"/>
          <w:rFonts w:ascii="Georgia" w:eastAsia="Georgia" w:hAnsi="Georgia" w:cs="Georgia"/>
          <w:color w:val="050101"/>
          <w:sz w:val="21"/>
          <w:szCs w:val="21"/>
          <w:lang w:val="en-US"/>
        </w:rPr>
        <w:t>Noppadol</w:t>
      </w:r>
      <w:proofErr w:type="spellEnd"/>
      <w:r w:rsidRPr="6D581646">
        <w:rPr>
          <w:rStyle w:val="normaltextrun"/>
          <w:rFonts w:ascii="Georgia" w:eastAsia="Georgia" w:hAnsi="Georgia" w:cs="Georgia"/>
          <w:color w:val="050101"/>
          <w:sz w:val="21"/>
          <w:szCs w:val="21"/>
          <w:lang w:val="en-US"/>
        </w:rPr>
        <w:t xml:space="preserve"> </w:t>
      </w:r>
      <w:proofErr w:type="spellStart"/>
      <w:r w:rsidRPr="6D581646">
        <w:rPr>
          <w:rStyle w:val="normaltextrun"/>
          <w:rFonts w:ascii="Georgia" w:eastAsia="Georgia" w:hAnsi="Georgia" w:cs="Georgia"/>
          <w:color w:val="050101"/>
          <w:sz w:val="21"/>
          <w:szCs w:val="21"/>
          <w:lang w:val="en-US"/>
        </w:rPr>
        <w:t>Khomthaworn</w:t>
      </w:r>
      <w:proofErr w:type="spellEnd"/>
      <w:r w:rsidRPr="6D581646">
        <w:rPr>
          <w:rStyle w:val="normaltextrun"/>
          <w:rFonts w:ascii="Georgia" w:eastAsia="Georgia" w:hAnsi="Georgia" w:cs="Georgia"/>
          <w:color w:val="050101"/>
          <w:sz w:val="21"/>
          <w:szCs w:val="21"/>
          <w:lang w:val="en-US"/>
        </w:rPr>
        <w:t xml:space="preserve">, senior chief of the civil engineering construction department at Thai Obayashi. </w:t>
      </w:r>
    </w:p>
    <w:p w:rsidR="002D3DF8" w:rsidRPr="007240B8" w:rsidRDefault="002D3DF8" w:rsidP="00A744E5">
      <w:pPr>
        <w:pStyle w:val="paragraph"/>
        <w:spacing w:before="0" w:beforeAutospacing="0" w:after="0" w:afterAutospacing="0" w:line="276" w:lineRule="auto"/>
        <w:rPr>
          <w:rFonts w:ascii="Georgia" w:hAnsi="Georgia"/>
          <w:sz w:val="21"/>
          <w:szCs w:val="21"/>
          <w:lang w:val="en-US"/>
        </w:rPr>
      </w:pPr>
    </w:p>
    <w:p w:rsidR="0054459E" w:rsidRDefault="6D581646" w:rsidP="531638EB">
      <w:pPr>
        <w:pStyle w:val="paragraph"/>
        <w:spacing w:before="0" w:beforeAutospacing="0" w:after="0" w:afterAutospacing="0" w:line="276" w:lineRule="auto"/>
        <w:rPr>
          <w:rFonts w:ascii="Georgia" w:hAnsi="Georgia"/>
          <w:sz w:val="21"/>
          <w:szCs w:val="21"/>
        </w:rPr>
      </w:pPr>
      <w:r w:rsidRPr="6D581646">
        <w:rPr>
          <w:rStyle w:val="normaltextrun"/>
          <w:rFonts w:ascii="Georgia" w:eastAsia="Georgia" w:hAnsi="Georgia" w:cs="Georgia"/>
          <w:color w:val="050101"/>
          <w:sz w:val="21"/>
          <w:szCs w:val="21"/>
          <w:lang w:val="en-US"/>
        </w:rPr>
        <w:t>The Potain MCR 295 offers strong load charts and rapid setup capabilities.</w:t>
      </w:r>
      <w:r w:rsidRPr="6D581646">
        <w:rPr>
          <w:rFonts w:ascii="Georgia" w:hAnsi="Georgia"/>
          <w:sz w:val="21"/>
          <w:szCs w:val="21"/>
        </w:rPr>
        <w:t xml:space="preserve"> The crane is available in two versions – H16 and H25 - with maximum capacities of 16 t and 25 t respectively. There is also a 20 t capacity MCR 295 A. Maximum jib length for each version is 60 m and the Potain MCR 295 H25 can lift 2.45 t at its tip. </w:t>
      </w:r>
    </w:p>
    <w:p w:rsidR="52747D89" w:rsidRDefault="52747D89" w:rsidP="52747D89">
      <w:pPr>
        <w:pStyle w:val="paragraph"/>
        <w:spacing w:before="0" w:beforeAutospacing="0" w:after="0" w:afterAutospacing="0" w:line="276" w:lineRule="auto"/>
        <w:rPr>
          <w:rFonts w:ascii="Georgia" w:hAnsi="Georgia"/>
          <w:sz w:val="21"/>
          <w:szCs w:val="21"/>
        </w:rPr>
      </w:pPr>
    </w:p>
    <w:p w:rsidR="0054459E" w:rsidRDefault="6D581646" w:rsidP="531638EB">
      <w:pPr>
        <w:pStyle w:val="paragraph"/>
        <w:spacing w:before="0" w:beforeAutospacing="0" w:after="0" w:afterAutospacing="0" w:line="276" w:lineRule="auto"/>
        <w:rPr>
          <w:rFonts w:ascii="Georgia" w:hAnsi="Georgia"/>
          <w:sz w:val="21"/>
          <w:szCs w:val="21"/>
        </w:rPr>
      </w:pPr>
      <w:r w:rsidRPr="6D581646">
        <w:rPr>
          <w:rFonts w:ascii="Georgia" w:hAnsi="Georgia"/>
          <w:sz w:val="21"/>
          <w:szCs w:val="21"/>
        </w:rPr>
        <w:t xml:space="preserve">Thai Obayashi was founded in 1974 and is a subsidiary of the major global Japanese contracting giant Obayashi Corporation. Its projects in Thailand include factories for global brands such as Toyota, Canon, and Isuzu and notable Bangkok landmarks such as the </w:t>
      </w:r>
      <w:proofErr w:type="spellStart"/>
      <w:r w:rsidRPr="6D581646">
        <w:rPr>
          <w:rFonts w:ascii="Georgia" w:hAnsi="Georgia"/>
          <w:sz w:val="21"/>
          <w:szCs w:val="21"/>
        </w:rPr>
        <w:t>KingBridge</w:t>
      </w:r>
      <w:proofErr w:type="spellEnd"/>
      <w:r w:rsidRPr="6D581646">
        <w:rPr>
          <w:rFonts w:ascii="Georgia" w:hAnsi="Georgia"/>
          <w:sz w:val="21"/>
          <w:szCs w:val="21"/>
        </w:rPr>
        <w:t xml:space="preserve"> Tower and the One Bangkok O2 building. </w:t>
      </w:r>
    </w:p>
    <w:p w:rsidR="00BB2641" w:rsidRDefault="00BB2641" w:rsidP="00A744E5">
      <w:pPr>
        <w:pStyle w:val="paragraph"/>
        <w:spacing w:before="0" w:beforeAutospacing="0" w:after="0" w:afterAutospacing="0" w:line="276" w:lineRule="auto"/>
        <w:rPr>
          <w:rFonts w:ascii="Georgia" w:hAnsi="Georgia"/>
          <w:sz w:val="21"/>
          <w:szCs w:val="21"/>
        </w:rPr>
      </w:pPr>
    </w:p>
    <w:p w:rsidR="006C7B7E" w:rsidRDefault="640528C2" w:rsidP="640528C2">
      <w:pPr>
        <w:pStyle w:val="paragraph"/>
        <w:spacing w:before="0" w:beforeAutospacing="0" w:after="0" w:afterAutospacing="0" w:line="276" w:lineRule="auto"/>
        <w:rPr>
          <w:rFonts w:ascii="Georgia" w:hAnsi="Georgia"/>
          <w:sz w:val="21"/>
          <w:szCs w:val="21"/>
        </w:rPr>
      </w:pPr>
      <w:r w:rsidRPr="640528C2">
        <w:rPr>
          <w:rFonts w:ascii="Georgia" w:hAnsi="Georgia"/>
          <w:sz w:val="21"/>
          <w:szCs w:val="21"/>
        </w:rPr>
        <w:t xml:space="preserve">Bangkok-based SB Siam is the exclusive dealer for Potain in Thailand and offers full sales and support across the country as well as operating its own rental fleet. </w:t>
      </w:r>
    </w:p>
    <w:p w:rsidR="00FC3C0E" w:rsidRDefault="00FC3C0E" w:rsidP="006C7B7E">
      <w:pPr>
        <w:pStyle w:val="paragraph"/>
        <w:spacing w:before="0" w:beforeAutospacing="0" w:after="0" w:afterAutospacing="0" w:line="276" w:lineRule="auto"/>
        <w:rPr>
          <w:rFonts w:ascii="Georgia" w:hAnsi="Georgia"/>
          <w:sz w:val="21"/>
          <w:szCs w:val="21"/>
        </w:rPr>
      </w:pPr>
    </w:p>
    <w:p w:rsidR="03F26B4B" w:rsidRPr="006C7B7E" w:rsidRDefault="03F26B4B" w:rsidP="50404AED">
      <w:pPr>
        <w:pStyle w:val="paragraph"/>
        <w:spacing w:before="0" w:beforeAutospacing="0" w:after="0" w:afterAutospacing="0" w:line="276" w:lineRule="auto"/>
        <w:rPr>
          <w:rStyle w:val="normaltextrun"/>
          <w:rFonts w:ascii="Georgia" w:hAnsi="Georgia"/>
          <w:sz w:val="21"/>
          <w:szCs w:val="21"/>
        </w:rPr>
      </w:pPr>
      <w:r w:rsidRPr="50404AED">
        <w:rPr>
          <w:rStyle w:val="normaltextrun"/>
          <w:rFonts w:ascii="Georgia" w:hAnsi="Georgia" w:cs="Segoe UI"/>
          <w:color w:val="000000" w:themeColor="text1"/>
          <w:sz w:val="21"/>
          <w:szCs w:val="21"/>
          <w:lang w:val="en-US"/>
        </w:rPr>
        <w:t xml:space="preserve">Learn more about the </w:t>
      </w:r>
      <w:r w:rsidRPr="50404AED">
        <w:rPr>
          <w:rStyle w:val="normaltextrun"/>
          <w:rFonts w:ascii="Georgia" w:eastAsia="Georgia" w:hAnsi="Georgia" w:cs="Georgia"/>
          <w:color w:val="050101"/>
          <w:sz w:val="21"/>
          <w:szCs w:val="21"/>
          <w:lang w:val="en-US"/>
        </w:rPr>
        <w:t>MCR 295</w:t>
      </w:r>
      <w:r w:rsidRPr="50404AED">
        <w:rPr>
          <w:rStyle w:val="normaltextrun"/>
          <w:rFonts w:ascii="Georgia" w:hAnsi="Georgia" w:cs="Segoe UI"/>
          <w:color w:val="000000" w:themeColor="text1"/>
          <w:sz w:val="21"/>
          <w:szCs w:val="21"/>
          <w:lang w:val="en-US"/>
        </w:rPr>
        <w:t xml:space="preserve"> </w:t>
      </w:r>
      <w:hyperlink r:id="rId14" w:history="1">
        <w:r w:rsidR="003A163D" w:rsidRPr="003A163D">
          <w:rPr>
            <w:rStyle w:val="Hyperlink"/>
          </w:rPr>
          <w:t>here</w:t>
        </w:r>
      </w:hyperlink>
      <w:r w:rsidR="003A163D">
        <w:t xml:space="preserve">. </w:t>
      </w:r>
    </w:p>
    <w:p w:rsidR="2E5DA17F" w:rsidRDefault="2E5DA17F" w:rsidP="2E5DA17F">
      <w:pPr>
        <w:rPr>
          <w:rStyle w:val="eop"/>
          <w:rFonts w:ascii="Georgia" w:hAnsi="Georgia"/>
          <w:color w:val="000000" w:themeColor="text1"/>
          <w:sz w:val="28"/>
          <w:szCs w:val="28"/>
        </w:rPr>
      </w:pPr>
    </w:p>
    <w:p w:rsidR="03F26B4B" w:rsidRDefault="03F26B4B" w:rsidP="2E5DA17F">
      <w:pPr>
        <w:pStyle w:val="paragraph"/>
        <w:spacing w:before="0" w:beforeAutospacing="0" w:after="0" w:afterAutospacing="0"/>
        <w:jc w:val="center"/>
        <w:rPr>
          <w:rFonts w:ascii="Segoe UI" w:hAnsi="Segoe UI" w:cs="Segoe UI"/>
          <w:sz w:val="18"/>
          <w:szCs w:val="18"/>
        </w:rPr>
      </w:pPr>
      <w:r w:rsidRPr="2E5DA17F">
        <w:rPr>
          <w:rStyle w:val="normaltextrun"/>
          <w:rFonts w:ascii="Georgia" w:hAnsi="Georgia" w:cs="Segoe UI"/>
          <w:sz w:val="21"/>
          <w:szCs w:val="21"/>
          <w:lang w:val="en-US"/>
        </w:rPr>
        <w:t>-END-</w:t>
      </w:r>
      <w:r w:rsidRPr="2E5DA17F">
        <w:rPr>
          <w:rStyle w:val="eop"/>
          <w:rFonts w:ascii="Georgia" w:hAnsi="Georgia" w:cs="Segoe UI"/>
          <w:sz w:val="21"/>
          <w:szCs w:val="21"/>
        </w:rPr>
        <w:t> </w:t>
      </w:r>
    </w:p>
    <w:p w:rsidR="2E5DA17F" w:rsidRDefault="2E5DA17F" w:rsidP="00132D1C">
      <w:pPr>
        <w:pStyle w:val="paragraph"/>
        <w:spacing w:before="0" w:beforeAutospacing="0" w:after="0" w:afterAutospacing="0"/>
        <w:rPr>
          <w:rStyle w:val="eop"/>
          <w:rFonts w:ascii="Georgia" w:hAnsi="Georgia" w:cs="Segoe UI"/>
          <w:sz w:val="21"/>
          <w:szCs w:val="21"/>
        </w:rPr>
      </w:pPr>
    </w:p>
    <w:p w:rsidR="2E5DA17F" w:rsidRDefault="2E5DA17F" w:rsidP="2E5DA17F">
      <w:pPr>
        <w:spacing w:line="259" w:lineRule="auto"/>
        <w:rPr>
          <w:rFonts w:ascii="Georgia" w:hAnsi="Georgia"/>
          <w:sz w:val="21"/>
          <w:szCs w:val="21"/>
        </w:rPr>
      </w:pPr>
    </w:p>
    <w:p w:rsidR="03F26B4B" w:rsidRDefault="03F26B4B" w:rsidP="2E5DA17F">
      <w:pPr>
        <w:pStyle w:val="paragraph"/>
        <w:spacing w:before="0" w:beforeAutospacing="0" w:after="0" w:afterAutospacing="0"/>
        <w:rPr>
          <w:rFonts w:ascii="Segoe UI" w:hAnsi="Segoe UI" w:cs="Segoe UI"/>
          <w:sz w:val="18"/>
          <w:szCs w:val="18"/>
        </w:rPr>
      </w:pPr>
      <w:r w:rsidRPr="2E5DA17F">
        <w:rPr>
          <w:rStyle w:val="normaltextrun"/>
          <w:rFonts w:ascii="Verdana" w:hAnsi="Verdana" w:cs="Segoe UI"/>
          <w:color w:val="ED1C2A"/>
          <w:sz w:val="18"/>
          <w:szCs w:val="18"/>
          <w:lang w:val="en-US"/>
        </w:rPr>
        <w:t>CONTACT</w:t>
      </w:r>
      <w:r w:rsidRPr="2E5DA17F">
        <w:rPr>
          <w:rStyle w:val="eop"/>
          <w:rFonts w:ascii="Verdana" w:hAnsi="Verdana" w:cs="Segoe UI"/>
          <w:color w:val="ED1C2A"/>
          <w:sz w:val="18"/>
          <w:szCs w:val="18"/>
        </w:rPr>
        <w:t> </w:t>
      </w:r>
    </w:p>
    <w:p w:rsidR="03F26B4B" w:rsidRDefault="3DB62A7D" w:rsidP="3DB62A7D">
      <w:pPr>
        <w:pStyle w:val="paragraph"/>
        <w:spacing w:before="0" w:beforeAutospacing="0" w:after="0" w:afterAutospacing="0"/>
        <w:rPr>
          <w:rFonts w:ascii="Segoe UI" w:hAnsi="Segoe UI" w:cs="Segoe UI"/>
          <w:sz w:val="18"/>
          <w:szCs w:val="18"/>
        </w:rPr>
      </w:pPr>
      <w:r w:rsidRPr="3DB62A7D">
        <w:rPr>
          <w:rStyle w:val="normaltextrun"/>
          <w:rFonts w:ascii="Verdana" w:hAnsi="Verdana" w:cs="Segoe UI"/>
          <w:b/>
          <w:bCs/>
          <w:color w:val="41525C"/>
          <w:sz w:val="18"/>
          <w:szCs w:val="18"/>
          <w:lang w:val="en-US"/>
        </w:rPr>
        <w:t>Colieen Lim</w:t>
      </w:r>
      <w:r w:rsidRPr="3DB62A7D">
        <w:rPr>
          <w:rStyle w:val="eop"/>
          <w:rFonts w:ascii="Verdana" w:hAnsi="Verdana" w:cs="Segoe UI"/>
          <w:color w:val="41525C"/>
          <w:sz w:val="18"/>
          <w:szCs w:val="18"/>
        </w:rPr>
        <w:t> </w:t>
      </w:r>
    </w:p>
    <w:p w:rsidR="3DB62A7D" w:rsidRDefault="3DB62A7D" w:rsidP="3DB62A7D">
      <w:pPr>
        <w:pStyle w:val="paragraph"/>
        <w:spacing w:before="0" w:beforeAutospacing="0" w:after="0" w:afterAutospacing="0" w:line="259" w:lineRule="auto"/>
        <w:rPr>
          <w:rFonts w:ascii="Segoe UI" w:hAnsi="Segoe UI" w:cs="Segoe UI"/>
          <w:sz w:val="18"/>
          <w:szCs w:val="18"/>
        </w:rPr>
      </w:pPr>
      <w:r w:rsidRPr="3DB62A7D">
        <w:rPr>
          <w:rStyle w:val="normaltextrun"/>
          <w:rFonts w:ascii="Verdana" w:hAnsi="Verdana" w:cs="Segoe UI"/>
          <w:color w:val="41525C"/>
          <w:sz w:val="18"/>
          <w:szCs w:val="18"/>
          <w:lang w:val="en-US"/>
        </w:rPr>
        <w:t>Marketing Communication Specialist</w:t>
      </w:r>
    </w:p>
    <w:p w:rsidR="03F26B4B" w:rsidRDefault="03F26B4B" w:rsidP="2E5DA17F">
      <w:pPr>
        <w:pStyle w:val="paragraph"/>
        <w:spacing w:before="0" w:beforeAutospacing="0" w:after="0" w:afterAutospacing="0"/>
        <w:rPr>
          <w:rFonts w:ascii="Segoe UI" w:hAnsi="Segoe UI" w:cs="Segoe UI"/>
          <w:sz w:val="18"/>
          <w:szCs w:val="18"/>
        </w:rPr>
      </w:pPr>
      <w:r w:rsidRPr="2E5DA17F">
        <w:rPr>
          <w:rStyle w:val="normaltextrun"/>
          <w:rFonts w:ascii="Verdana" w:hAnsi="Verdana" w:cs="Segoe UI"/>
          <w:color w:val="41525C"/>
          <w:sz w:val="18"/>
          <w:szCs w:val="18"/>
          <w:lang w:val="en-US"/>
        </w:rPr>
        <w:t>Manitowoc</w:t>
      </w:r>
      <w:r>
        <w:tab/>
      </w:r>
      <w:r w:rsidRPr="2E5DA17F">
        <w:rPr>
          <w:rStyle w:val="eop"/>
          <w:rFonts w:ascii="Verdana" w:hAnsi="Verdana" w:cs="Segoe UI"/>
          <w:color w:val="41525C"/>
          <w:sz w:val="18"/>
          <w:szCs w:val="18"/>
        </w:rPr>
        <w:t> </w:t>
      </w:r>
    </w:p>
    <w:p w:rsidR="03F26B4B" w:rsidRDefault="3DB62A7D" w:rsidP="3DB62A7D">
      <w:pPr>
        <w:pStyle w:val="paragraph"/>
        <w:spacing w:before="0" w:beforeAutospacing="0" w:after="0" w:afterAutospacing="0"/>
        <w:rPr>
          <w:rFonts w:ascii="Segoe UI" w:hAnsi="Segoe UI" w:cs="Segoe UI"/>
          <w:sz w:val="18"/>
          <w:szCs w:val="18"/>
        </w:rPr>
      </w:pPr>
      <w:r w:rsidRPr="3DB62A7D">
        <w:rPr>
          <w:rStyle w:val="normaltextrun"/>
          <w:rFonts w:ascii="Verdana" w:hAnsi="Verdana" w:cs="Segoe UI"/>
          <w:color w:val="41525C"/>
          <w:sz w:val="18"/>
          <w:szCs w:val="18"/>
          <w:lang w:val="en-US"/>
        </w:rPr>
        <w:t>T +65 8938 9087</w:t>
      </w:r>
      <w:r w:rsidR="03F26B4B">
        <w:tab/>
      </w:r>
      <w:r w:rsidRPr="3DB62A7D">
        <w:rPr>
          <w:rStyle w:val="eop"/>
          <w:rFonts w:ascii="Verdana" w:hAnsi="Verdana" w:cs="Segoe UI"/>
          <w:color w:val="41525C"/>
          <w:sz w:val="18"/>
          <w:szCs w:val="18"/>
        </w:rPr>
        <w:t> </w:t>
      </w:r>
    </w:p>
    <w:p w:rsidR="03F26B4B" w:rsidRDefault="00EA274D" w:rsidP="3DB62A7D">
      <w:pPr>
        <w:pStyle w:val="paragraph"/>
        <w:spacing w:before="0" w:beforeAutospacing="0" w:after="0" w:afterAutospacing="0"/>
        <w:rPr>
          <w:rFonts w:ascii="Segoe UI" w:hAnsi="Segoe UI" w:cs="Segoe UI"/>
          <w:sz w:val="18"/>
          <w:szCs w:val="18"/>
        </w:rPr>
      </w:pPr>
      <w:hyperlink r:id="rId15">
        <w:r w:rsidR="3DB62A7D" w:rsidRPr="3DB62A7D">
          <w:rPr>
            <w:rStyle w:val="normaltextrun"/>
            <w:rFonts w:ascii="Verdana" w:hAnsi="Verdana" w:cs="Segoe UI"/>
            <w:color w:val="0000FF"/>
            <w:sz w:val="18"/>
            <w:szCs w:val="18"/>
            <w:u w:val="single"/>
            <w:lang w:val="en-US"/>
          </w:rPr>
          <w:t>colieen.lim@manitowoc.com</w:t>
        </w:r>
      </w:hyperlink>
      <w:r w:rsidR="3DB62A7D" w:rsidRPr="3DB62A7D">
        <w:rPr>
          <w:rStyle w:val="eop"/>
          <w:rFonts w:ascii="Verdana" w:hAnsi="Verdana" w:cs="Segoe UI"/>
          <w:color w:val="41525C"/>
          <w:sz w:val="18"/>
          <w:szCs w:val="18"/>
        </w:rPr>
        <w:t> </w:t>
      </w:r>
    </w:p>
    <w:p w:rsidR="03F26B4B" w:rsidRDefault="03F26B4B" w:rsidP="2E5DA17F">
      <w:pPr>
        <w:pStyle w:val="paragraph"/>
        <w:spacing w:before="0" w:beforeAutospacing="0" w:after="0" w:afterAutospacing="0"/>
        <w:rPr>
          <w:rFonts w:ascii="Segoe UI" w:hAnsi="Segoe UI" w:cs="Segoe UI"/>
          <w:sz w:val="18"/>
          <w:szCs w:val="18"/>
        </w:rPr>
      </w:pPr>
      <w:r w:rsidRPr="2E5DA17F">
        <w:rPr>
          <w:rStyle w:val="eop"/>
          <w:rFonts w:ascii="Georgia" w:hAnsi="Georgia" w:cs="Segoe UI"/>
          <w:sz w:val="19"/>
          <w:szCs w:val="19"/>
        </w:rPr>
        <w:t> </w:t>
      </w:r>
    </w:p>
    <w:p w:rsidR="03F26B4B" w:rsidRDefault="03F26B4B" w:rsidP="2E5DA17F">
      <w:pPr>
        <w:pStyle w:val="paragraph"/>
        <w:spacing w:before="0" w:beforeAutospacing="0" w:after="0" w:afterAutospacing="0"/>
        <w:rPr>
          <w:rFonts w:ascii="Segoe UI" w:hAnsi="Segoe UI" w:cs="Segoe UI"/>
          <w:sz w:val="18"/>
          <w:szCs w:val="18"/>
        </w:rPr>
      </w:pPr>
      <w:r w:rsidRPr="2E5DA17F">
        <w:rPr>
          <w:rStyle w:val="normaltextrun"/>
          <w:rFonts w:ascii="Verdana" w:hAnsi="Verdana" w:cs="Segoe UI"/>
          <w:color w:val="FF0000"/>
          <w:sz w:val="18"/>
          <w:szCs w:val="18"/>
          <w:lang w:val="en-US"/>
        </w:rPr>
        <w:t>ABOUT THE MANITOWOC COMPANY, INC.</w:t>
      </w:r>
      <w:r w:rsidRPr="2E5DA17F">
        <w:rPr>
          <w:rStyle w:val="eop"/>
          <w:rFonts w:ascii="Verdana" w:hAnsi="Verdana" w:cs="Segoe UI"/>
          <w:color w:val="FF0000"/>
          <w:sz w:val="18"/>
          <w:szCs w:val="18"/>
        </w:rPr>
        <w:t> </w:t>
      </w:r>
    </w:p>
    <w:p w:rsidR="03F26B4B" w:rsidRDefault="03F26B4B" w:rsidP="2E5DA17F">
      <w:pPr>
        <w:pStyle w:val="paragraph"/>
        <w:spacing w:before="0" w:beforeAutospacing="0" w:after="0" w:afterAutospacing="0"/>
        <w:rPr>
          <w:rFonts w:ascii="Segoe UI" w:hAnsi="Segoe UI" w:cs="Segoe UI"/>
          <w:sz w:val="18"/>
          <w:szCs w:val="18"/>
        </w:rPr>
      </w:pPr>
      <w:r w:rsidRPr="2E5DA17F">
        <w:rPr>
          <w:rStyle w:val="normaltextrun"/>
          <w:rFonts w:ascii="Verdana" w:hAnsi="Verdana" w:cs="Segoe UI"/>
          <w:color w:val="000000" w:themeColor="text1"/>
          <w:sz w:val="18"/>
          <w:szCs w:val="18"/>
          <w:lang w:val="en-US"/>
        </w:rPr>
        <w:t xml:space="preserve">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2E5DA17F">
        <w:rPr>
          <w:rStyle w:val="normaltextrun"/>
          <w:rFonts w:ascii="Verdana" w:hAnsi="Verdana" w:cs="Segoe UI"/>
          <w:color w:val="000000" w:themeColor="text1"/>
          <w:sz w:val="18"/>
          <w:szCs w:val="18"/>
          <w:lang w:val="en-US"/>
        </w:rPr>
        <w:t>Potain</w:t>
      </w:r>
      <w:proofErr w:type="spellEnd"/>
      <w:r w:rsidRPr="2E5DA17F">
        <w:rPr>
          <w:rStyle w:val="normaltextrun"/>
          <w:rFonts w:ascii="Verdana" w:hAnsi="Verdana" w:cs="Segoe UI"/>
          <w:color w:val="000000" w:themeColor="text1"/>
          <w:sz w:val="18"/>
          <w:szCs w:val="18"/>
          <w:lang w:val="en-US"/>
        </w:rPr>
        <w:t xml:space="preserve">, and </w:t>
      </w:r>
      <w:proofErr w:type="spellStart"/>
      <w:r w:rsidRPr="2E5DA17F">
        <w:rPr>
          <w:rStyle w:val="normaltextrun"/>
          <w:rFonts w:ascii="Verdana" w:hAnsi="Verdana" w:cs="Segoe UI"/>
          <w:color w:val="000000" w:themeColor="text1"/>
          <w:sz w:val="18"/>
          <w:szCs w:val="18"/>
          <w:lang w:val="en-US"/>
        </w:rPr>
        <w:t>Shuttlelift</w:t>
      </w:r>
      <w:proofErr w:type="spellEnd"/>
      <w:r w:rsidRPr="2E5DA17F">
        <w:rPr>
          <w:rStyle w:val="normaltextrun"/>
          <w:rFonts w:ascii="Verdana" w:hAnsi="Verdana" w:cs="Segoe UI"/>
          <w:color w:val="000000" w:themeColor="text1"/>
          <w:sz w:val="18"/>
          <w:szCs w:val="18"/>
          <w:lang w:val="en-US"/>
        </w:rPr>
        <w:t xml:space="preserve"> brand names.</w:t>
      </w:r>
      <w:r w:rsidRPr="2E5DA17F">
        <w:rPr>
          <w:rStyle w:val="eop"/>
          <w:rFonts w:ascii="Verdana" w:hAnsi="Verdana" w:cs="Segoe UI"/>
          <w:color w:val="000000" w:themeColor="text1"/>
          <w:sz w:val="18"/>
          <w:szCs w:val="18"/>
        </w:rPr>
        <w:t> </w:t>
      </w:r>
    </w:p>
    <w:p w:rsidR="03F26B4B" w:rsidRDefault="03F26B4B" w:rsidP="2E5DA17F">
      <w:pPr>
        <w:pStyle w:val="paragraph"/>
        <w:spacing w:before="0" w:beforeAutospacing="0" w:after="0" w:afterAutospacing="0"/>
        <w:rPr>
          <w:rFonts w:ascii="Segoe UI" w:hAnsi="Segoe UI" w:cs="Segoe UI"/>
          <w:sz w:val="18"/>
          <w:szCs w:val="18"/>
        </w:rPr>
      </w:pPr>
      <w:r w:rsidRPr="2E5DA17F">
        <w:rPr>
          <w:rStyle w:val="eop"/>
        </w:rPr>
        <w:t> </w:t>
      </w:r>
    </w:p>
    <w:p w:rsidR="03F26B4B" w:rsidRDefault="03F26B4B" w:rsidP="2E5DA17F">
      <w:pPr>
        <w:pStyle w:val="paragraph"/>
        <w:spacing w:before="0" w:beforeAutospacing="0" w:after="0" w:afterAutospacing="0"/>
        <w:rPr>
          <w:rFonts w:ascii="Segoe UI" w:hAnsi="Segoe UI" w:cs="Segoe UI"/>
          <w:sz w:val="18"/>
          <w:szCs w:val="18"/>
        </w:rPr>
      </w:pPr>
      <w:r w:rsidRPr="2E5DA17F">
        <w:rPr>
          <w:rStyle w:val="eop"/>
          <w:rFonts w:ascii="Verdana" w:hAnsi="Verdana" w:cs="Segoe UI"/>
          <w:color w:val="41525C"/>
          <w:sz w:val="18"/>
          <w:szCs w:val="18"/>
        </w:rPr>
        <w:t> </w:t>
      </w:r>
    </w:p>
    <w:p w:rsidR="03F26B4B" w:rsidRDefault="03F26B4B" w:rsidP="2E5DA17F">
      <w:pPr>
        <w:pStyle w:val="paragraph"/>
        <w:spacing w:before="0" w:beforeAutospacing="0" w:after="0" w:afterAutospacing="0"/>
        <w:rPr>
          <w:rFonts w:ascii="Segoe UI" w:hAnsi="Segoe UI" w:cs="Segoe UI"/>
          <w:sz w:val="18"/>
          <w:szCs w:val="18"/>
        </w:rPr>
      </w:pPr>
      <w:r w:rsidRPr="2E5DA17F">
        <w:rPr>
          <w:rStyle w:val="normaltextrun"/>
          <w:rFonts w:ascii="Verdana" w:hAnsi="Verdana" w:cs="Segoe UI"/>
          <w:color w:val="ED1C2A"/>
          <w:sz w:val="18"/>
          <w:szCs w:val="18"/>
          <w:lang w:val="en-US"/>
        </w:rPr>
        <w:t>THE MANITOWOC COMPANY, INC.</w:t>
      </w:r>
      <w:r w:rsidRPr="2E5DA17F">
        <w:rPr>
          <w:rStyle w:val="eop"/>
          <w:rFonts w:ascii="Verdana" w:hAnsi="Verdana" w:cs="Segoe UI"/>
          <w:color w:val="ED1C2A"/>
          <w:sz w:val="18"/>
          <w:szCs w:val="18"/>
        </w:rPr>
        <w:t> </w:t>
      </w:r>
    </w:p>
    <w:p w:rsidR="03F26B4B" w:rsidRDefault="03F26B4B" w:rsidP="2E5DA17F">
      <w:pPr>
        <w:pStyle w:val="paragraph"/>
        <w:spacing w:before="0" w:beforeAutospacing="0" w:after="0" w:afterAutospacing="0"/>
        <w:rPr>
          <w:rFonts w:ascii="Segoe UI" w:hAnsi="Segoe UI" w:cs="Segoe UI"/>
          <w:sz w:val="18"/>
          <w:szCs w:val="18"/>
        </w:rPr>
      </w:pPr>
      <w:r w:rsidRPr="2E5DA17F">
        <w:rPr>
          <w:rStyle w:val="normaltextrun"/>
          <w:rFonts w:ascii="Verdana" w:hAnsi="Verdana" w:cs="Segoe UI"/>
          <w:color w:val="41525C"/>
          <w:sz w:val="18"/>
          <w:szCs w:val="18"/>
          <w:lang w:val="en-US"/>
        </w:rPr>
        <w:t>One Park Plaza – 11270 West Park Place – Suite 1000 – Milwaukee, WI 53224, USA</w:t>
      </w:r>
      <w:r w:rsidRPr="2E5DA17F">
        <w:rPr>
          <w:rStyle w:val="eop"/>
          <w:rFonts w:ascii="Verdana" w:hAnsi="Verdana" w:cs="Segoe UI"/>
          <w:color w:val="41525C"/>
          <w:sz w:val="18"/>
          <w:szCs w:val="18"/>
        </w:rPr>
        <w:t> </w:t>
      </w:r>
    </w:p>
    <w:p w:rsidR="03F26B4B" w:rsidRDefault="03F26B4B" w:rsidP="2E5DA17F">
      <w:pPr>
        <w:pStyle w:val="paragraph"/>
        <w:spacing w:before="0" w:beforeAutospacing="0" w:after="0" w:afterAutospacing="0"/>
        <w:rPr>
          <w:rFonts w:ascii="Segoe UI" w:hAnsi="Segoe UI" w:cs="Segoe UI"/>
          <w:sz w:val="18"/>
          <w:szCs w:val="18"/>
        </w:rPr>
      </w:pPr>
      <w:r w:rsidRPr="2E5DA17F">
        <w:rPr>
          <w:rStyle w:val="normaltextrun"/>
          <w:rFonts w:ascii="Verdana" w:hAnsi="Verdana" w:cs="Segoe UI"/>
          <w:color w:val="41525C"/>
          <w:sz w:val="18"/>
          <w:szCs w:val="18"/>
          <w:lang w:val="en-US"/>
        </w:rPr>
        <w:t>T +1 414 760 4600</w:t>
      </w:r>
      <w:r w:rsidRPr="2E5DA17F">
        <w:rPr>
          <w:rStyle w:val="eop"/>
          <w:rFonts w:ascii="Verdana" w:hAnsi="Verdana" w:cs="Segoe UI"/>
          <w:color w:val="41525C"/>
          <w:sz w:val="18"/>
          <w:szCs w:val="18"/>
        </w:rPr>
        <w:t> </w:t>
      </w:r>
    </w:p>
    <w:p w:rsidR="03F26B4B" w:rsidRDefault="00EA274D" w:rsidP="2E5DA17F">
      <w:pPr>
        <w:pStyle w:val="paragraph"/>
        <w:spacing w:before="0" w:beforeAutospacing="0" w:after="0" w:afterAutospacing="0"/>
        <w:rPr>
          <w:rFonts w:ascii="Segoe UI" w:hAnsi="Segoe UI" w:cs="Segoe UI"/>
          <w:sz w:val="18"/>
          <w:szCs w:val="18"/>
        </w:rPr>
      </w:pPr>
      <w:hyperlink r:id="rId16">
        <w:r w:rsidR="03F26B4B" w:rsidRPr="2E5DA17F">
          <w:rPr>
            <w:rStyle w:val="normaltextrun"/>
            <w:rFonts w:ascii="Verdana" w:hAnsi="Verdana" w:cs="Segoe UI"/>
            <w:b/>
            <w:bCs/>
            <w:color w:val="41525C"/>
            <w:sz w:val="18"/>
            <w:szCs w:val="18"/>
            <w:u w:val="single"/>
            <w:lang w:val="en-US"/>
          </w:rPr>
          <w:t>www.manitowoc.com</w:t>
        </w:r>
      </w:hyperlink>
      <w:r w:rsidR="03F26B4B" w:rsidRPr="2E5DA17F">
        <w:rPr>
          <w:rStyle w:val="eop"/>
          <w:rFonts w:ascii="Verdana" w:hAnsi="Verdana" w:cs="Segoe UI"/>
          <w:color w:val="41525C"/>
          <w:sz w:val="18"/>
          <w:szCs w:val="18"/>
        </w:rPr>
        <w:t> </w:t>
      </w:r>
    </w:p>
    <w:p w:rsidR="2E5DA17F" w:rsidRDefault="2E5DA17F" w:rsidP="2E5DA17F">
      <w:pPr>
        <w:rPr>
          <w:rFonts w:ascii="Verdana" w:hAnsi="Verdana"/>
          <w:color w:val="595959" w:themeColor="text1" w:themeTint="A6"/>
          <w:sz w:val="18"/>
          <w:szCs w:val="18"/>
        </w:rPr>
      </w:pPr>
    </w:p>
    <w:p w:rsidR="2E5DA17F" w:rsidRDefault="2E5DA17F" w:rsidP="2E5DA17F">
      <w:pPr>
        <w:spacing w:line="259" w:lineRule="auto"/>
        <w:rPr>
          <w:rFonts w:ascii="Georgia" w:hAnsi="Georgia"/>
          <w:sz w:val="21"/>
          <w:szCs w:val="21"/>
        </w:rPr>
      </w:pPr>
    </w:p>
    <w:p w:rsidR="2E5DA17F" w:rsidRDefault="2E5DA17F" w:rsidP="2E5DA17F">
      <w:pPr>
        <w:spacing w:line="259" w:lineRule="auto"/>
        <w:rPr>
          <w:rFonts w:ascii="Georgia" w:hAnsi="Georgia"/>
          <w:sz w:val="21"/>
          <w:szCs w:val="21"/>
        </w:rPr>
      </w:pPr>
    </w:p>
    <w:p w:rsidR="2E5DA17F" w:rsidRDefault="2E5DA17F" w:rsidP="2E5DA17F">
      <w:pPr>
        <w:spacing w:line="259" w:lineRule="auto"/>
        <w:rPr>
          <w:rFonts w:ascii="Georgia" w:hAnsi="Georgia"/>
          <w:sz w:val="21"/>
          <w:szCs w:val="21"/>
        </w:rPr>
      </w:pPr>
    </w:p>
    <w:p w:rsidR="2E5DA17F" w:rsidRDefault="2E5DA17F" w:rsidP="2E5DA17F">
      <w:pPr>
        <w:rPr>
          <w:rStyle w:val="normaltextrun"/>
          <w:rFonts w:ascii="Georgia" w:hAnsi="Georgia"/>
          <w:color w:val="000000" w:themeColor="text1"/>
          <w:sz w:val="21"/>
          <w:szCs w:val="21"/>
        </w:rPr>
      </w:pPr>
    </w:p>
    <w:p w:rsidR="2E5DA17F" w:rsidRDefault="2E5DA17F" w:rsidP="2E5DA17F">
      <w:pPr>
        <w:rPr>
          <w:rStyle w:val="normaltextrun"/>
          <w:rFonts w:ascii="Georgia" w:hAnsi="Georgia"/>
          <w:color w:val="000000" w:themeColor="text1"/>
          <w:sz w:val="21"/>
          <w:szCs w:val="21"/>
        </w:rPr>
      </w:pPr>
    </w:p>
    <w:p w:rsidR="00200BE7" w:rsidRPr="00200BE7" w:rsidRDefault="00200BE7" w:rsidP="00200BE7">
      <w:pPr>
        <w:rPr>
          <w:rFonts w:ascii="Verdana" w:hAnsi="Verdana"/>
          <w:color w:val="595959" w:themeColor="text1" w:themeTint="A6"/>
          <w:sz w:val="18"/>
          <w:szCs w:val="18"/>
        </w:rPr>
      </w:pPr>
    </w:p>
    <w:sectPr w:rsidR="00200BE7" w:rsidRPr="00200BE7" w:rsidSect="00B13E17">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BA8" w:rsidRDefault="001F1BA8" w:rsidP="00B13E17">
      <w:r>
        <w:separator/>
      </w:r>
    </w:p>
  </w:endnote>
  <w:endnote w:type="continuationSeparator" w:id="0">
    <w:p w:rsidR="001F1BA8" w:rsidRDefault="001F1BA8" w:rsidP="00B13E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57870612" w:rsidTr="57870612">
      <w:trPr>
        <w:trHeight w:val="300"/>
      </w:trPr>
      <w:tc>
        <w:tcPr>
          <w:tcW w:w="3005" w:type="dxa"/>
        </w:tcPr>
        <w:p w:rsidR="57870612" w:rsidRDefault="57870612" w:rsidP="57870612">
          <w:pPr>
            <w:pStyle w:val="Header"/>
            <w:ind w:left="-115"/>
          </w:pPr>
        </w:p>
      </w:tc>
      <w:tc>
        <w:tcPr>
          <w:tcW w:w="3005" w:type="dxa"/>
        </w:tcPr>
        <w:p w:rsidR="57870612" w:rsidRDefault="57870612" w:rsidP="57870612">
          <w:pPr>
            <w:pStyle w:val="Header"/>
            <w:jc w:val="center"/>
          </w:pPr>
        </w:p>
      </w:tc>
      <w:tc>
        <w:tcPr>
          <w:tcW w:w="3005" w:type="dxa"/>
        </w:tcPr>
        <w:p w:rsidR="57870612" w:rsidRDefault="57870612" w:rsidP="57870612">
          <w:pPr>
            <w:pStyle w:val="Header"/>
            <w:ind w:right="-115"/>
            <w:jc w:val="right"/>
          </w:pPr>
        </w:p>
      </w:tc>
    </w:tr>
  </w:tbl>
  <w:p w:rsidR="57870612" w:rsidRDefault="57870612" w:rsidP="578706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57870612" w:rsidTr="57870612">
      <w:trPr>
        <w:trHeight w:val="300"/>
      </w:trPr>
      <w:tc>
        <w:tcPr>
          <w:tcW w:w="3005" w:type="dxa"/>
        </w:tcPr>
        <w:p w:rsidR="57870612" w:rsidRDefault="57870612" w:rsidP="57870612">
          <w:pPr>
            <w:pStyle w:val="Header"/>
            <w:ind w:left="-115"/>
          </w:pPr>
        </w:p>
      </w:tc>
      <w:tc>
        <w:tcPr>
          <w:tcW w:w="3005" w:type="dxa"/>
        </w:tcPr>
        <w:p w:rsidR="57870612" w:rsidRDefault="57870612" w:rsidP="57870612">
          <w:pPr>
            <w:pStyle w:val="Header"/>
            <w:jc w:val="center"/>
          </w:pPr>
        </w:p>
      </w:tc>
      <w:tc>
        <w:tcPr>
          <w:tcW w:w="3005" w:type="dxa"/>
        </w:tcPr>
        <w:p w:rsidR="57870612" w:rsidRDefault="57870612" w:rsidP="57870612">
          <w:pPr>
            <w:pStyle w:val="Header"/>
            <w:ind w:right="-115"/>
            <w:jc w:val="right"/>
          </w:pPr>
        </w:p>
      </w:tc>
    </w:tr>
  </w:tbl>
  <w:p w:rsidR="57870612" w:rsidRDefault="57870612" w:rsidP="578706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BA8" w:rsidRDefault="001F1BA8" w:rsidP="00B13E17">
      <w:r>
        <w:separator/>
      </w:r>
    </w:p>
  </w:footnote>
  <w:footnote w:type="continuationSeparator" w:id="0">
    <w:p w:rsidR="001F1BA8" w:rsidRDefault="001F1BA8" w:rsidP="00B13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C77" w:rsidRDefault="00C83C77" w:rsidP="00C83C77">
    <w:pPr>
      <w:tabs>
        <w:tab w:val="left" w:pos="1055"/>
        <w:tab w:val="left" w:pos="4111"/>
        <w:tab w:val="left" w:pos="7371"/>
      </w:tabs>
      <w:spacing w:line="276" w:lineRule="auto"/>
      <w:rPr>
        <w:rFonts w:ascii="Verdana" w:eastAsia="Verdana" w:hAnsi="Verdana" w:cs="Verdana"/>
        <w:b/>
        <w:bCs/>
        <w:color w:val="41525C"/>
        <w:sz w:val="18"/>
        <w:szCs w:val="18"/>
      </w:rPr>
    </w:pPr>
    <w:r>
      <w:rPr>
        <w:rFonts w:ascii="Verdana" w:eastAsia="Verdana" w:hAnsi="Verdana" w:cs="Verdana"/>
        <w:b/>
        <w:bCs/>
        <w:color w:val="41525C"/>
        <w:sz w:val="18"/>
        <w:szCs w:val="18"/>
      </w:rPr>
      <w:t>Large fleet of Potain luffing jib cranes selected for innovative skyscraper in Bangkok</w:t>
    </w:r>
  </w:p>
  <w:p w:rsidR="00C83C77" w:rsidRDefault="6D581646" w:rsidP="00C83C77">
    <w:pPr>
      <w:tabs>
        <w:tab w:val="left" w:pos="1055"/>
        <w:tab w:val="left" w:pos="4111"/>
        <w:tab w:val="left" w:pos="7371"/>
      </w:tabs>
      <w:spacing w:line="276" w:lineRule="auto"/>
      <w:rPr>
        <w:rFonts w:ascii="Verdana" w:eastAsia="Verdana" w:hAnsi="Verdana" w:cs="Verdana"/>
        <w:color w:val="41525C"/>
        <w:sz w:val="18"/>
        <w:szCs w:val="18"/>
      </w:rPr>
    </w:pPr>
    <w:r w:rsidRPr="6D581646">
      <w:rPr>
        <w:rFonts w:ascii="Verdana" w:eastAsia="Verdana" w:hAnsi="Verdana" w:cs="Verdana"/>
        <w:color w:val="41525C"/>
        <w:sz w:val="18"/>
        <w:szCs w:val="18"/>
        <w:lang w:val="de-DE"/>
      </w:rPr>
      <w:t xml:space="preserve">October </w:t>
    </w:r>
    <w:r w:rsidR="0077049A">
      <w:rPr>
        <w:rFonts w:ascii="Verdana" w:eastAsia="Verdana" w:hAnsi="Verdana" w:cs="Verdana"/>
        <w:color w:val="41525C"/>
        <w:sz w:val="18"/>
        <w:szCs w:val="18"/>
        <w:lang w:val="de-DE"/>
      </w:rPr>
      <w:t>1</w:t>
    </w:r>
    <w:r w:rsidR="000E6788">
      <w:rPr>
        <w:rFonts w:ascii="Verdana" w:eastAsia="Verdana" w:hAnsi="Verdana" w:cs="Verdana"/>
        <w:color w:val="41525C"/>
        <w:sz w:val="18"/>
        <w:szCs w:val="18"/>
        <w:lang w:val="de-DE"/>
      </w:rPr>
      <w:t>3</w:t>
    </w:r>
    <w:r w:rsidRPr="6D581646">
      <w:rPr>
        <w:rFonts w:ascii="Verdana" w:eastAsia="Verdana" w:hAnsi="Verdana" w:cs="Verdana"/>
        <w:color w:val="41525C"/>
        <w:sz w:val="18"/>
        <w:szCs w:val="18"/>
        <w:lang w:val="de-DE"/>
      </w:rPr>
      <w:t>, 2023</w:t>
    </w:r>
  </w:p>
  <w:p w:rsidR="00B13E17" w:rsidRDefault="00B13E17" w:rsidP="57870612">
    <w:pPr>
      <w:spacing w:line="276" w:lineRule="auto"/>
      <w:rPr>
        <w:rFonts w:ascii="Verdana" w:eastAsia="Verdana" w:hAnsi="Verdana" w:cs="Verdana"/>
        <w:color w:val="41525C"/>
        <w:sz w:val="18"/>
        <w:szCs w:val="18"/>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57870612" w:rsidTr="57870612">
      <w:trPr>
        <w:trHeight w:val="300"/>
      </w:trPr>
      <w:tc>
        <w:tcPr>
          <w:tcW w:w="3005" w:type="dxa"/>
        </w:tcPr>
        <w:p w:rsidR="57870612" w:rsidRDefault="57870612" w:rsidP="57870612">
          <w:pPr>
            <w:pStyle w:val="Header"/>
            <w:ind w:left="-115"/>
          </w:pPr>
        </w:p>
      </w:tc>
      <w:tc>
        <w:tcPr>
          <w:tcW w:w="3005" w:type="dxa"/>
        </w:tcPr>
        <w:p w:rsidR="57870612" w:rsidRDefault="57870612" w:rsidP="57870612">
          <w:pPr>
            <w:pStyle w:val="Header"/>
            <w:jc w:val="center"/>
          </w:pPr>
        </w:p>
      </w:tc>
      <w:tc>
        <w:tcPr>
          <w:tcW w:w="3005" w:type="dxa"/>
        </w:tcPr>
        <w:p w:rsidR="57870612" w:rsidRDefault="57870612" w:rsidP="57870612">
          <w:pPr>
            <w:pStyle w:val="Header"/>
            <w:ind w:right="-115"/>
            <w:jc w:val="right"/>
          </w:pPr>
        </w:p>
      </w:tc>
    </w:tr>
  </w:tbl>
  <w:p w:rsidR="57870612" w:rsidRDefault="57870612" w:rsidP="57870612">
    <w:pPr>
      <w:pStyle w:val="Header"/>
    </w:pPr>
  </w:p>
</w:hdr>
</file>

<file path=word/intelligence2.xml><?xml version="1.0" encoding="utf-8"?>
<int2:intelligence xmlns:int2="http://schemas.microsoft.com/office/intelligence/2020/intelligence" xmlns:oel="http://schemas.microsoft.com/office/2019/extlst">
  <int2:observations>
    <int2:textHash int2:hashCode="T3WKfx1CNKBj13" int2:id="o39dc3a0">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A775"/>
    <w:multiLevelType w:val="hybridMultilevel"/>
    <w:tmpl w:val="36ACE5FE"/>
    <w:lvl w:ilvl="0" w:tplc="FDFAE4CA">
      <w:start w:val="1"/>
      <w:numFmt w:val="decimal"/>
      <w:lvlText w:val="%1."/>
      <w:lvlJc w:val="left"/>
      <w:pPr>
        <w:ind w:left="720" w:hanging="360"/>
      </w:pPr>
    </w:lvl>
    <w:lvl w:ilvl="1" w:tplc="9F4A7B02">
      <w:start w:val="1"/>
      <w:numFmt w:val="lowerLetter"/>
      <w:lvlText w:val="%2."/>
      <w:lvlJc w:val="left"/>
      <w:pPr>
        <w:ind w:left="1440" w:hanging="360"/>
      </w:pPr>
    </w:lvl>
    <w:lvl w:ilvl="2" w:tplc="8B14E9B2">
      <w:start w:val="1"/>
      <w:numFmt w:val="lowerRoman"/>
      <w:lvlText w:val="%3."/>
      <w:lvlJc w:val="right"/>
      <w:pPr>
        <w:ind w:left="2160" w:hanging="180"/>
      </w:pPr>
    </w:lvl>
    <w:lvl w:ilvl="3" w:tplc="0F6018E2">
      <w:start w:val="1"/>
      <w:numFmt w:val="decimal"/>
      <w:lvlText w:val="%4."/>
      <w:lvlJc w:val="left"/>
      <w:pPr>
        <w:ind w:left="2880" w:hanging="360"/>
      </w:pPr>
    </w:lvl>
    <w:lvl w:ilvl="4" w:tplc="E8A48EA2">
      <w:start w:val="1"/>
      <w:numFmt w:val="lowerLetter"/>
      <w:lvlText w:val="%5."/>
      <w:lvlJc w:val="left"/>
      <w:pPr>
        <w:ind w:left="3600" w:hanging="360"/>
      </w:pPr>
    </w:lvl>
    <w:lvl w:ilvl="5" w:tplc="50A2AC22">
      <w:start w:val="1"/>
      <w:numFmt w:val="lowerRoman"/>
      <w:lvlText w:val="%6."/>
      <w:lvlJc w:val="right"/>
      <w:pPr>
        <w:ind w:left="4320" w:hanging="180"/>
      </w:pPr>
    </w:lvl>
    <w:lvl w:ilvl="6" w:tplc="3808ED26">
      <w:start w:val="1"/>
      <w:numFmt w:val="decimal"/>
      <w:lvlText w:val="%7."/>
      <w:lvlJc w:val="left"/>
      <w:pPr>
        <w:ind w:left="5040" w:hanging="360"/>
      </w:pPr>
    </w:lvl>
    <w:lvl w:ilvl="7" w:tplc="8BB8A732">
      <w:start w:val="1"/>
      <w:numFmt w:val="lowerLetter"/>
      <w:lvlText w:val="%8."/>
      <w:lvlJc w:val="left"/>
      <w:pPr>
        <w:ind w:left="5760" w:hanging="360"/>
      </w:pPr>
    </w:lvl>
    <w:lvl w:ilvl="8" w:tplc="97B21E50">
      <w:start w:val="1"/>
      <w:numFmt w:val="lowerRoman"/>
      <w:lvlText w:val="%9."/>
      <w:lvlJc w:val="right"/>
      <w:pPr>
        <w:ind w:left="6480" w:hanging="180"/>
      </w:pPr>
    </w:lvl>
  </w:abstractNum>
  <w:abstractNum w:abstractNumId="1">
    <w:nsid w:val="693B4EC9"/>
    <w:multiLevelType w:val="hybridMultilevel"/>
    <w:tmpl w:val="5850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A19139"/>
    <w:multiLevelType w:val="hybridMultilevel"/>
    <w:tmpl w:val="2BA82D08"/>
    <w:lvl w:ilvl="0" w:tplc="06983544">
      <w:start w:val="1"/>
      <w:numFmt w:val="bullet"/>
      <w:lvlText w:val=""/>
      <w:lvlJc w:val="left"/>
      <w:pPr>
        <w:ind w:left="720" w:hanging="360"/>
      </w:pPr>
      <w:rPr>
        <w:rFonts w:ascii="Symbol" w:hAnsi="Symbol" w:hint="default"/>
      </w:rPr>
    </w:lvl>
    <w:lvl w:ilvl="1" w:tplc="F49A831E">
      <w:start w:val="1"/>
      <w:numFmt w:val="bullet"/>
      <w:lvlText w:val="o"/>
      <w:lvlJc w:val="left"/>
      <w:pPr>
        <w:ind w:left="1440" w:hanging="360"/>
      </w:pPr>
      <w:rPr>
        <w:rFonts w:ascii="Courier New" w:hAnsi="Courier New" w:hint="default"/>
      </w:rPr>
    </w:lvl>
    <w:lvl w:ilvl="2" w:tplc="80F4ACD0">
      <w:start w:val="1"/>
      <w:numFmt w:val="bullet"/>
      <w:lvlText w:val=""/>
      <w:lvlJc w:val="left"/>
      <w:pPr>
        <w:ind w:left="2160" w:hanging="360"/>
      </w:pPr>
      <w:rPr>
        <w:rFonts w:ascii="Wingdings" w:hAnsi="Wingdings" w:hint="default"/>
      </w:rPr>
    </w:lvl>
    <w:lvl w:ilvl="3" w:tplc="2BF25A12">
      <w:start w:val="1"/>
      <w:numFmt w:val="bullet"/>
      <w:lvlText w:val=""/>
      <w:lvlJc w:val="left"/>
      <w:pPr>
        <w:ind w:left="2880" w:hanging="360"/>
      </w:pPr>
      <w:rPr>
        <w:rFonts w:ascii="Symbol" w:hAnsi="Symbol" w:hint="default"/>
      </w:rPr>
    </w:lvl>
    <w:lvl w:ilvl="4" w:tplc="E1B214DC">
      <w:start w:val="1"/>
      <w:numFmt w:val="bullet"/>
      <w:lvlText w:val="o"/>
      <w:lvlJc w:val="left"/>
      <w:pPr>
        <w:ind w:left="3600" w:hanging="360"/>
      </w:pPr>
      <w:rPr>
        <w:rFonts w:ascii="Courier New" w:hAnsi="Courier New" w:hint="default"/>
      </w:rPr>
    </w:lvl>
    <w:lvl w:ilvl="5" w:tplc="C2ACD320">
      <w:start w:val="1"/>
      <w:numFmt w:val="bullet"/>
      <w:lvlText w:val=""/>
      <w:lvlJc w:val="left"/>
      <w:pPr>
        <w:ind w:left="4320" w:hanging="360"/>
      </w:pPr>
      <w:rPr>
        <w:rFonts w:ascii="Wingdings" w:hAnsi="Wingdings" w:hint="default"/>
      </w:rPr>
    </w:lvl>
    <w:lvl w:ilvl="6" w:tplc="220C8A0A">
      <w:start w:val="1"/>
      <w:numFmt w:val="bullet"/>
      <w:lvlText w:val=""/>
      <w:lvlJc w:val="left"/>
      <w:pPr>
        <w:ind w:left="5040" w:hanging="360"/>
      </w:pPr>
      <w:rPr>
        <w:rFonts w:ascii="Symbol" w:hAnsi="Symbol" w:hint="default"/>
      </w:rPr>
    </w:lvl>
    <w:lvl w:ilvl="7" w:tplc="196CA4CA">
      <w:start w:val="1"/>
      <w:numFmt w:val="bullet"/>
      <w:lvlText w:val="o"/>
      <w:lvlJc w:val="left"/>
      <w:pPr>
        <w:ind w:left="5760" w:hanging="360"/>
      </w:pPr>
      <w:rPr>
        <w:rFonts w:ascii="Courier New" w:hAnsi="Courier New" w:hint="default"/>
      </w:rPr>
    </w:lvl>
    <w:lvl w:ilvl="8" w:tplc="81BA216A">
      <w:start w:val="1"/>
      <w:numFmt w:val="bullet"/>
      <w:lvlText w:val=""/>
      <w:lvlJc w:val="left"/>
      <w:pPr>
        <w:ind w:left="6480" w:hanging="360"/>
      </w:pPr>
      <w:rPr>
        <w:rFonts w:ascii="Wingdings" w:hAnsi="Wingdings" w:hint="default"/>
      </w:rPr>
    </w:lvl>
  </w:abstractNum>
  <w:abstractNum w:abstractNumId="3">
    <w:nsid w:val="76F27005"/>
    <w:multiLevelType w:val="multilevel"/>
    <w:tmpl w:val="68F4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docVars>
    <w:docVar w:name="APWAFVersion" w:val="5.0"/>
  </w:docVars>
  <w:rsids>
    <w:rsidRoot w:val="00200BE7"/>
    <w:rsid w:val="0000197E"/>
    <w:rsid w:val="0001140A"/>
    <w:rsid w:val="0001375B"/>
    <w:rsid w:val="000216FA"/>
    <w:rsid w:val="00031B48"/>
    <w:rsid w:val="0004123E"/>
    <w:rsid w:val="00041329"/>
    <w:rsid w:val="0004481B"/>
    <w:rsid w:val="00044F84"/>
    <w:rsid w:val="0004579B"/>
    <w:rsid w:val="00045D02"/>
    <w:rsid w:val="00051E18"/>
    <w:rsid w:val="00052B6B"/>
    <w:rsid w:val="000576A9"/>
    <w:rsid w:val="000633F5"/>
    <w:rsid w:val="00063FE7"/>
    <w:rsid w:val="000655AD"/>
    <w:rsid w:val="00066472"/>
    <w:rsid w:val="000678F0"/>
    <w:rsid w:val="00067C36"/>
    <w:rsid w:val="00073A3A"/>
    <w:rsid w:val="000759B2"/>
    <w:rsid w:val="00081E70"/>
    <w:rsid w:val="000967EE"/>
    <w:rsid w:val="000972C4"/>
    <w:rsid w:val="000A68B8"/>
    <w:rsid w:val="000B2496"/>
    <w:rsid w:val="000B2CD6"/>
    <w:rsid w:val="000B60E2"/>
    <w:rsid w:val="000C0D4A"/>
    <w:rsid w:val="000C3F43"/>
    <w:rsid w:val="000C5CD3"/>
    <w:rsid w:val="000C6134"/>
    <w:rsid w:val="000D351C"/>
    <w:rsid w:val="000D646D"/>
    <w:rsid w:val="000D64DF"/>
    <w:rsid w:val="000E09BA"/>
    <w:rsid w:val="000E1664"/>
    <w:rsid w:val="000E3951"/>
    <w:rsid w:val="000E6788"/>
    <w:rsid w:val="000F038F"/>
    <w:rsid w:val="000F17F4"/>
    <w:rsid w:val="000F1903"/>
    <w:rsid w:val="000F1B2C"/>
    <w:rsid w:val="000F30C3"/>
    <w:rsid w:val="000F3DDA"/>
    <w:rsid w:val="000F4F37"/>
    <w:rsid w:val="000F6494"/>
    <w:rsid w:val="000F69FB"/>
    <w:rsid w:val="001044DB"/>
    <w:rsid w:val="00113081"/>
    <w:rsid w:val="00116BFF"/>
    <w:rsid w:val="0011715E"/>
    <w:rsid w:val="00120787"/>
    <w:rsid w:val="001230DE"/>
    <w:rsid w:val="00124F7F"/>
    <w:rsid w:val="00125068"/>
    <w:rsid w:val="00132983"/>
    <w:rsid w:val="00132D1C"/>
    <w:rsid w:val="001340F1"/>
    <w:rsid w:val="00135808"/>
    <w:rsid w:val="00137BCF"/>
    <w:rsid w:val="00141E59"/>
    <w:rsid w:val="00144BFF"/>
    <w:rsid w:val="00146EBD"/>
    <w:rsid w:val="00152676"/>
    <w:rsid w:val="001536C3"/>
    <w:rsid w:val="00157F43"/>
    <w:rsid w:val="00162452"/>
    <w:rsid w:val="00162C3B"/>
    <w:rsid w:val="00167106"/>
    <w:rsid w:val="00170928"/>
    <w:rsid w:val="00171A43"/>
    <w:rsid w:val="0017454E"/>
    <w:rsid w:val="00177C8A"/>
    <w:rsid w:val="001811D9"/>
    <w:rsid w:val="00181F2E"/>
    <w:rsid w:val="00182302"/>
    <w:rsid w:val="00182C07"/>
    <w:rsid w:val="0018371F"/>
    <w:rsid w:val="0018596C"/>
    <w:rsid w:val="00186AE4"/>
    <w:rsid w:val="00186CDB"/>
    <w:rsid w:val="00194524"/>
    <w:rsid w:val="00194ACC"/>
    <w:rsid w:val="00194ADF"/>
    <w:rsid w:val="001977C4"/>
    <w:rsid w:val="001A2424"/>
    <w:rsid w:val="001A29C4"/>
    <w:rsid w:val="001A2C75"/>
    <w:rsid w:val="001A4759"/>
    <w:rsid w:val="001A5CC2"/>
    <w:rsid w:val="001A60CE"/>
    <w:rsid w:val="001A6CC3"/>
    <w:rsid w:val="001B34E8"/>
    <w:rsid w:val="001B7E02"/>
    <w:rsid w:val="001C0968"/>
    <w:rsid w:val="001C2A5F"/>
    <w:rsid w:val="001C734D"/>
    <w:rsid w:val="001C7FF3"/>
    <w:rsid w:val="001D05E1"/>
    <w:rsid w:val="001D5E9A"/>
    <w:rsid w:val="001E10AD"/>
    <w:rsid w:val="001F11FA"/>
    <w:rsid w:val="001F1BA8"/>
    <w:rsid w:val="001F4D1A"/>
    <w:rsid w:val="00200BE7"/>
    <w:rsid w:val="00200FAF"/>
    <w:rsid w:val="00205D10"/>
    <w:rsid w:val="00220AAF"/>
    <w:rsid w:val="00222003"/>
    <w:rsid w:val="00222745"/>
    <w:rsid w:val="00226BA9"/>
    <w:rsid w:val="0023002A"/>
    <w:rsid w:val="00231E9C"/>
    <w:rsid w:val="00235373"/>
    <w:rsid w:val="00236B46"/>
    <w:rsid w:val="0024340C"/>
    <w:rsid w:val="002446CE"/>
    <w:rsid w:val="0025079C"/>
    <w:rsid w:val="00250F35"/>
    <w:rsid w:val="00251579"/>
    <w:rsid w:val="0025247F"/>
    <w:rsid w:val="0026757B"/>
    <w:rsid w:val="00267F15"/>
    <w:rsid w:val="00273D87"/>
    <w:rsid w:val="00273EDE"/>
    <w:rsid w:val="0027432D"/>
    <w:rsid w:val="00274720"/>
    <w:rsid w:val="00275188"/>
    <w:rsid w:val="00280207"/>
    <w:rsid w:val="0028324E"/>
    <w:rsid w:val="002858FF"/>
    <w:rsid w:val="0028676E"/>
    <w:rsid w:val="00292A42"/>
    <w:rsid w:val="002932D9"/>
    <w:rsid w:val="00294649"/>
    <w:rsid w:val="002A0A86"/>
    <w:rsid w:val="002A2E04"/>
    <w:rsid w:val="002A3351"/>
    <w:rsid w:val="002A40C1"/>
    <w:rsid w:val="002A45C5"/>
    <w:rsid w:val="002B02DA"/>
    <w:rsid w:val="002B5AC7"/>
    <w:rsid w:val="002B77F5"/>
    <w:rsid w:val="002C2027"/>
    <w:rsid w:val="002C5897"/>
    <w:rsid w:val="002C61C3"/>
    <w:rsid w:val="002D05DF"/>
    <w:rsid w:val="002D3712"/>
    <w:rsid w:val="002D3DF8"/>
    <w:rsid w:val="002D7FB5"/>
    <w:rsid w:val="002E3425"/>
    <w:rsid w:val="002E39FD"/>
    <w:rsid w:val="002F3489"/>
    <w:rsid w:val="002F41D5"/>
    <w:rsid w:val="002F46E8"/>
    <w:rsid w:val="002F5CAF"/>
    <w:rsid w:val="002F6991"/>
    <w:rsid w:val="0030037F"/>
    <w:rsid w:val="00300D85"/>
    <w:rsid w:val="00310013"/>
    <w:rsid w:val="00313BFE"/>
    <w:rsid w:val="00315B59"/>
    <w:rsid w:val="00322BDC"/>
    <w:rsid w:val="00323352"/>
    <w:rsid w:val="003336C6"/>
    <w:rsid w:val="0033659B"/>
    <w:rsid w:val="00336697"/>
    <w:rsid w:val="00340129"/>
    <w:rsid w:val="00342992"/>
    <w:rsid w:val="003443F7"/>
    <w:rsid w:val="00347E75"/>
    <w:rsid w:val="00351294"/>
    <w:rsid w:val="00355D49"/>
    <w:rsid w:val="00363CFB"/>
    <w:rsid w:val="00367EA7"/>
    <w:rsid w:val="0037050D"/>
    <w:rsid w:val="00370F48"/>
    <w:rsid w:val="00376D77"/>
    <w:rsid w:val="00380E29"/>
    <w:rsid w:val="00384F6B"/>
    <w:rsid w:val="00385141"/>
    <w:rsid w:val="00395C08"/>
    <w:rsid w:val="00397EE1"/>
    <w:rsid w:val="003A163D"/>
    <w:rsid w:val="003A5664"/>
    <w:rsid w:val="003A5BC0"/>
    <w:rsid w:val="003A6263"/>
    <w:rsid w:val="003B2B3A"/>
    <w:rsid w:val="003B74E5"/>
    <w:rsid w:val="003C13C9"/>
    <w:rsid w:val="003D164B"/>
    <w:rsid w:val="003F45EB"/>
    <w:rsid w:val="003F5107"/>
    <w:rsid w:val="003F6616"/>
    <w:rsid w:val="0040145C"/>
    <w:rsid w:val="004015F0"/>
    <w:rsid w:val="0040725B"/>
    <w:rsid w:val="00410183"/>
    <w:rsid w:val="0041124E"/>
    <w:rsid w:val="00414403"/>
    <w:rsid w:val="00414A74"/>
    <w:rsid w:val="00415BBE"/>
    <w:rsid w:val="004162D7"/>
    <w:rsid w:val="00423DE1"/>
    <w:rsid w:val="004252B9"/>
    <w:rsid w:val="00426073"/>
    <w:rsid w:val="004268F0"/>
    <w:rsid w:val="00427D75"/>
    <w:rsid w:val="00432507"/>
    <w:rsid w:val="00433681"/>
    <w:rsid w:val="00434B14"/>
    <w:rsid w:val="0044154E"/>
    <w:rsid w:val="00444428"/>
    <w:rsid w:val="00444988"/>
    <w:rsid w:val="00464A1D"/>
    <w:rsid w:val="004669A4"/>
    <w:rsid w:val="0046733A"/>
    <w:rsid w:val="00470BBF"/>
    <w:rsid w:val="00477FA5"/>
    <w:rsid w:val="00481147"/>
    <w:rsid w:val="004816AB"/>
    <w:rsid w:val="004822FA"/>
    <w:rsid w:val="00485239"/>
    <w:rsid w:val="00491FAD"/>
    <w:rsid w:val="0049447B"/>
    <w:rsid w:val="00494E7E"/>
    <w:rsid w:val="004A2E31"/>
    <w:rsid w:val="004A3538"/>
    <w:rsid w:val="004B1D41"/>
    <w:rsid w:val="004B3F8B"/>
    <w:rsid w:val="004C1505"/>
    <w:rsid w:val="004C1849"/>
    <w:rsid w:val="004C2A92"/>
    <w:rsid w:val="004C4921"/>
    <w:rsid w:val="004C7D63"/>
    <w:rsid w:val="004D3106"/>
    <w:rsid w:val="004D3456"/>
    <w:rsid w:val="004D680D"/>
    <w:rsid w:val="004E02C2"/>
    <w:rsid w:val="004E0ECF"/>
    <w:rsid w:val="004E1212"/>
    <w:rsid w:val="004E25F2"/>
    <w:rsid w:val="004E7CCE"/>
    <w:rsid w:val="004F36B8"/>
    <w:rsid w:val="004F4568"/>
    <w:rsid w:val="004F5A58"/>
    <w:rsid w:val="005104A1"/>
    <w:rsid w:val="005104C2"/>
    <w:rsid w:val="00511CF8"/>
    <w:rsid w:val="005151E1"/>
    <w:rsid w:val="0052700C"/>
    <w:rsid w:val="005322DF"/>
    <w:rsid w:val="00534049"/>
    <w:rsid w:val="005346D7"/>
    <w:rsid w:val="00535D62"/>
    <w:rsid w:val="0054459E"/>
    <w:rsid w:val="00556AB5"/>
    <w:rsid w:val="00560242"/>
    <w:rsid w:val="00563CF0"/>
    <w:rsid w:val="00565D2D"/>
    <w:rsid w:val="00566CC3"/>
    <w:rsid w:val="005670A3"/>
    <w:rsid w:val="0057495F"/>
    <w:rsid w:val="00582A68"/>
    <w:rsid w:val="00586FD9"/>
    <w:rsid w:val="00594776"/>
    <w:rsid w:val="00595AAE"/>
    <w:rsid w:val="00597646"/>
    <w:rsid w:val="00597852"/>
    <w:rsid w:val="00597D3D"/>
    <w:rsid w:val="005A11BA"/>
    <w:rsid w:val="005A3ADF"/>
    <w:rsid w:val="005A42DF"/>
    <w:rsid w:val="005A7093"/>
    <w:rsid w:val="005B3A1F"/>
    <w:rsid w:val="005B7350"/>
    <w:rsid w:val="005C10CB"/>
    <w:rsid w:val="005C3BB2"/>
    <w:rsid w:val="005C4C7A"/>
    <w:rsid w:val="005C5D10"/>
    <w:rsid w:val="005E42F0"/>
    <w:rsid w:val="005F35E1"/>
    <w:rsid w:val="005F4433"/>
    <w:rsid w:val="00605539"/>
    <w:rsid w:val="00606DE7"/>
    <w:rsid w:val="006126D7"/>
    <w:rsid w:val="00621836"/>
    <w:rsid w:val="00622ECE"/>
    <w:rsid w:val="00625347"/>
    <w:rsid w:val="00625808"/>
    <w:rsid w:val="00641315"/>
    <w:rsid w:val="006421DF"/>
    <w:rsid w:val="00642F10"/>
    <w:rsid w:val="006461B8"/>
    <w:rsid w:val="00654028"/>
    <w:rsid w:val="006541A7"/>
    <w:rsid w:val="006560F5"/>
    <w:rsid w:val="00657F88"/>
    <w:rsid w:val="006620CE"/>
    <w:rsid w:val="00662C6C"/>
    <w:rsid w:val="00665E58"/>
    <w:rsid w:val="0067145E"/>
    <w:rsid w:val="0067414D"/>
    <w:rsid w:val="006743BE"/>
    <w:rsid w:val="00675849"/>
    <w:rsid w:val="006800CB"/>
    <w:rsid w:val="00682DDE"/>
    <w:rsid w:val="00683CD7"/>
    <w:rsid w:val="0069410F"/>
    <w:rsid w:val="006A3030"/>
    <w:rsid w:val="006A5B22"/>
    <w:rsid w:val="006A7F6C"/>
    <w:rsid w:val="006B26ED"/>
    <w:rsid w:val="006B39AE"/>
    <w:rsid w:val="006B43FD"/>
    <w:rsid w:val="006B57E9"/>
    <w:rsid w:val="006C3984"/>
    <w:rsid w:val="006C45B0"/>
    <w:rsid w:val="006C4C5E"/>
    <w:rsid w:val="006C516A"/>
    <w:rsid w:val="006C7B7E"/>
    <w:rsid w:val="006D40C3"/>
    <w:rsid w:val="006D6B12"/>
    <w:rsid w:val="006E3BB4"/>
    <w:rsid w:val="006E7B46"/>
    <w:rsid w:val="006F0140"/>
    <w:rsid w:val="006F349B"/>
    <w:rsid w:val="00701839"/>
    <w:rsid w:val="00701D58"/>
    <w:rsid w:val="00702857"/>
    <w:rsid w:val="007135AC"/>
    <w:rsid w:val="007240B8"/>
    <w:rsid w:val="00726433"/>
    <w:rsid w:val="007357DA"/>
    <w:rsid w:val="007375E6"/>
    <w:rsid w:val="007401E4"/>
    <w:rsid w:val="00745004"/>
    <w:rsid w:val="007523B8"/>
    <w:rsid w:val="00761CFA"/>
    <w:rsid w:val="00762267"/>
    <w:rsid w:val="0077049A"/>
    <w:rsid w:val="00770CF5"/>
    <w:rsid w:val="0077356B"/>
    <w:rsid w:val="00776E2B"/>
    <w:rsid w:val="007912C1"/>
    <w:rsid w:val="00794CED"/>
    <w:rsid w:val="00795075"/>
    <w:rsid w:val="007971CF"/>
    <w:rsid w:val="0079798B"/>
    <w:rsid w:val="00797BA2"/>
    <w:rsid w:val="00797E7E"/>
    <w:rsid w:val="007A0AE7"/>
    <w:rsid w:val="007A254D"/>
    <w:rsid w:val="007A34D3"/>
    <w:rsid w:val="007A44E3"/>
    <w:rsid w:val="007A5AD4"/>
    <w:rsid w:val="007A718C"/>
    <w:rsid w:val="007B10EA"/>
    <w:rsid w:val="007B2316"/>
    <w:rsid w:val="007B5CF2"/>
    <w:rsid w:val="007B6CBD"/>
    <w:rsid w:val="007B740C"/>
    <w:rsid w:val="007B7E73"/>
    <w:rsid w:val="007C2E50"/>
    <w:rsid w:val="007D01CF"/>
    <w:rsid w:val="007D393E"/>
    <w:rsid w:val="007D6313"/>
    <w:rsid w:val="007E2FF6"/>
    <w:rsid w:val="007E52D1"/>
    <w:rsid w:val="007E7209"/>
    <w:rsid w:val="007F026D"/>
    <w:rsid w:val="007F0403"/>
    <w:rsid w:val="007F456C"/>
    <w:rsid w:val="007F71F6"/>
    <w:rsid w:val="008004DE"/>
    <w:rsid w:val="00800856"/>
    <w:rsid w:val="00803702"/>
    <w:rsid w:val="008037BA"/>
    <w:rsid w:val="008051B0"/>
    <w:rsid w:val="0080598C"/>
    <w:rsid w:val="008062CB"/>
    <w:rsid w:val="008158F7"/>
    <w:rsid w:val="00823266"/>
    <w:rsid w:val="00823515"/>
    <w:rsid w:val="008300A3"/>
    <w:rsid w:val="008311E8"/>
    <w:rsid w:val="008366BF"/>
    <w:rsid w:val="0083750A"/>
    <w:rsid w:val="00840100"/>
    <w:rsid w:val="00845B6B"/>
    <w:rsid w:val="008472FE"/>
    <w:rsid w:val="00850E89"/>
    <w:rsid w:val="00851F35"/>
    <w:rsid w:val="00852B39"/>
    <w:rsid w:val="008550B1"/>
    <w:rsid w:val="0086127E"/>
    <w:rsid w:val="008641AA"/>
    <w:rsid w:val="00870552"/>
    <w:rsid w:val="008707E7"/>
    <w:rsid w:val="00871037"/>
    <w:rsid w:val="00876FE0"/>
    <w:rsid w:val="00880497"/>
    <w:rsid w:val="0088180C"/>
    <w:rsid w:val="00882F46"/>
    <w:rsid w:val="00884B92"/>
    <w:rsid w:val="00887AE8"/>
    <w:rsid w:val="008903BA"/>
    <w:rsid w:val="00893AD0"/>
    <w:rsid w:val="00895859"/>
    <w:rsid w:val="008A0938"/>
    <w:rsid w:val="008A207E"/>
    <w:rsid w:val="008A374F"/>
    <w:rsid w:val="008B01EC"/>
    <w:rsid w:val="008B23BF"/>
    <w:rsid w:val="008B2470"/>
    <w:rsid w:val="008B3C40"/>
    <w:rsid w:val="008B6D3A"/>
    <w:rsid w:val="008C073B"/>
    <w:rsid w:val="008C456A"/>
    <w:rsid w:val="008C5BB3"/>
    <w:rsid w:val="008C74C6"/>
    <w:rsid w:val="008D0B26"/>
    <w:rsid w:val="008D4922"/>
    <w:rsid w:val="008E160A"/>
    <w:rsid w:val="008E4F42"/>
    <w:rsid w:val="008E60A7"/>
    <w:rsid w:val="008E6594"/>
    <w:rsid w:val="008F1092"/>
    <w:rsid w:val="008F23CD"/>
    <w:rsid w:val="008F383A"/>
    <w:rsid w:val="008F5A50"/>
    <w:rsid w:val="008F745C"/>
    <w:rsid w:val="008F7D15"/>
    <w:rsid w:val="0090297A"/>
    <w:rsid w:val="009046BD"/>
    <w:rsid w:val="00905F9C"/>
    <w:rsid w:val="00906C67"/>
    <w:rsid w:val="00911148"/>
    <w:rsid w:val="00911997"/>
    <w:rsid w:val="00922F6D"/>
    <w:rsid w:val="00923C1C"/>
    <w:rsid w:val="0093071C"/>
    <w:rsid w:val="00942328"/>
    <w:rsid w:val="00943493"/>
    <w:rsid w:val="00943AE0"/>
    <w:rsid w:val="009459AB"/>
    <w:rsid w:val="009466FC"/>
    <w:rsid w:val="00947698"/>
    <w:rsid w:val="00950FF7"/>
    <w:rsid w:val="00953C03"/>
    <w:rsid w:val="0096766E"/>
    <w:rsid w:val="00971B24"/>
    <w:rsid w:val="00974123"/>
    <w:rsid w:val="0097551B"/>
    <w:rsid w:val="00977964"/>
    <w:rsid w:val="00980F95"/>
    <w:rsid w:val="009824C8"/>
    <w:rsid w:val="009838ED"/>
    <w:rsid w:val="0098779E"/>
    <w:rsid w:val="009910E5"/>
    <w:rsid w:val="00991BD3"/>
    <w:rsid w:val="009A09D2"/>
    <w:rsid w:val="009A5480"/>
    <w:rsid w:val="009A6C59"/>
    <w:rsid w:val="009B0B88"/>
    <w:rsid w:val="009B5072"/>
    <w:rsid w:val="009C4A54"/>
    <w:rsid w:val="009C4D6D"/>
    <w:rsid w:val="009D16E7"/>
    <w:rsid w:val="009D1A23"/>
    <w:rsid w:val="009D2B68"/>
    <w:rsid w:val="009D6B45"/>
    <w:rsid w:val="009D7353"/>
    <w:rsid w:val="009D7DB9"/>
    <w:rsid w:val="009E2B27"/>
    <w:rsid w:val="009E5978"/>
    <w:rsid w:val="009E5CBF"/>
    <w:rsid w:val="009F36F2"/>
    <w:rsid w:val="009F37AE"/>
    <w:rsid w:val="009F48E2"/>
    <w:rsid w:val="009F6EC6"/>
    <w:rsid w:val="00A01783"/>
    <w:rsid w:val="00A10946"/>
    <w:rsid w:val="00A126CB"/>
    <w:rsid w:val="00A12DED"/>
    <w:rsid w:val="00A131A3"/>
    <w:rsid w:val="00A162E2"/>
    <w:rsid w:val="00A32327"/>
    <w:rsid w:val="00A3724B"/>
    <w:rsid w:val="00A377CF"/>
    <w:rsid w:val="00A41505"/>
    <w:rsid w:val="00A43711"/>
    <w:rsid w:val="00A45356"/>
    <w:rsid w:val="00A517ED"/>
    <w:rsid w:val="00A557D1"/>
    <w:rsid w:val="00A564BF"/>
    <w:rsid w:val="00A63972"/>
    <w:rsid w:val="00A666CA"/>
    <w:rsid w:val="00A705C0"/>
    <w:rsid w:val="00A71AF3"/>
    <w:rsid w:val="00A733CA"/>
    <w:rsid w:val="00A744E5"/>
    <w:rsid w:val="00A74B89"/>
    <w:rsid w:val="00A75971"/>
    <w:rsid w:val="00A76D76"/>
    <w:rsid w:val="00A77527"/>
    <w:rsid w:val="00A828A5"/>
    <w:rsid w:val="00A8336A"/>
    <w:rsid w:val="00A868CB"/>
    <w:rsid w:val="00A90100"/>
    <w:rsid w:val="00A91C7B"/>
    <w:rsid w:val="00A95827"/>
    <w:rsid w:val="00A95E29"/>
    <w:rsid w:val="00AA1709"/>
    <w:rsid w:val="00AA2962"/>
    <w:rsid w:val="00AB2674"/>
    <w:rsid w:val="00AB31F0"/>
    <w:rsid w:val="00AB42ED"/>
    <w:rsid w:val="00AB68DA"/>
    <w:rsid w:val="00AC0DA8"/>
    <w:rsid w:val="00AC70FD"/>
    <w:rsid w:val="00AD2565"/>
    <w:rsid w:val="00AD37E7"/>
    <w:rsid w:val="00AE25AC"/>
    <w:rsid w:val="00AE2A10"/>
    <w:rsid w:val="00AE5EEC"/>
    <w:rsid w:val="00AE6D79"/>
    <w:rsid w:val="00AE7441"/>
    <w:rsid w:val="00AF3BB7"/>
    <w:rsid w:val="00AF6D23"/>
    <w:rsid w:val="00B00CB5"/>
    <w:rsid w:val="00B01D09"/>
    <w:rsid w:val="00B06099"/>
    <w:rsid w:val="00B10279"/>
    <w:rsid w:val="00B13E17"/>
    <w:rsid w:val="00B17A3F"/>
    <w:rsid w:val="00B20B55"/>
    <w:rsid w:val="00B20EEA"/>
    <w:rsid w:val="00B21E3E"/>
    <w:rsid w:val="00B21FAF"/>
    <w:rsid w:val="00B22FC8"/>
    <w:rsid w:val="00B24251"/>
    <w:rsid w:val="00B26305"/>
    <w:rsid w:val="00B30260"/>
    <w:rsid w:val="00B33BCD"/>
    <w:rsid w:val="00B34F1C"/>
    <w:rsid w:val="00B400E5"/>
    <w:rsid w:val="00B41F59"/>
    <w:rsid w:val="00B4636D"/>
    <w:rsid w:val="00B502A0"/>
    <w:rsid w:val="00B51E2B"/>
    <w:rsid w:val="00B62174"/>
    <w:rsid w:val="00B64212"/>
    <w:rsid w:val="00B746A5"/>
    <w:rsid w:val="00B806AD"/>
    <w:rsid w:val="00B80D42"/>
    <w:rsid w:val="00B83CCA"/>
    <w:rsid w:val="00B91E3A"/>
    <w:rsid w:val="00B92660"/>
    <w:rsid w:val="00B96B3A"/>
    <w:rsid w:val="00B97742"/>
    <w:rsid w:val="00BA0CCA"/>
    <w:rsid w:val="00BA10DB"/>
    <w:rsid w:val="00BA1131"/>
    <w:rsid w:val="00BA564C"/>
    <w:rsid w:val="00BA6E14"/>
    <w:rsid w:val="00BB1511"/>
    <w:rsid w:val="00BB1C92"/>
    <w:rsid w:val="00BB2641"/>
    <w:rsid w:val="00BC1469"/>
    <w:rsid w:val="00BC32F1"/>
    <w:rsid w:val="00BC44F3"/>
    <w:rsid w:val="00BC491C"/>
    <w:rsid w:val="00BC74AD"/>
    <w:rsid w:val="00BD084B"/>
    <w:rsid w:val="00BD0CE1"/>
    <w:rsid w:val="00BD4128"/>
    <w:rsid w:val="00BD450A"/>
    <w:rsid w:val="00BD7D4B"/>
    <w:rsid w:val="00BE76F3"/>
    <w:rsid w:val="00BF64B9"/>
    <w:rsid w:val="00BF6A9C"/>
    <w:rsid w:val="00C0072F"/>
    <w:rsid w:val="00C03806"/>
    <w:rsid w:val="00C04C91"/>
    <w:rsid w:val="00C0584E"/>
    <w:rsid w:val="00C061D0"/>
    <w:rsid w:val="00C0665E"/>
    <w:rsid w:val="00C06880"/>
    <w:rsid w:val="00C07B2B"/>
    <w:rsid w:val="00C12326"/>
    <w:rsid w:val="00C12CD1"/>
    <w:rsid w:val="00C16580"/>
    <w:rsid w:val="00C16E8B"/>
    <w:rsid w:val="00C17634"/>
    <w:rsid w:val="00C216DD"/>
    <w:rsid w:val="00C23C39"/>
    <w:rsid w:val="00C253F0"/>
    <w:rsid w:val="00C30FAB"/>
    <w:rsid w:val="00C40C35"/>
    <w:rsid w:val="00C415E6"/>
    <w:rsid w:val="00C41F72"/>
    <w:rsid w:val="00C43FE3"/>
    <w:rsid w:val="00C4422D"/>
    <w:rsid w:val="00C5235A"/>
    <w:rsid w:val="00C525E8"/>
    <w:rsid w:val="00C54920"/>
    <w:rsid w:val="00C57157"/>
    <w:rsid w:val="00C57479"/>
    <w:rsid w:val="00C67C52"/>
    <w:rsid w:val="00C705B5"/>
    <w:rsid w:val="00C71B6B"/>
    <w:rsid w:val="00C72F6E"/>
    <w:rsid w:val="00C73B39"/>
    <w:rsid w:val="00C80271"/>
    <w:rsid w:val="00C80AA9"/>
    <w:rsid w:val="00C83C77"/>
    <w:rsid w:val="00C90095"/>
    <w:rsid w:val="00C90D3C"/>
    <w:rsid w:val="00C92C2A"/>
    <w:rsid w:val="00C94207"/>
    <w:rsid w:val="00CA2EAA"/>
    <w:rsid w:val="00CA45AA"/>
    <w:rsid w:val="00CB461B"/>
    <w:rsid w:val="00CB63CD"/>
    <w:rsid w:val="00CB7CAE"/>
    <w:rsid w:val="00CC0BC1"/>
    <w:rsid w:val="00CC10DA"/>
    <w:rsid w:val="00CC4EBA"/>
    <w:rsid w:val="00CD77BE"/>
    <w:rsid w:val="00CE0D18"/>
    <w:rsid w:val="00CE17F4"/>
    <w:rsid w:val="00CE35D7"/>
    <w:rsid w:val="00CE3821"/>
    <w:rsid w:val="00CE3DC2"/>
    <w:rsid w:val="00CE5D52"/>
    <w:rsid w:val="00CF414A"/>
    <w:rsid w:val="00CF70DC"/>
    <w:rsid w:val="00D00F23"/>
    <w:rsid w:val="00D03FE4"/>
    <w:rsid w:val="00D051A2"/>
    <w:rsid w:val="00D05242"/>
    <w:rsid w:val="00D067E6"/>
    <w:rsid w:val="00D06818"/>
    <w:rsid w:val="00D06926"/>
    <w:rsid w:val="00D10248"/>
    <w:rsid w:val="00D13C84"/>
    <w:rsid w:val="00D142C4"/>
    <w:rsid w:val="00D1740A"/>
    <w:rsid w:val="00D2223B"/>
    <w:rsid w:val="00D2344E"/>
    <w:rsid w:val="00D25CB9"/>
    <w:rsid w:val="00D26B2F"/>
    <w:rsid w:val="00D31987"/>
    <w:rsid w:val="00D33BC8"/>
    <w:rsid w:val="00D40268"/>
    <w:rsid w:val="00D40925"/>
    <w:rsid w:val="00D4416C"/>
    <w:rsid w:val="00D447BB"/>
    <w:rsid w:val="00D51625"/>
    <w:rsid w:val="00D54BCA"/>
    <w:rsid w:val="00D55502"/>
    <w:rsid w:val="00D62AF8"/>
    <w:rsid w:val="00D63E68"/>
    <w:rsid w:val="00D64D67"/>
    <w:rsid w:val="00D6516F"/>
    <w:rsid w:val="00D8484A"/>
    <w:rsid w:val="00D84C03"/>
    <w:rsid w:val="00D84C66"/>
    <w:rsid w:val="00D8660B"/>
    <w:rsid w:val="00D9066C"/>
    <w:rsid w:val="00D91C64"/>
    <w:rsid w:val="00DA238B"/>
    <w:rsid w:val="00DA50FA"/>
    <w:rsid w:val="00DA5374"/>
    <w:rsid w:val="00DB27C9"/>
    <w:rsid w:val="00DB2DE7"/>
    <w:rsid w:val="00DB7F2E"/>
    <w:rsid w:val="00DC04F3"/>
    <w:rsid w:val="00DD0FB8"/>
    <w:rsid w:val="00DD1AD1"/>
    <w:rsid w:val="00DD64E0"/>
    <w:rsid w:val="00DE0189"/>
    <w:rsid w:val="00DE030A"/>
    <w:rsid w:val="00DE0F59"/>
    <w:rsid w:val="00DE699E"/>
    <w:rsid w:val="00DF025E"/>
    <w:rsid w:val="00DF5049"/>
    <w:rsid w:val="00DF678F"/>
    <w:rsid w:val="00E01100"/>
    <w:rsid w:val="00E03123"/>
    <w:rsid w:val="00E04F9D"/>
    <w:rsid w:val="00E07A25"/>
    <w:rsid w:val="00E13C9A"/>
    <w:rsid w:val="00E21AD6"/>
    <w:rsid w:val="00E21FDF"/>
    <w:rsid w:val="00E2672E"/>
    <w:rsid w:val="00E26850"/>
    <w:rsid w:val="00E27287"/>
    <w:rsid w:val="00E344CB"/>
    <w:rsid w:val="00E37761"/>
    <w:rsid w:val="00E4431D"/>
    <w:rsid w:val="00E45A74"/>
    <w:rsid w:val="00E47F32"/>
    <w:rsid w:val="00E557A3"/>
    <w:rsid w:val="00E600E5"/>
    <w:rsid w:val="00E70947"/>
    <w:rsid w:val="00E712E2"/>
    <w:rsid w:val="00E75B88"/>
    <w:rsid w:val="00E77908"/>
    <w:rsid w:val="00E83BD2"/>
    <w:rsid w:val="00E940EC"/>
    <w:rsid w:val="00E96FF4"/>
    <w:rsid w:val="00EA100B"/>
    <w:rsid w:val="00EA274D"/>
    <w:rsid w:val="00EA36D5"/>
    <w:rsid w:val="00EA570B"/>
    <w:rsid w:val="00EB0395"/>
    <w:rsid w:val="00EB39AF"/>
    <w:rsid w:val="00EB4CAE"/>
    <w:rsid w:val="00EB5492"/>
    <w:rsid w:val="00EC050F"/>
    <w:rsid w:val="00EC0975"/>
    <w:rsid w:val="00EC0F7A"/>
    <w:rsid w:val="00EC2266"/>
    <w:rsid w:val="00EC3538"/>
    <w:rsid w:val="00EC432C"/>
    <w:rsid w:val="00ED4493"/>
    <w:rsid w:val="00EE134F"/>
    <w:rsid w:val="00EE41F9"/>
    <w:rsid w:val="00EE6922"/>
    <w:rsid w:val="00EE75EA"/>
    <w:rsid w:val="00EF309A"/>
    <w:rsid w:val="00EF4B60"/>
    <w:rsid w:val="00EF642E"/>
    <w:rsid w:val="00EF6F00"/>
    <w:rsid w:val="00EF72FA"/>
    <w:rsid w:val="00EF7DAC"/>
    <w:rsid w:val="00F00F1A"/>
    <w:rsid w:val="00F0148A"/>
    <w:rsid w:val="00F0371A"/>
    <w:rsid w:val="00F0393B"/>
    <w:rsid w:val="00F03BFA"/>
    <w:rsid w:val="00F04D4C"/>
    <w:rsid w:val="00F07513"/>
    <w:rsid w:val="00F10B7C"/>
    <w:rsid w:val="00F12DF1"/>
    <w:rsid w:val="00F164E5"/>
    <w:rsid w:val="00F23F1A"/>
    <w:rsid w:val="00F34A90"/>
    <w:rsid w:val="00F376E9"/>
    <w:rsid w:val="00F418BF"/>
    <w:rsid w:val="00F42885"/>
    <w:rsid w:val="00F45386"/>
    <w:rsid w:val="00F45AF2"/>
    <w:rsid w:val="00F50D57"/>
    <w:rsid w:val="00F5207B"/>
    <w:rsid w:val="00F57C85"/>
    <w:rsid w:val="00F61EBC"/>
    <w:rsid w:val="00F624B1"/>
    <w:rsid w:val="00F66363"/>
    <w:rsid w:val="00F70F9A"/>
    <w:rsid w:val="00F71960"/>
    <w:rsid w:val="00F8070F"/>
    <w:rsid w:val="00F84CBF"/>
    <w:rsid w:val="00F8770D"/>
    <w:rsid w:val="00F919B2"/>
    <w:rsid w:val="00F96E16"/>
    <w:rsid w:val="00FA1C0F"/>
    <w:rsid w:val="00FA2C5E"/>
    <w:rsid w:val="00FA3127"/>
    <w:rsid w:val="00FA38AD"/>
    <w:rsid w:val="00FA4558"/>
    <w:rsid w:val="00FA5CB5"/>
    <w:rsid w:val="00FB4210"/>
    <w:rsid w:val="00FB7C14"/>
    <w:rsid w:val="00FC2B14"/>
    <w:rsid w:val="00FC3C0E"/>
    <w:rsid w:val="00FC3E3E"/>
    <w:rsid w:val="00FC4D67"/>
    <w:rsid w:val="00FC6965"/>
    <w:rsid w:val="00FD17CD"/>
    <w:rsid w:val="00FD214B"/>
    <w:rsid w:val="00FD22FF"/>
    <w:rsid w:val="00FD2CB6"/>
    <w:rsid w:val="00FD5A57"/>
    <w:rsid w:val="00FD7785"/>
    <w:rsid w:val="00FE136C"/>
    <w:rsid w:val="00FE5678"/>
    <w:rsid w:val="00FF006F"/>
    <w:rsid w:val="00FF011B"/>
    <w:rsid w:val="00FF57D5"/>
    <w:rsid w:val="00FF7ABB"/>
    <w:rsid w:val="015C2CE6"/>
    <w:rsid w:val="019A8AB0"/>
    <w:rsid w:val="01C9625C"/>
    <w:rsid w:val="02188F1D"/>
    <w:rsid w:val="022B80F2"/>
    <w:rsid w:val="02411C7F"/>
    <w:rsid w:val="026B1B0C"/>
    <w:rsid w:val="0286D981"/>
    <w:rsid w:val="0287425E"/>
    <w:rsid w:val="02D329B9"/>
    <w:rsid w:val="02EE38E3"/>
    <w:rsid w:val="02F3D9FA"/>
    <w:rsid w:val="03084697"/>
    <w:rsid w:val="03087968"/>
    <w:rsid w:val="031023A4"/>
    <w:rsid w:val="031F394D"/>
    <w:rsid w:val="036431EB"/>
    <w:rsid w:val="0364D24C"/>
    <w:rsid w:val="03E5D685"/>
    <w:rsid w:val="03F26B4B"/>
    <w:rsid w:val="04105D5D"/>
    <w:rsid w:val="04266888"/>
    <w:rsid w:val="044D021F"/>
    <w:rsid w:val="04F72190"/>
    <w:rsid w:val="05023644"/>
    <w:rsid w:val="05927D16"/>
    <w:rsid w:val="0596A063"/>
    <w:rsid w:val="05AEA468"/>
    <w:rsid w:val="05E8D280"/>
    <w:rsid w:val="05ED4F40"/>
    <w:rsid w:val="05F79612"/>
    <w:rsid w:val="05FA8BC3"/>
    <w:rsid w:val="063FE759"/>
    <w:rsid w:val="075E094A"/>
    <w:rsid w:val="07A928C6"/>
    <w:rsid w:val="08620E30"/>
    <w:rsid w:val="0889142A"/>
    <w:rsid w:val="088AE865"/>
    <w:rsid w:val="08F44AC1"/>
    <w:rsid w:val="09994839"/>
    <w:rsid w:val="0A5CD2BE"/>
    <w:rsid w:val="0AA9B638"/>
    <w:rsid w:val="0ABC43A3"/>
    <w:rsid w:val="0ADABDA6"/>
    <w:rsid w:val="0AE8B8DA"/>
    <w:rsid w:val="0AEF449F"/>
    <w:rsid w:val="0AFAE0A6"/>
    <w:rsid w:val="0BC9AC64"/>
    <w:rsid w:val="0C2E5775"/>
    <w:rsid w:val="0C640795"/>
    <w:rsid w:val="0C717D64"/>
    <w:rsid w:val="0D49A900"/>
    <w:rsid w:val="0D55D585"/>
    <w:rsid w:val="0D75BB7D"/>
    <w:rsid w:val="0DC1A2D8"/>
    <w:rsid w:val="0E9A911A"/>
    <w:rsid w:val="0F9728E8"/>
    <w:rsid w:val="10526539"/>
    <w:rsid w:val="105B150E"/>
    <w:rsid w:val="1095C874"/>
    <w:rsid w:val="10AC06FE"/>
    <w:rsid w:val="10C4598D"/>
    <w:rsid w:val="10DB240A"/>
    <w:rsid w:val="1147BBA6"/>
    <w:rsid w:val="115408E7"/>
    <w:rsid w:val="115B90CB"/>
    <w:rsid w:val="11AC1B12"/>
    <w:rsid w:val="123DFF22"/>
    <w:rsid w:val="12426F05"/>
    <w:rsid w:val="127CDE20"/>
    <w:rsid w:val="129546CC"/>
    <w:rsid w:val="12C4A22E"/>
    <w:rsid w:val="13262516"/>
    <w:rsid w:val="13C645F9"/>
    <w:rsid w:val="13F02401"/>
    <w:rsid w:val="1400B514"/>
    <w:rsid w:val="14A99763"/>
    <w:rsid w:val="14FC6492"/>
    <w:rsid w:val="155E10BD"/>
    <w:rsid w:val="16E6B797"/>
    <w:rsid w:val="1752CBA4"/>
    <w:rsid w:val="175AA446"/>
    <w:rsid w:val="17843D31"/>
    <w:rsid w:val="1A7D99DF"/>
    <w:rsid w:val="1B21C28C"/>
    <w:rsid w:val="1B387276"/>
    <w:rsid w:val="1B47A55D"/>
    <w:rsid w:val="1B59F76B"/>
    <w:rsid w:val="1B850BDC"/>
    <w:rsid w:val="1BA88841"/>
    <w:rsid w:val="1BE7B97E"/>
    <w:rsid w:val="1C343C87"/>
    <w:rsid w:val="1CA630F8"/>
    <w:rsid w:val="1CD2A175"/>
    <w:rsid w:val="1D0711D0"/>
    <w:rsid w:val="1D3B9736"/>
    <w:rsid w:val="1D4CA037"/>
    <w:rsid w:val="1E38A875"/>
    <w:rsid w:val="1E39624E"/>
    <w:rsid w:val="1E7782DE"/>
    <w:rsid w:val="1EBE092E"/>
    <w:rsid w:val="1EC5F6B4"/>
    <w:rsid w:val="1EF33BB1"/>
    <w:rsid w:val="1FE9140E"/>
    <w:rsid w:val="207C4764"/>
    <w:rsid w:val="20807326"/>
    <w:rsid w:val="20E43043"/>
    <w:rsid w:val="218F3DA8"/>
    <w:rsid w:val="21D1F09A"/>
    <w:rsid w:val="22A088B3"/>
    <w:rsid w:val="22FB1097"/>
    <w:rsid w:val="2386CF75"/>
    <w:rsid w:val="23917A51"/>
    <w:rsid w:val="2400B071"/>
    <w:rsid w:val="2426BD87"/>
    <w:rsid w:val="246C14E7"/>
    <w:rsid w:val="24C6DE6A"/>
    <w:rsid w:val="24DA6A66"/>
    <w:rsid w:val="254249C3"/>
    <w:rsid w:val="25C32560"/>
    <w:rsid w:val="267BFE28"/>
    <w:rsid w:val="26858920"/>
    <w:rsid w:val="26F6A61F"/>
    <w:rsid w:val="271AA6FB"/>
    <w:rsid w:val="276C675A"/>
    <w:rsid w:val="27885805"/>
    <w:rsid w:val="27DACFF6"/>
    <w:rsid w:val="28493797"/>
    <w:rsid w:val="288ACB2D"/>
    <w:rsid w:val="293F860A"/>
    <w:rsid w:val="29C826D6"/>
    <w:rsid w:val="2A08A95B"/>
    <w:rsid w:val="2A8657CB"/>
    <w:rsid w:val="2A95DECE"/>
    <w:rsid w:val="2AA1320B"/>
    <w:rsid w:val="2ADB566B"/>
    <w:rsid w:val="2B67A564"/>
    <w:rsid w:val="2B9BC7A6"/>
    <w:rsid w:val="2C0A9366"/>
    <w:rsid w:val="2C706D67"/>
    <w:rsid w:val="2C7D8141"/>
    <w:rsid w:val="2C8EBFC8"/>
    <w:rsid w:val="2C993C09"/>
    <w:rsid w:val="2CD05882"/>
    <w:rsid w:val="2CD8E0BB"/>
    <w:rsid w:val="2DAF4D6C"/>
    <w:rsid w:val="2DEAC33E"/>
    <w:rsid w:val="2DF02DAB"/>
    <w:rsid w:val="2E018DBB"/>
    <w:rsid w:val="2E03EB9B"/>
    <w:rsid w:val="2E28651A"/>
    <w:rsid w:val="2E5DA17F"/>
    <w:rsid w:val="2E74483F"/>
    <w:rsid w:val="2ED1389B"/>
    <w:rsid w:val="2F52318F"/>
    <w:rsid w:val="2F76328F"/>
    <w:rsid w:val="2FC3936B"/>
    <w:rsid w:val="3034C82B"/>
    <w:rsid w:val="31460A78"/>
    <w:rsid w:val="3147D99E"/>
    <w:rsid w:val="314A97EF"/>
    <w:rsid w:val="31528575"/>
    <w:rsid w:val="31A56172"/>
    <w:rsid w:val="31E97B36"/>
    <w:rsid w:val="3218E97A"/>
    <w:rsid w:val="324D0A39"/>
    <w:rsid w:val="32A66DC5"/>
    <w:rsid w:val="32DF6F7F"/>
    <w:rsid w:val="32E66850"/>
    <w:rsid w:val="334260C3"/>
    <w:rsid w:val="33A9D7F8"/>
    <w:rsid w:val="348238B1"/>
    <w:rsid w:val="356E77F6"/>
    <w:rsid w:val="359B7578"/>
    <w:rsid w:val="35A720A9"/>
    <w:rsid w:val="35CEF427"/>
    <w:rsid w:val="36256356"/>
    <w:rsid w:val="36CA4560"/>
    <w:rsid w:val="36E72C63"/>
    <w:rsid w:val="37081D48"/>
    <w:rsid w:val="372EF3AC"/>
    <w:rsid w:val="373C009E"/>
    <w:rsid w:val="37ED66F0"/>
    <w:rsid w:val="38204C95"/>
    <w:rsid w:val="3877EC46"/>
    <w:rsid w:val="38F62360"/>
    <w:rsid w:val="394605E3"/>
    <w:rsid w:val="39B422D0"/>
    <w:rsid w:val="3A2BB614"/>
    <w:rsid w:val="3A431809"/>
    <w:rsid w:val="3A4566BC"/>
    <w:rsid w:val="3A474C10"/>
    <w:rsid w:val="3A5E7123"/>
    <w:rsid w:val="3A90D2BB"/>
    <w:rsid w:val="3AF967BB"/>
    <w:rsid w:val="3B90D600"/>
    <w:rsid w:val="3BC00876"/>
    <w:rsid w:val="3BE4488B"/>
    <w:rsid w:val="3C95381C"/>
    <w:rsid w:val="3D22B605"/>
    <w:rsid w:val="3DB62A7D"/>
    <w:rsid w:val="3E0D5C82"/>
    <w:rsid w:val="3E5A7D65"/>
    <w:rsid w:val="3EEF59A7"/>
    <w:rsid w:val="3F21625D"/>
    <w:rsid w:val="3F6C3510"/>
    <w:rsid w:val="3F9F481A"/>
    <w:rsid w:val="406AD2E8"/>
    <w:rsid w:val="40A7C8C7"/>
    <w:rsid w:val="41363C7E"/>
    <w:rsid w:val="413887CA"/>
    <w:rsid w:val="41F0A21A"/>
    <w:rsid w:val="42574EDB"/>
    <w:rsid w:val="4351E309"/>
    <w:rsid w:val="43741467"/>
    <w:rsid w:val="43A1A961"/>
    <w:rsid w:val="440B71C0"/>
    <w:rsid w:val="455A2DF4"/>
    <w:rsid w:val="45B3F627"/>
    <w:rsid w:val="4601D6BB"/>
    <w:rsid w:val="46229194"/>
    <w:rsid w:val="46C27FA6"/>
    <w:rsid w:val="46C3AE96"/>
    <w:rsid w:val="46E6C654"/>
    <w:rsid w:val="4737A065"/>
    <w:rsid w:val="4739C654"/>
    <w:rsid w:val="47874BDE"/>
    <w:rsid w:val="48015FAB"/>
    <w:rsid w:val="48A90872"/>
    <w:rsid w:val="48E570C6"/>
    <w:rsid w:val="48F5BA16"/>
    <w:rsid w:val="49385894"/>
    <w:rsid w:val="49B6382C"/>
    <w:rsid w:val="4B70EDAA"/>
    <w:rsid w:val="4C1EE288"/>
    <w:rsid w:val="4C307239"/>
    <w:rsid w:val="4C3611AC"/>
    <w:rsid w:val="4C3FF770"/>
    <w:rsid w:val="4C53CC95"/>
    <w:rsid w:val="4C6A9D0F"/>
    <w:rsid w:val="4D85F67C"/>
    <w:rsid w:val="4E0560BC"/>
    <w:rsid w:val="4E6357CF"/>
    <w:rsid w:val="4E8C7CE6"/>
    <w:rsid w:val="4F21C6DD"/>
    <w:rsid w:val="4F2856D8"/>
    <w:rsid w:val="4FE461A4"/>
    <w:rsid w:val="5009963F"/>
    <w:rsid w:val="5014C3BD"/>
    <w:rsid w:val="50404AED"/>
    <w:rsid w:val="5059C585"/>
    <w:rsid w:val="50711CA1"/>
    <w:rsid w:val="507938DF"/>
    <w:rsid w:val="511DCC5E"/>
    <w:rsid w:val="521B6552"/>
    <w:rsid w:val="525119A8"/>
    <w:rsid w:val="52747D89"/>
    <w:rsid w:val="52FDB667"/>
    <w:rsid w:val="531638EB"/>
    <w:rsid w:val="5337606A"/>
    <w:rsid w:val="536061DD"/>
    <w:rsid w:val="53D7814D"/>
    <w:rsid w:val="54B21BE3"/>
    <w:rsid w:val="553B7249"/>
    <w:rsid w:val="554D3E3A"/>
    <w:rsid w:val="55526E9C"/>
    <w:rsid w:val="559F2040"/>
    <w:rsid w:val="55C8504E"/>
    <w:rsid w:val="55F7B0D5"/>
    <w:rsid w:val="560A8185"/>
    <w:rsid w:val="56488F6F"/>
    <w:rsid w:val="56D72932"/>
    <w:rsid w:val="571BD3F7"/>
    <w:rsid w:val="576420AF"/>
    <w:rsid w:val="57870612"/>
    <w:rsid w:val="57F53505"/>
    <w:rsid w:val="58700481"/>
    <w:rsid w:val="58F936B0"/>
    <w:rsid w:val="592243B6"/>
    <w:rsid w:val="59BC6C16"/>
    <w:rsid w:val="59C8B2F5"/>
    <w:rsid w:val="59E66DDE"/>
    <w:rsid w:val="59FED68A"/>
    <w:rsid w:val="5A1EEF53"/>
    <w:rsid w:val="5A596906"/>
    <w:rsid w:val="5A647984"/>
    <w:rsid w:val="5AE6B5B8"/>
    <w:rsid w:val="5AFD16B9"/>
    <w:rsid w:val="5B29E16A"/>
    <w:rsid w:val="5C22604B"/>
    <w:rsid w:val="5C5E4739"/>
    <w:rsid w:val="5C8A3BF9"/>
    <w:rsid w:val="5D9C1A46"/>
    <w:rsid w:val="5DD36233"/>
    <w:rsid w:val="5DFD6B58"/>
    <w:rsid w:val="5E20E15B"/>
    <w:rsid w:val="5E2F59AB"/>
    <w:rsid w:val="5E63A4DC"/>
    <w:rsid w:val="5ED95771"/>
    <w:rsid w:val="5F190504"/>
    <w:rsid w:val="5F48F6E3"/>
    <w:rsid w:val="5F58F5C8"/>
    <w:rsid w:val="5FB1068B"/>
    <w:rsid w:val="6012853D"/>
    <w:rsid w:val="604A9BA9"/>
    <w:rsid w:val="605817DA"/>
    <w:rsid w:val="608905D8"/>
    <w:rsid w:val="609FD055"/>
    <w:rsid w:val="60BDAFDD"/>
    <w:rsid w:val="60EDB0E9"/>
    <w:rsid w:val="61A25395"/>
    <w:rsid w:val="61AF115B"/>
    <w:rsid w:val="61BCC465"/>
    <w:rsid w:val="61F2867A"/>
    <w:rsid w:val="620A4E11"/>
    <w:rsid w:val="62B6A483"/>
    <w:rsid w:val="637F4F97"/>
    <w:rsid w:val="6380FC2C"/>
    <w:rsid w:val="640528C2"/>
    <w:rsid w:val="643DED28"/>
    <w:rsid w:val="6469D4C6"/>
    <w:rsid w:val="64828CFC"/>
    <w:rsid w:val="64CEFD48"/>
    <w:rsid w:val="64D78246"/>
    <w:rsid w:val="6510BF79"/>
    <w:rsid w:val="65484D0D"/>
    <w:rsid w:val="65BB6B28"/>
    <w:rsid w:val="65FC97DE"/>
    <w:rsid w:val="6605A527"/>
    <w:rsid w:val="662E5BB8"/>
    <w:rsid w:val="663C6F61"/>
    <w:rsid w:val="668428D7"/>
    <w:rsid w:val="67B1FFDB"/>
    <w:rsid w:val="683A5A22"/>
    <w:rsid w:val="684A98DA"/>
    <w:rsid w:val="68811779"/>
    <w:rsid w:val="6886417D"/>
    <w:rsid w:val="68C176AB"/>
    <w:rsid w:val="68DC416D"/>
    <w:rsid w:val="691D3AE7"/>
    <w:rsid w:val="69B56178"/>
    <w:rsid w:val="69D71453"/>
    <w:rsid w:val="69DBAD98"/>
    <w:rsid w:val="69E5E5FB"/>
    <w:rsid w:val="6A3B9EE2"/>
    <w:rsid w:val="6A8BDC5B"/>
    <w:rsid w:val="6A9672E3"/>
    <w:rsid w:val="6A9EE832"/>
    <w:rsid w:val="6B4C8546"/>
    <w:rsid w:val="6B72E4B4"/>
    <w:rsid w:val="6B9AE7B2"/>
    <w:rsid w:val="6BBCA8B7"/>
    <w:rsid w:val="6BCEB86F"/>
    <w:rsid w:val="6BCEEB40"/>
    <w:rsid w:val="6C306E28"/>
    <w:rsid w:val="6C58D91E"/>
    <w:rsid w:val="6C9C1B98"/>
    <w:rsid w:val="6D285032"/>
    <w:rsid w:val="6D581646"/>
    <w:rsid w:val="6D830A88"/>
    <w:rsid w:val="6E55F82B"/>
    <w:rsid w:val="6EC9B46F"/>
    <w:rsid w:val="6EE70AB1"/>
    <w:rsid w:val="70C6F3D7"/>
    <w:rsid w:val="70CEC26D"/>
    <w:rsid w:val="70EFD755"/>
    <w:rsid w:val="71339F54"/>
    <w:rsid w:val="715776C3"/>
    <w:rsid w:val="7157815B"/>
    <w:rsid w:val="71AA4E8A"/>
    <w:rsid w:val="71DE3C78"/>
    <w:rsid w:val="71E95BC4"/>
    <w:rsid w:val="72148633"/>
    <w:rsid w:val="72CF2188"/>
    <w:rsid w:val="73305B68"/>
    <w:rsid w:val="738C86F1"/>
    <w:rsid w:val="73CAED5D"/>
    <w:rsid w:val="73FFD76A"/>
    <w:rsid w:val="742E03DC"/>
    <w:rsid w:val="7491A380"/>
    <w:rsid w:val="74C26DFB"/>
    <w:rsid w:val="74CDF1EE"/>
    <w:rsid w:val="75336217"/>
    <w:rsid w:val="762B5725"/>
    <w:rsid w:val="76733CBB"/>
    <w:rsid w:val="769099AE"/>
    <w:rsid w:val="76DD1881"/>
    <w:rsid w:val="77A65E7B"/>
    <w:rsid w:val="78950BFE"/>
    <w:rsid w:val="78CAC48A"/>
    <w:rsid w:val="78DE0D82"/>
    <w:rsid w:val="7962F7E7"/>
    <w:rsid w:val="7964F120"/>
    <w:rsid w:val="798FECED"/>
    <w:rsid w:val="79938AF0"/>
    <w:rsid w:val="7A9A17F5"/>
    <w:rsid w:val="7ADDFF3D"/>
    <w:rsid w:val="7AEA5B59"/>
    <w:rsid w:val="7B0EA259"/>
    <w:rsid w:val="7BA0AF93"/>
    <w:rsid w:val="7BCEDC05"/>
    <w:rsid w:val="7CA70E23"/>
    <w:rsid w:val="7CF38CF6"/>
    <w:rsid w:val="7D8BD4E6"/>
    <w:rsid w:val="7D941062"/>
    <w:rsid w:val="7DABA746"/>
    <w:rsid w:val="7DC3DD21"/>
    <w:rsid w:val="7E159FFF"/>
    <w:rsid w:val="7E445C76"/>
    <w:rsid w:val="7E44FBC6"/>
    <w:rsid w:val="7FC22D84"/>
    <w:rsid w:val="7FC52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7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00BE7"/>
  </w:style>
  <w:style w:type="character" w:customStyle="1" w:styleId="eop">
    <w:name w:val="eop"/>
    <w:basedOn w:val="DefaultParagraphFont"/>
    <w:rsid w:val="00200BE7"/>
  </w:style>
  <w:style w:type="paragraph" w:customStyle="1" w:styleId="msonormal0">
    <w:name w:val="msonormal"/>
    <w:basedOn w:val="Normal"/>
    <w:rsid w:val="00200BE7"/>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200BE7"/>
    <w:pPr>
      <w:spacing w:before="100" w:beforeAutospacing="1" w:after="100" w:afterAutospacing="1"/>
    </w:pPr>
    <w:rPr>
      <w:rFonts w:ascii="Times New Roman" w:eastAsia="Times New Roman" w:hAnsi="Times New Roman" w:cs="Times New Roman"/>
      <w:lang w:eastAsia="en-GB"/>
    </w:rPr>
  </w:style>
  <w:style w:type="character" w:customStyle="1" w:styleId="tabchar">
    <w:name w:val="tabchar"/>
    <w:basedOn w:val="DefaultParagraphFont"/>
    <w:rsid w:val="00200BE7"/>
  </w:style>
  <w:style w:type="character" w:styleId="Hyperlink">
    <w:name w:val="Hyperlink"/>
    <w:basedOn w:val="DefaultParagraphFont"/>
    <w:uiPriority w:val="99"/>
    <w:unhideWhenUsed/>
    <w:rsid w:val="0057495F"/>
    <w:rPr>
      <w:color w:val="0563C1" w:themeColor="hyperlink"/>
      <w:u w:val="single"/>
    </w:rPr>
  </w:style>
  <w:style w:type="character" w:customStyle="1" w:styleId="UnresolvedMention">
    <w:name w:val="Unresolved Mention"/>
    <w:basedOn w:val="DefaultParagraphFont"/>
    <w:uiPriority w:val="99"/>
    <w:semiHidden/>
    <w:unhideWhenUsed/>
    <w:rsid w:val="0057495F"/>
    <w:rPr>
      <w:color w:val="605E5C"/>
      <w:shd w:val="clear" w:color="auto" w:fill="E1DFDD"/>
    </w:rPr>
  </w:style>
  <w:style w:type="paragraph" w:styleId="NormalWeb">
    <w:name w:val="Normal (Web)"/>
    <w:basedOn w:val="Normal"/>
    <w:uiPriority w:val="99"/>
    <w:semiHidden/>
    <w:unhideWhenUsed/>
    <w:rsid w:val="00C5235A"/>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F34A90"/>
    <w:rPr>
      <w:color w:val="954F72" w:themeColor="followedHyperlink"/>
      <w:u w:val="single"/>
    </w:rPr>
  </w:style>
  <w:style w:type="paragraph" w:styleId="ListParagraph">
    <w:name w:val="List Paragraph"/>
    <w:basedOn w:val="Normal"/>
    <w:uiPriority w:val="34"/>
    <w:qFormat/>
    <w:rsid w:val="00D26B2F"/>
    <w:pPr>
      <w:ind w:left="720"/>
      <w:contextualSpacing/>
    </w:pPr>
  </w:style>
  <w:style w:type="character" w:styleId="CommentReference">
    <w:name w:val="annotation reference"/>
    <w:basedOn w:val="DefaultParagraphFont"/>
    <w:uiPriority w:val="99"/>
    <w:semiHidden/>
    <w:unhideWhenUsed/>
    <w:rsid w:val="00911997"/>
    <w:rPr>
      <w:sz w:val="16"/>
      <w:szCs w:val="16"/>
    </w:rPr>
  </w:style>
  <w:style w:type="paragraph" w:styleId="CommentText">
    <w:name w:val="annotation text"/>
    <w:basedOn w:val="Normal"/>
    <w:link w:val="CommentTextChar"/>
    <w:uiPriority w:val="99"/>
    <w:unhideWhenUsed/>
    <w:rsid w:val="00911997"/>
    <w:rPr>
      <w:sz w:val="20"/>
      <w:szCs w:val="20"/>
    </w:rPr>
  </w:style>
  <w:style w:type="character" w:customStyle="1" w:styleId="CommentTextChar">
    <w:name w:val="Comment Text Char"/>
    <w:basedOn w:val="DefaultParagraphFont"/>
    <w:link w:val="CommentText"/>
    <w:uiPriority w:val="99"/>
    <w:rsid w:val="00911997"/>
    <w:rPr>
      <w:sz w:val="20"/>
      <w:szCs w:val="20"/>
    </w:rPr>
  </w:style>
  <w:style w:type="paragraph" w:styleId="CommentSubject">
    <w:name w:val="annotation subject"/>
    <w:basedOn w:val="CommentText"/>
    <w:next w:val="CommentText"/>
    <w:link w:val="CommentSubjectChar"/>
    <w:uiPriority w:val="99"/>
    <w:semiHidden/>
    <w:unhideWhenUsed/>
    <w:rsid w:val="00911997"/>
    <w:rPr>
      <w:b/>
      <w:bCs/>
    </w:rPr>
  </w:style>
  <w:style w:type="character" w:customStyle="1" w:styleId="CommentSubjectChar">
    <w:name w:val="Comment Subject Char"/>
    <w:basedOn w:val="CommentTextChar"/>
    <w:link w:val="CommentSubject"/>
    <w:uiPriority w:val="99"/>
    <w:semiHidden/>
    <w:rsid w:val="00911997"/>
    <w:rPr>
      <w:b/>
      <w:bCs/>
      <w:sz w:val="20"/>
      <w:szCs w:val="20"/>
    </w:rPr>
  </w:style>
  <w:style w:type="paragraph" w:styleId="Header">
    <w:name w:val="header"/>
    <w:basedOn w:val="Normal"/>
    <w:link w:val="HeaderChar"/>
    <w:uiPriority w:val="99"/>
    <w:unhideWhenUsed/>
    <w:rsid w:val="00B13E17"/>
    <w:pPr>
      <w:tabs>
        <w:tab w:val="center" w:pos="4513"/>
        <w:tab w:val="right" w:pos="9026"/>
      </w:tabs>
    </w:pPr>
  </w:style>
  <w:style w:type="character" w:customStyle="1" w:styleId="HeaderChar">
    <w:name w:val="Header Char"/>
    <w:basedOn w:val="DefaultParagraphFont"/>
    <w:link w:val="Header"/>
    <w:uiPriority w:val="99"/>
    <w:rsid w:val="00B13E17"/>
  </w:style>
  <w:style w:type="paragraph" w:styleId="Footer">
    <w:name w:val="footer"/>
    <w:basedOn w:val="Normal"/>
    <w:link w:val="FooterChar"/>
    <w:uiPriority w:val="99"/>
    <w:unhideWhenUsed/>
    <w:rsid w:val="00B13E17"/>
    <w:pPr>
      <w:tabs>
        <w:tab w:val="center" w:pos="4513"/>
        <w:tab w:val="right" w:pos="9026"/>
      </w:tabs>
    </w:pPr>
  </w:style>
  <w:style w:type="character" w:customStyle="1" w:styleId="FooterChar">
    <w:name w:val="Footer Char"/>
    <w:basedOn w:val="DefaultParagraphFont"/>
    <w:link w:val="Footer"/>
    <w:uiPriority w:val="99"/>
    <w:rsid w:val="00B13E17"/>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EB39AF"/>
  </w:style>
</w:styles>
</file>

<file path=word/webSettings.xml><?xml version="1.0" encoding="utf-8"?>
<w:webSettings xmlns:r="http://schemas.openxmlformats.org/officeDocument/2006/relationships" xmlns:w="http://schemas.openxmlformats.org/wordprocessingml/2006/main">
  <w:divs>
    <w:div w:id="221328919">
      <w:bodyDiv w:val="1"/>
      <w:marLeft w:val="0"/>
      <w:marRight w:val="0"/>
      <w:marTop w:val="0"/>
      <w:marBottom w:val="0"/>
      <w:divBdr>
        <w:top w:val="none" w:sz="0" w:space="0" w:color="auto"/>
        <w:left w:val="none" w:sz="0" w:space="0" w:color="auto"/>
        <w:bottom w:val="none" w:sz="0" w:space="0" w:color="auto"/>
        <w:right w:val="none" w:sz="0" w:space="0" w:color="auto"/>
      </w:divBdr>
    </w:div>
    <w:div w:id="429160561">
      <w:bodyDiv w:val="1"/>
      <w:marLeft w:val="0"/>
      <w:marRight w:val="0"/>
      <w:marTop w:val="0"/>
      <w:marBottom w:val="0"/>
      <w:divBdr>
        <w:top w:val="none" w:sz="0" w:space="0" w:color="auto"/>
        <w:left w:val="none" w:sz="0" w:space="0" w:color="auto"/>
        <w:bottom w:val="none" w:sz="0" w:space="0" w:color="auto"/>
        <w:right w:val="none" w:sz="0" w:space="0" w:color="auto"/>
      </w:divBdr>
      <w:divsChild>
        <w:div w:id="1040008586">
          <w:marLeft w:val="0"/>
          <w:marRight w:val="0"/>
          <w:marTop w:val="0"/>
          <w:marBottom w:val="0"/>
          <w:divBdr>
            <w:top w:val="none" w:sz="0" w:space="0" w:color="auto"/>
            <w:left w:val="none" w:sz="0" w:space="0" w:color="auto"/>
            <w:bottom w:val="none" w:sz="0" w:space="0" w:color="auto"/>
            <w:right w:val="none" w:sz="0" w:space="0" w:color="auto"/>
          </w:divBdr>
        </w:div>
        <w:div w:id="1857499290">
          <w:marLeft w:val="0"/>
          <w:marRight w:val="0"/>
          <w:marTop w:val="0"/>
          <w:marBottom w:val="0"/>
          <w:divBdr>
            <w:top w:val="none" w:sz="0" w:space="0" w:color="auto"/>
            <w:left w:val="none" w:sz="0" w:space="0" w:color="auto"/>
            <w:bottom w:val="none" w:sz="0" w:space="0" w:color="auto"/>
            <w:right w:val="none" w:sz="0" w:space="0" w:color="auto"/>
          </w:divBdr>
        </w:div>
      </w:divsChild>
    </w:div>
    <w:div w:id="886063091">
      <w:bodyDiv w:val="1"/>
      <w:marLeft w:val="0"/>
      <w:marRight w:val="0"/>
      <w:marTop w:val="0"/>
      <w:marBottom w:val="0"/>
      <w:divBdr>
        <w:top w:val="none" w:sz="0" w:space="0" w:color="auto"/>
        <w:left w:val="none" w:sz="0" w:space="0" w:color="auto"/>
        <w:bottom w:val="none" w:sz="0" w:space="0" w:color="auto"/>
        <w:right w:val="none" w:sz="0" w:space="0" w:color="auto"/>
      </w:divBdr>
    </w:div>
    <w:div w:id="1225293160">
      <w:bodyDiv w:val="1"/>
      <w:marLeft w:val="0"/>
      <w:marRight w:val="0"/>
      <w:marTop w:val="0"/>
      <w:marBottom w:val="0"/>
      <w:divBdr>
        <w:top w:val="none" w:sz="0" w:space="0" w:color="auto"/>
        <w:left w:val="none" w:sz="0" w:space="0" w:color="auto"/>
        <w:bottom w:val="none" w:sz="0" w:space="0" w:color="auto"/>
        <w:right w:val="none" w:sz="0" w:space="0" w:color="auto"/>
      </w:divBdr>
    </w:div>
    <w:div w:id="1473985150">
      <w:bodyDiv w:val="1"/>
      <w:marLeft w:val="0"/>
      <w:marRight w:val="0"/>
      <w:marTop w:val="0"/>
      <w:marBottom w:val="0"/>
      <w:divBdr>
        <w:top w:val="none" w:sz="0" w:space="0" w:color="auto"/>
        <w:left w:val="none" w:sz="0" w:space="0" w:color="auto"/>
        <w:bottom w:val="none" w:sz="0" w:space="0" w:color="auto"/>
        <w:right w:val="none" w:sz="0" w:space="0" w:color="auto"/>
      </w:divBdr>
      <w:divsChild>
        <w:div w:id="473685">
          <w:marLeft w:val="0"/>
          <w:marRight w:val="0"/>
          <w:marTop w:val="0"/>
          <w:marBottom w:val="0"/>
          <w:divBdr>
            <w:top w:val="none" w:sz="0" w:space="0" w:color="auto"/>
            <w:left w:val="none" w:sz="0" w:space="0" w:color="auto"/>
            <w:bottom w:val="none" w:sz="0" w:space="0" w:color="auto"/>
            <w:right w:val="none" w:sz="0" w:space="0" w:color="auto"/>
          </w:divBdr>
        </w:div>
        <w:div w:id="103231984">
          <w:marLeft w:val="0"/>
          <w:marRight w:val="0"/>
          <w:marTop w:val="0"/>
          <w:marBottom w:val="0"/>
          <w:divBdr>
            <w:top w:val="none" w:sz="0" w:space="0" w:color="auto"/>
            <w:left w:val="none" w:sz="0" w:space="0" w:color="auto"/>
            <w:bottom w:val="none" w:sz="0" w:space="0" w:color="auto"/>
            <w:right w:val="none" w:sz="0" w:space="0" w:color="auto"/>
          </w:divBdr>
        </w:div>
        <w:div w:id="245190155">
          <w:marLeft w:val="0"/>
          <w:marRight w:val="0"/>
          <w:marTop w:val="0"/>
          <w:marBottom w:val="0"/>
          <w:divBdr>
            <w:top w:val="none" w:sz="0" w:space="0" w:color="auto"/>
            <w:left w:val="none" w:sz="0" w:space="0" w:color="auto"/>
            <w:bottom w:val="none" w:sz="0" w:space="0" w:color="auto"/>
            <w:right w:val="none" w:sz="0" w:space="0" w:color="auto"/>
          </w:divBdr>
        </w:div>
        <w:div w:id="259684421">
          <w:marLeft w:val="0"/>
          <w:marRight w:val="0"/>
          <w:marTop w:val="0"/>
          <w:marBottom w:val="0"/>
          <w:divBdr>
            <w:top w:val="none" w:sz="0" w:space="0" w:color="auto"/>
            <w:left w:val="none" w:sz="0" w:space="0" w:color="auto"/>
            <w:bottom w:val="none" w:sz="0" w:space="0" w:color="auto"/>
            <w:right w:val="none" w:sz="0" w:space="0" w:color="auto"/>
          </w:divBdr>
        </w:div>
        <w:div w:id="453914564">
          <w:marLeft w:val="0"/>
          <w:marRight w:val="0"/>
          <w:marTop w:val="0"/>
          <w:marBottom w:val="0"/>
          <w:divBdr>
            <w:top w:val="none" w:sz="0" w:space="0" w:color="auto"/>
            <w:left w:val="none" w:sz="0" w:space="0" w:color="auto"/>
            <w:bottom w:val="none" w:sz="0" w:space="0" w:color="auto"/>
            <w:right w:val="none" w:sz="0" w:space="0" w:color="auto"/>
          </w:divBdr>
        </w:div>
        <w:div w:id="539899244">
          <w:marLeft w:val="0"/>
          <w:marRight w:val="0"/>
          <w:marTop w:val="0"/>
          <w:marBottom w:val="0"/>
          <w:divBdr>
            <w:top w:val="none" w:sz="0" w:space="0" w:color="auto"/>
            <w:left w:val="none" w:sz="0" w:space="0" w:color="auto"/>
            <w:bottom w:val="none" w:sz="0" w:space="0" w:color="auto"/>
            <w:right w:val="none" w:sz="0" w:space="0" w:color="auto"/>
          </w:divBdr>
        </w:div>
        <w:div w:id="548568812">
          <w:marLeft w:val="0"/>
          <w:marRight w:val="0"/>
          <w:marTop w:val="0"/>
          <w:marBottom w:val="0"/>
          <w:divBdr>
            <w:top w:val="none" w:sz="0" w:space="0" w:color="auto"/>
            <w:left w:val="none" w:sz="0" w:space="0" w:color="auto"/>
            <w:bottom w:val="none" w:sz="0" w:space="0" w:color="auto"/>
            <w:right w:val="none" w:sz="0" w:space="0" w:color="auto"/>
          </w:divBdr>
        </w:div>
        <w:div w:id="596981590">
          <w:marLeft w:val="0"/>
          <w:marRight w:val="0"/>
          <w:marTop w:val="0"/>
          <w:marBottom w:val="0"/>
          <w:divBdr>
            <w:top w:val="none" w:sz="0" w:space="0" w:color="auto"/>
            <w:left w:val="none" w:sz="0" w:space="0" w:color="auto"/>
            <w:bottom w:val="none" w:sz="0" w:space="0" w:color="auto"/>
            <w:right w:val="none" w:sz="0" w:space="0" w:color="auto"/>
          </w:divBdr>
        </w:div>
        <w:div w:id="628587532">
          <w:marLeft w:val="0"/>
          <w:marRight w:val="0"/>
          <w:marTop w:val="0"/>
          <w:marBottom w:val="0"/>
          <w:divBdr>
            <w:top w:val="none" w:sz="0" w:space="0" w:color="auto"/>
            <w:left w:val="none" w:sz="0" w:space="0" w:color="auto"/>
            <w:bottom w:val="none" w:sz="0" w:space="0" w:color="auto"/>
            <w:right w:val="none" w:sz="0" w:space="0" w:color="auto"/>
          </w:divBdr>
        </w:div>
        <w:div w:id="1380472115">
          <w:marLeft w:val="0"/>
          <w:marRight w:val="0"/>
          <w:marTop w:val="0"/>
          <w:marBottom w:val="0"/>
          <w:divBdr>
            <w:top w:val="none" w:sz="0" w:space="0" w:color="auto"/>
            <w:left w:val="none" w:sz="0" w:space="0" w:color="auto"/>
            <w:bottom w:val="none" w:sz="0" w:space="0" w:color="auto"/>
            <w:right w:val="none" w:sz="0" w:space="0" w:color="auto"/>
          </w:divBdr>
        </w:div>
        <w:div w:id="1528059823">
          <w:marLeft w:val="0"/>
          <w:marRight w:val="0"/>
          <w:marTop w:val="0"/>
          <w:marBottom w:val="0"/>
          <w:divBdr>
            <w:top w:val="none" w:sz="0" w:space="0" w:color="auto"/>
            <w:left w:val="none" w:sz="0" w:space="0" w:color="auto"/>
            <w:bottom w:val="none" w:sz="0" w:space="0" w:color="auto"/>
            <w:right w:val="none" w:sz="0" w:space="0" w:color="auto"/>
          </w:divBdr>
        </w:div>
        <w:div w:id="1681544807">
          <w:marLeft w:val="0"/>
          <w:marRight w:val="0"/>
          <w:marTop w:val="0"/>
          <w:marBottom w:val="0"/>
          <w:divBdr>
            <w:top w:val="none" w:sz="0" w:space="0" w:color="auto"/>
            <w:left w:val="none" w:sz="0" w:space="0" w:color="auto"/>
            <w:bottom w:val="none" w:sz="0" w:space="0" w:color="auto"/>
            <w:right w:val="none" w:sz="0" w:space="0" w:color="auto"/>
          </w:divBdr>
        </w:div>
        <w:div w:id="1819882197">
          <w:marLeft w:val="0"/>
          <w:marRight w:val="0"/>
          <w:marTop w:val="0"/>
          <w:marBottom w:val="0"/>
          <w:divBdr>
            <w:top w:val="none" w:sz="0" w:space="0" w:color="auto"/>
            <w:left w:val="none" w:sz="0" w:space="0" w:color="auto"/>
            <w:bottom w:val="none" w:sz="0" w:space="0" w:color="auto"/>
            <w:right w:val="none" w:sz="0" w:space="0" w:color="auto"/>
          </w:divBdr>
        </w:div>
        <w:div w:id="2045330262">
          <w:marLeft w:val="0"/>
          <w:marRight w:val="0"/>
          <w:marTop w:val="0"/>
          <w:marBottom w:val="0"/>
          <w:divBdr>
            <w:top w:val="none" w:sz="0" w:space="0" w:color="auto"/>
            <w:left w:val="none" w:sz="0" w:space="0" w:color="auto"/>
            <w:bottom w:val="none" w:sz="0" w:space="0" w:color="auto"/>
            <w:right w:val="none" w:sz="0" w:space="0" w:color="auto"/>
          </w:divBdr>
        </w:div>
        <w:div w:id="2083596635">
          <w:marLeft w:val="0"/>
          <w:marRight w:val="0"/>
          <w:marTop w:val="0"/>
          <w:marBottom w:val="0"/>
          <w:divBdr>
            <w:top w:val="none" w:sz="0" w:space="0" w:color="auto"/>
            <w:left w:val="none" w:sz="0" w:space="0" w:color="auto"/>
            <w:bottom w:val="none" w:sz="0" w:space="0" w:color="auto"/>
            <w:right w:val="none" w:sz="0" w:space="0" w:color="auto"/>
          </w:divBdr>
        </w:div>
        <w:div w:id="2101756830">
          <w:marLeft w:val="0"/>
          <w:marRight w:val="0"/>
          <w:marTop w:val="0"/>
          <w:marBottom w:val="0"/>
          <w:divBdr>
            <w:top w:val="none" w:sz="0" w:space="0" w:color="auto"/>
            <w:left w:val="none" w:sz="0" w:space="0" w:color="auto"/>
            <w:bottom w:val="none" w:sz="0" w:space="0" w:color="auto"/>
            <w:right w:val="none" w:sz="0" w:space="0" w:color="auto"/>
          </w:divBdr>
        </w:div>
        <w:div w:id="2114782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bsiam.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qdc.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oud11bangkok.com/" TargetMode="External"/><Relationship Id="rId5" Type="http://schemas.openxmlformats.org/officeDocument/2006/relationships/styles" Target="styles.xml"/><Relationship Id="rId15" Type="http://schemas.openxmlformats.org/officeDocument/2006/relationships/hyperlink" Target="mailto:crystal.chi@manitowoc.com" TargetMode="External"/><Relationship Id="rId23" Type="http://schemas.microsoft.com/office/2020/10/relationships/intelligence" Target="intelligence2.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itowoc.com/potain/top-slewing-cranes-asia/mcr-295-h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5C211-5F48-4474-9678-4D0B2B937F30}">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5B73042E-AC55-48DE-864F-A41327C68483}">
  <ds:schemaRefs>
    <ds:schemaRef ds:uri="http://schemas.microsoft.com/sharepoint/v3/contenttype/forms"/>
  </ds:schemaRefs>
</ds:datastoreItem>
</file>

<file path=customXml/itemProps3.xml><?xml version="1.0" encoding="utf-8"?>
<ds:datastoreItem xmlns:ds="http://schemas.openxmlformats.org/officeDocument/2006/customXml" ds:itemID="{F5495D12-14A3-49D9-8829-34694F36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Salmah Elhaissane</dc:creator>
  <cp:keywords/>
  <dc:description/>
  <cp:lastModifiedBy>Dale</cp:lastModifiedBy>
  <cp:revision>7</cp:revision>
  <dcterms:created xsi:type="dcterms:W3CDTF">2023-10-03T16:38:00Z</dcterms:created>
  <dcterms:modified xsi:type="dcterms:W3CDTF">2023-10-12T02:52:00Z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ca36f14a72152e282b151769db7c838eb292df8de4344218844c29c07d8854a3</vt:lpwstr>
  </property>
</Properties>
</file>