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13E19930" w:rsidRDefault="13E19930" w:rsidP="1DF9BF47">
      <w:pPr>
        <w:widowControl w:val="0"/>
        <w:tabs>
          <w:tab w:val="left" w:pos="6096"/>
        </w:tabs>
        <w:spacing w:line="276" w:lineRule="auto"/>
        <w:contextualSpacing/>
        <w:jc w:val="right"/>
        <w:rPr>
          <w:rFonts w:ascii="Verdana" w:eastAsia="Verdana" w:hAnsi="Verdana" w:cs="Verdana"/>
          <w:color w:val="ED1C2A"/>
          <w:sz w:val="30"/>
          <w:szCs w:val="30"/>
        </w:rPr>
      </w:pPr>
      <w:r>
        <w:rPr>
          <w:noProof/>
          <w:lang w:val="en-US"/>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788649685" name="Picture 178864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r>
        <w:rPr>
          <w:rFonts w:ascii="Verdana" w:hAnsi="Verdana"/>
          <w:color w:val="ED1C2A"/>
          <w:sz w:val="30"/>
          <w:szCs w:val="30"/>
        </w:rPr>
        <w:t>PRESSEMITTEILUNG</w:t>
      </w:r>
    </w:p>
    <w:p w:rsidR="13E19930" w:rsidRDefault="2D9D5B0A" w:rsidP="1DF9BF47">
      <w:pPr>
        <w:widowControl w:val="0"/>
        <w:spacing w:line="276" w:lineRule="auto"/>
        <w:contextualSpacing/>
        <w:jc w:val="right"/>
        <w:rPr>
          <w:rFonts w:ascii="Verdana" w:eastAsia="Verdana" w:hAnsi="Verdana" w:cs="Verdana"/>
          <w:color w:val="41525C"/>
          <w:sz w:val="18"/>
          <w:szCs w:val="18"/>
        </w:rPr>
      </w:pPr>
      <w:r w:rsidRPr="76224E68">
        <w:rPr>
          <w:rFonts w:ascii="Verdana" w:hAnsi="Verdana"/>
          <w:color w:val="41525C"/>
          <w:sz w:val="18"/>
          <w:szCs w:val="18"/>
        </w:rPr>
        <w:t>0</w:t>
      </w:r>
      <w:r w:rsidR="00E35AF5">
        <w:rPr>
          <w:rFonts w:ascii="Verdana" w:hAnsi="Verdana"/>
          <w:color w:val="41525C"/>
          <w:sz w:val="18"/>
          <w:szCs w:val="18"/>
        </w:rPr>
        <w:t>3</w:t>
      </w:r>
      <w:r w:rsidRPr="76224E68">
        <w:rPr>
          <w:rFonts w:ascii="Verdana" w:hAnsi="Verdana"/>
          <w:color w:val="41525C"/>
          <w:sz w:val="18"/>
          <w:szCs w:val="18"/>
        </w:rPr>
        <w:t xml:space="preserve">. </w:t>
      </w:r>
      <w:r w:rsidR="0EB0FC8C" w:rsidRPr="76224E68">
        <w:rPr>
          <w:rFonts w:ascii="Verdana" w:hAnsi="Verdana"/>
          <w:color w:val="41525C"/>
          <w:sz w:val="18"/>
          <w:szCs w:val="18"/>
        </w:rPr>
        <w:t xml:space="preserve">Oktober </w:t>
      </w:r>
      <w:r w:rsidR="54CFEDE7" w:rsidRPr="76224E68">
        <w:rPr>
          <w:rFonts w:ascii="Verdana" w:hAnsi="Verdana"/>
          <w:color w:val="41525C"/>
          <w:sz w:val="18"/>
          <w:szCs w:val="18"/>
        </w:rPr>
        <w:t>2023</w:t>
      </w:r>
    </w:p>
    <w:p w:rsidR="1DF9BF47" w:rsidRDefault="1DF9BF47" w:rsidP="7F1254B8">
      <w:pPr>
        <w:widowControl w:val="0"/>
        <w:spacing w:line="276" w:lineRule="auto"/>
        <w:contextualSpacing/>
        <w:rPr>
          <w:rFonts w:ascii="Verdana" w:eastAsia="Verdana" w:hAnsi="Verdana" w:cs="Verdana"/>
          <w:color w:val="ED1C2A"/>
          <w:sz w:val="30"/>
          <w:szCs w:val="30"/>
        </w:rPr>
      </w:pPr>
    </w:p>
    <w:p w:rsidR="7F1254B8" w:rsidRDefault="41719E0C" w:rsidP="76224E68">
      <w:pPr>
        <w:widowControl w:val="0"/>
        <w:spacing w:after="0" w:line="276" w:lineRule="auto"/>
        <w:contextualSpacing/>
        <w:rPr>
          <w:rFonts w:ascii="Georgia" w:eastAsia="Georgia" w:hAnsi="Georgia" w:cs="Georgia"/>
          <w:b/>
          <w:bCs/>
          <w:sz w:val="28"/>
          <w:szCs w:val="28"/>
        </w:rPr>
      </w:pPr>
      <w:r w:rsidRPr="76224E68">
        <w:rPr>
          <w:rFonts w:ascii="Georgia" w:hAnsi="Georgia"/>
          <w:b/>
          <w:bCs/>
          <w:sz w:val="28"/>
          <w:szCs w:val="28"/>
        </w:rPr>
        <w:t>Buller erweitert sein Portfolio mit dem leistungsstärksten Mobilkran auf sechs Achsen</w:t>
      </w:r>
    </w:p>
    <w:p w:rsidR="76224E68" w:rsidRDefault="76224E68" w:rsidP="76224E68">
      <w:pPr>
        <w:widowControl w:val="0"/>
        <w:spacing w:after="0" w:line="276" w:lineRule="auto"/>
        <w:contextualSpacing/>
        <w:rPr>
          <w:rFonts w:ascii="Georgia" w:hAnsi="Georgia"/>
          <w:b/>
          <w:bCs/>
          <w:sz w:val="28"/>
          <w:szCs w:val="28"/>
        </w:rPr>
      </w:pPr>
    </w:p>
    <w:p w:rsidR="00FCB80B" w:rsidRDefault="581B5F8A" w:rsidP="6434E16E">
      <w:pPr>
        <w:widowControl w:val="0"/>
        <w:spacing w:after="0" w:line="276" w:lineRule="auto"/>
        <w:contextualSpacing/>
        <w:rPr>
          <w:rFonts w:ascii="Georgia" w:eastAsia="Georgia" w:hAnsi="Georgia" w:cs="Georgia"/>
          <w:sz w:val="21"/>
          <w:szCs w:val="21"/>
        </w:rPr>
      </w:pPr>
      <w:r w:rsidRPr="6434E16E">
        <w:rPr>
          <w:rFonts w:ascii="Georgia" w:eastAsia="Georgia" w:hAnsi="Georgia" w:cs="Georgia"/>
          <w:sz w:val="21"/>
          <w:szCs w:val="21"/>
        </w:rPr>
        <w:t xml:space="preserve">Ein lang gehegter Wunsch der Firma Buller aus Gelsenkirchen ist im September in Erfüllung gegangen, denn Sie konnten im Manitowoc Werk in Wilhelmshaven ihren neuen Grove </w:t>
      </w:r>
      <w:r w:rsidR="003A5C13">
        <w:fldChar w:fldCharType="begin"/>
      </w:r>
      <w:r w:rsidR="00DF7466">
        <w:instrText>HYPERLINK "https://www.manitowoc.com/grove/all-terrain-cranes/gmk6400-1" \h</w:instrText>
      </w:r>
      <w:r w:rsidR="003A5C13">
        <w:fldChar w:fldCharType="separate"/>
      </w:r>
      <w:r w:rsidRPr="6434E16E">
        <w:rPr>
          <w:rStyle w:val="Hyperlink"/>
          <w:rFonts w:ascii="Georgia" w:eastAsia="Georgia" w:hAnsi="Georgia" w:cs="Georgia"/>
          <w:sz w:val="21"/>
          <w:szCs w:val="21"/>
        </w:rPr>
        <w:t>GMK6450-1</w:t>
      </w:r>
      <w:r w:rsidR="003A5C13">
        <w:fldChar w:fldCharType="end"/>
      </w:r>
      <w:r w:rsidRPr="6434E16E">
        <w:rPr>
          <w:rFonts w:ascii="Georgia" w:eastAsia="Georgia" w:hAnsi="Georgia" w:cs="Georgia"/>
          <w:sz w:val="21"/>
          <w:szCs w:val="21"/>
        </w:rPr>
        <w:t xml:space="preserve"> abholen.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„In den vergangenen 10 Jahren haben wir uns innerhalb des Unternehmens immer wieder über diesen Kran und seine enorme Leistungsfähigkeit unterhalten. Vor einiger Zeit stand für uns dann nur noch die Frage im Raum, ob wir uns für eine gebrauchte Maschine, oder für die neue Version den GMK6450-1 entscheiden. Bei einer Vorführung in Wilhelmshaven wurden uns die Entwicklungen und Vorzüge bei der neuen Version vorgestellt. Uns war daraufhin schnell klar, dass für uns nur die aktuelle Version mit EUROMOT 5 Motor, der neuen CCS-Steuerung und der neuen leistungsstarken Hydraulikanlage infrage kommt.“, so berichtet Willi Buller über den Entscheidungsprozess.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 </w:t>
      </w:r>
    </w:p>
    <w:p w:rsidR="00FCB80B" w:rsidRDefault="581B5F8A" w:rsidP="6434E16E">
      <w:pPr>
        <w:widowControl w:val="0"/>
        <w:spacing w:after="0" w:line="276" w:lineRule="auto"/>
        <w:contextualSpacing/>
      </w:pPr>
      <w:r w:rsidRPr="76224E68">
        <w:rPr>
          <w:rFonts w:ascii="Georgia" w:eastAsia="Georgia" w:hAnsi="Georgia" w:cs="Georgia"/>
          <w:sz w:val="21"/>
          <w:szCs w:val="21"/>
        </w:rPr>
        <w:t xml:space="preserve">„Diese Maschine ist der stärkste Grove Mobilkran in unserem Fuhrpark. Der GMK6450-1 ist wirtschaftlich einsetzbar für Arbeiten ab der 220 t Klasse und erledigt noch Jobs, wo andere Anbieter auf einen sieben- oder achtachsigen Mobilkran zurückgreifen müssen. Das Manitowoc darüber hinaus immer wieder auf Kundenwünsche eingeht schätzen wir sehr“, resümiert Geschäftsführer Tobias Buller.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„Der Grove GMK6450-1 ist eine wirklich sinnvolle Ergänzung bei Firma Buller; er siedelt sich über einem GMK6300L-1 an und bietet absolute Vielseitigkeit, bei beeindruckender Leistungsfähigkeit! Die starken Traglasten, insbesondere an der Wippspitze, die Kompaktheit des sechsachsigen Fahrgestells, die kurzen Rüstzeiten und besonders der selbstrüstende MegaWingLift™, sind weiterhin die Alleinstellungsmerkmale, die diesen Kran „Made in Wilhelmshaven“ so erfolgreich und populär machen.“ - so fasst Jonathan Reckers, Gebietsverkaufsleiter der KranAgentur Werner, die Neuanschaffung zusammen.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Das Familienunternehmen Buller wird von der fünften Generation am Hauptsitz in Gelsenkirchen geführt. Das Unternehmen setzt seit Jahren auf Krane aus Wilhelmshaven und betreibt diese aktuell von 90 bis nun 450 t Tragfähigkeit.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 </w:t>
      </w:r>
    </w:p>
    <w:p w:rsidR="00FCB80B" w:rsidRDefault="581B5F8A" w:rsidP="6434E16E">
      <w:pPr>
        <w:widowControl w:val="0"/>
        <w:spacing w:after="0" w:line="276" w:lineRule="auto"/>
        <w:contextualSpacing/>
      </w:pPr>
      <w:r w:rsidRPr="6434E16E">
        <w:rPr>
          <w:rFonts w:ascii="Georgia" w:eastAsia="Georgia" w:hAnsi="Georgia" w:cs="Georgia"/>
          <w:sz w:val="21"/>
          <w:szCs w:val="21"/>
        </w:rPr>
        <w:t xml:space="preserve">Manitowoc und die KranAgentur bedanken sich bei Tobias Buller und seinem Team für diese besondere Investition, das Vertrauen und Wünschen allzeit gute Fahrt! </w:t>
      </w:r>
    </w:p>
    <w:p w:rsidR="76224E68" w:rsidRDefault="76224E68" w:rsidP="76224E68">
      <w:pPr>
        <w:widowControl w:val="0"/>
        <w:spacing w:after="0" w:line="276" w:lineRule="auto"/>
        <w:contextualSpacing/>
        <w:rPr>
          <w:rFonts w:ascii="Georgia" w:eastAsia="Georgia" w:hAnsi="Georgia" w:cs="Georgia"/>
          <w:sz w:val="21"/>
          <w:szCs w:val="21"/>
        </w:rPr>
      </w:pPr>
    </w:p>
    <w:p w:rsidR="13E19930" w:rsidRDefault="13E19930" w:rsidP="7F1254B8">
      <w:pPr>
        <w:widowControl w:val="0"/>
        <w:spacing w:after="0" w:line="276" w:lineRule="auto"/>
        <w:contextualSpacing/>
        <w:jc w:val="center"/>
        <w:rPr>
          <w:rFonts w:ascii="Georgia" w:hAnsi="Georgia"/>
          <w:sz w:val="21"/>
          <w:szCs w:val="21"/>
        </w:rPr>
      </w:pPr>
      <w:r w:rsidRPr="76224E68">
        <w:rPr>
          <w:rFonts w:ascii="Georgia" w:hAnsi="Georgia"/>
          <w:sz w:val="21"/>
          <w:szCs w:val="21"/>
        </w:rPr>
        <w:t>–ENDE–</w:t>
      </w:r>
    </w:p>
    <w:p w:rsidR="0077579F" w:rsidRDefault="0077579F" w:rsidP="7F1254B8">
      <w:pPr>
        <w:widowControl w:val="0"/>
        <w:spacing w:after="0" w:line="276" w:lineRule="auto"/>
        <w:contextualSpacing/>
        <w:jc w:val="center"/>
        <w:rPr>
          <w:rFonts w:ascii="Georgia" w:hAnsi="Georgia"/>
          <w:sz w:val="21"/>
          <w:szCs w:val="21"/>
        </w:rPr>
      </w:pPr>
    </w:p>
    <w:tbl>
      <w:tblPr>
        <w:tblStyle w:val="TableGrid"/>
        <w:tblW w:w="0" w:type="auto"/>
        <w:tblLook w:val="04A0"/>
      </w:tblPr>
      <w:tblGrid>
        <w:gridCol w:w="9576"/>
      </w:tblGrid>
      <w:tr w:rsidR="0077579F" w:rsidRPr="00D61FA9" w:rsidTr="008D509C">
        <w:tc>
          <w:tcPr>
            <w:tcW w:w="9634" w:type="dxa"/>
          </w:tcPr>
          <w:p w:rsidR="0077579F" w:rsidRPr="00D61FA9" w:rsidRDefault="0077579F" w:rsidP="008D509C">
            <w:pPr>
              <w:pStyle w:val="NormalWeb"/>
              <w:spacing w:before="0" w:after="0" w:line="276" w:lineRule="auto"/>
              <w:jc w:val="center"/>
              <w:rPr>
                <w:rFonts w:ascii="Georgia" w:hAnsi="Georgia" w:cs="Georgia"/>
                <w:b/>
                <w:sz w:val="21"/>
                <w:szCs w:val="21"/>
              </w:rPr>
            </w:pPr>
            <w:r w:rsidRPr="00D61FA9">
              <w:rPr>
                <w:rFonts w:ascii="Georgia" w:hAnsi="Georgia" w:cs="Georgia"/>
                <w:b/>
                <w:sz w:val="21"/>
                <w:szCs w:val="21"/>
              </w:rPr>
              <w:t>Image caption:</w:t>
            </w:r>
          </w:p>
        </w:tc>
      </w:tr>
      <w:tr w:rsidR="0077579F" w:rsidTr="008D509C">
        <w:tc>
          <w:tcPr>
            <w:tcW w:w="9634" w:type="dxa"/>
          </w:tcPr>
          <w:p w:rsidR="0077579F" w:rsidRDefault="0077579F" w:rsidP="008D509C">
            <w:pPr>
              <w:pStyle w:val="NormalWeb"/>
              <w:spacing w:before="0" w:after="0" w:line="276" w:lineRule="auto"/>
              <w:jc w:val="center"/>
              <w:rPr>
                <w:rFonts w:ascii="Georgia" w:hAnsi="Georgia" w:cs="Georgia"/>
                <w:sz w:val="21"/>
                <w:szCs w:val="21"/>
              </w:rPr>
            </w:pPr>
            <w:r w:rsidRPr="0077579F">
              <w:rPr>
                <w:sz w:val="22"/>
                <w:szCs w:val="22"/>
              </w:rPr>
              <w:t xml:space="preserve">Die </w:t>
            </w:r>
            <w:proofErr w:type="spellStart"/>
            <w:r w:rsidRPr="0077579F">
              <w:rPr>
                <w:sz w:val="22"/>
                <w:szCs w:val="22"/>
              </w:rPr>
              <w:t>beiden</w:t>
            </w:r>
            <w:proofErr w:type="spellEnd"/>
            <w:r w:rsidRPr="0077579F">
              <w:rPr>
                <w:sz w:val="22"/>
                <w:szCs w:val="22"/>
              </w:rPr>
              <w:t xml:space="preserve"> </w:t>
            </w:r>
            <w:proofErr w:type="spellStart"/>
            <w:r w:rsidRPr="0077579F">
              <w:rPr>
                <w:sz w:val="22"/>
                <w:szCs w:val="22"/>
              </w:rPr>
              <w:t>Geschäftsführer</w:t>
            </w:r>
            <w:proofErr w:type="spellEnd"/>
            <w:r w:rsidRPr="0077579F">
              <w:rPr>
                <w:sz w:val="22"/>
                <w:szCs w:val="22"/>
              </w:rPr>
              <w:t xml:space="preserve"> </w:t>
            </w:r>
            <w:proofErr w:type="spellStart"/>
            <w:r w:rsidRPr="0077579F">
              <w:rPr>
                <w:sz w:val="22"/>
                <w:szCs w:val="22"/>
              </w:rPr>
              <w:t>der</w:t>
            </w:r>
            <w:proofErr w:type="spellEnd"/>
            <w:r w:rsidRPr="0077579F">
              <w:rPr>
                <w:sz w:val="22"/>
                <w:szCs w:val="22"/>
              </w:rPr>
              <w:t xml:space="preserve"> </w:t>
            </w:r>
            <w:proofErr w:type="spellStart"/>
            <w:r w:rsidRPr="0077579F">
              <w:rPr>
                <w:sz w:val="22"/>
                <w:szCs w:val="22"/>
              </w:rPr>
              <w:t>Buller</w:t>
            </w:r>
            <w:proofErr w:type="spellEnd"/>
            <w:r w:rsidRPr="0077579F">
              <w:rPr>
                <w:sz w:val="22"/>
                <w:szCs w:val="22"/>
              </w:rPr>
              <w:t xml:space="preserve"> </w:t>
            </w:r>
            <w:proofErr w:type="spellStart"/>
            <w:r w:rsidRPr="0077579F">
              <w:rPr>
                <w:sz w:val="22"/>
                <w:szCs w:val="22"/>
              </w:rPr>
              <w:t>Krane</w:t>
            </w:r>
            <w:proofErr w:type="spellEnd"/>
            <w:r w:rsidRPr="0077579F">
              <w:rPr>
                <w:sz w:val="22"/>
                <w:szCs w:val="22"/>
              </w:rPr>
              <w:t xml:space="preserve"> GmbH Wilhelm </w:t>
            </w:r>
            <w:proofErr w:type="spellStart"/>
            <w:r w:rsidRPr="0077579F">
              <w:rPr>
                <w:sz w:val="22"/>
                <w:szCs w:val="22"/>
              </w:rPr>
              <w:t>Buller</w:t>
            </w:r>
            <w:proofErr w:type="spellEnd"/>
            <w:r w:rsidRPr="0077579F">
              <w:rPr>
                <w:sz w:val="22"/>
                <w:szCs w:val="22"/>
              </w:rPr>
              <w:t xml:space="preserve"> und Tobias </w:t>
            </w:r>
            <w:proofErr w:type="spellStart"/>
            <w:r w:rsidRPr="0077579F">
              <w:rPr>
                <w:sz w:val="22"/>
                <w:szCs w:val="22"/>
              </w:rPr>
              <w:t>Buller</w:t>
            </w:r>
            <w:proofErr w:type="spellEnd"/>
            <w:r w:rsidRPr="0077579F">
              <w:rPr>
                <w:sz w:val="22"/>
                <w:szCs w:val="22"/>
              </w:rPr>
              <w:t xml:space="preserve"> (</w:t>
            </w:r>
            <w:proofErr w:type="spellStart"/>
            <w:r w:rsidRPr="0077579F">
              <w:rPr>
                <w:sz w:val="22"/>
                <w:szCs w:val="22"/>
              </w:rPr>
              <w:t>v.l.n.r</w:t>
            </w:r>
            <w:proofErr w:type="spellEnd"/>
            <w:r w:rsidRPr="0077579F">
              <w:rPr>
                <w:sz w:val="22"/>
                <w:szCs w:val="22"/>
              </w:rPr>
              <w:t xml:space="preserve">.) </w:t>
            </w:r>
            <w:proofErr w:type="spellStart"/>
            <w:r w:rsidRPr="0077579F">
              <w:rPr>
                <w:sz w:val="22"/>
                <w:szCs w:val="22"/>
              </w:rPr>
              <w:t>bei</w:t>
            </w:r>
            <w:proofErr w:type="spellEnd"/>
            <w:r w:rsidRPr="0077579F">
              <w:rPr>
                <w:sz w:val="22"/>
                <w:szCs w:val="22"/>
              </w:rPr>
              <w:t xml:space="preserve"> </w:t>
            </w:r>
            <w:proofErr w:type="spellStart"/>
            <w:r w:rsidRPr="0077579F">
              <w:rPr>
                <w:sz w:val="22"/>
                <w:szCs w:val="22"/>
              </w:rPr>
              <w:t>der</w:t>
            </w:r>
            <w:proofErr w:type="spellEnd"/>
            <w:r w:rsidRPr="0077579F">
              <w:rPr>
                <w:sz w:val="22"/>
                <w:szCs w:val="22"/>
              </w:rPr>
              <w:t xml:space="preserve"> </w:t>
            </w:r>
            <w:proofErr w:type="spellStart"/>
            <w:r w:rsidRPr="0077579F">
              <w:rPr>
                <w:sz w:val="22"/>
                <w:szCs w:val="22"/>
              </w:rPr>
              <w:lastRenderedPageBreak/>
              <w:t>Übergabe</w:t>
            </w:r>
            <w:proofErr w:type="spellEnd"/>
            <w:r w:rsidRPr="0077579F">
              <w:rPr>
                <w:sz w:val="22"/>
                <w:szCs w:val="22"/>
              </w:rPr>
              <w:t xml:space="preserve"> </w:t>
            </w:r>
            <w:proofErr w:type="spellStart"/>
            <w:r w:rsidRPr="0077579F">
              <w:rPr>
                <w:sz w:val="22"/>
                <w:szCs w:val="22"/>
              </w:rPr>
              <w:t>im</w:t>
            </w:r>
            <w:proofErr w:type="spellEnd"/>
            <w:r w:rsidRPr="0077579F">
              <w:rPr>
                <w:sz w:val="22"/>
                <w:szCs w:val="22"/>
              </w:rPr>
              <w:t xml:space="preserve"> </w:t>
            </w:r>
            <w:proofErr w:type="spellStart"/>
            <w:r w:rsidRPr="0077579F">
              <w:rPr>
                <w:sz w:val="22"/>
                <w:szCs w:val="22"/>
              </w:rPr>
              <w:t>Werk</w:t>
            </w:r>
            <w:proofErr w:type="spellEnd"/>
            <w:r w:rsidRPr="0077579F">
              <w:rPr>
                <w:sz w:val="22"/>
                <w:szCs w:val="22"/>
              </w:rPr>
              <w:t xml:space="preserve"> Wilhelmshaven.</w:t>
            </w:r>
          </w:p>
        </w:tc>
      </w:tr>
    </w:tbl>
    <w:p w:rsidR="0077579F" w:rsidRDefault="0077579F" w:rsidP="7F1254B8">
      <w:pPr>
        <w:widowControl w:val="0"/>
        <w:spacing w:after="0" w:line="276" w:lineRule="auto"/>
        <w:contextualSpacing/>
        <w:jc w:val="center"/>
        <w:rPr>
          <w:rFonts w:ascii="Georgia" w:eastAsia="Georgia" w:hAnsi="Georgia" w:cs="Georgia"/>
          <w:sz w:val="21"/>
          <w:szCs w:val="21"/>
        </w:rPr>
      </w:pPr>
    </w:p>
    <w:p w:rsidR="76224E68" w:rsidRDefault="76224E68" w:rsidP="76224E68">
      <w:pPr>
        <w:widowControl w:val="0"/>
        <w:spacing w:after="0" w:line="276" w:lineRule="auto"/>
        <w:contextualSpacing/>
        <w:jc w:val="center"/>
        <w:rPr>
          <w:rFonts w:ascii="Georgia" w:hAnsi="Georgia"/>
          <w:sz w:val="21"/>
          <w:szCs w:val="21"/>
        </w:rPr>
      </w:pPr>
    </w:p>
    <w:p w:rsidR="76224E68" w:rsidRDefault="76224E68" w:rsidP="76224E68">
      <w:pPr>
        <w:widowControl w:val="0"/>
        <w:spacing w:after="0" w:line="276" w:lineRule="auto"/>
        <w:contextualSpacing/>
        <w:jc w:val="center"/>
        <w:rPr>
          <w:rFonts w:ascii="Georgia" w:hAnsi="Georgia"/>
          <w:sz w:val="21"/>
          <w:szCs w:val="21"/>
        </w:rPr>
      </w:pPr>
    </w:p>
    <w:p w:rsidR="76224E68" w:rsidRDefault="76224E68" w:rsidP="76224E68">
      <w:pPr>
        <w:widowControl w:val="0"/>
        <w:spacing w:after="0" w:line="276" w:lineRule="auto"/>
        <w:contextualSpacing/>
        <w:jc w:val="center"/>
        <w:rPr>
          <w:rFonts w:ascii="Georgia" w:hAnsi="Georgia"/>
          <w:sz w:val="21"/>
          <w:szCs w:val="21"/>
        </w:rPr>
      </w:pPr>
    </w:p>
    <w:p w:rsidR="13E19930" w:rsidRDefault="13E19930" w:rsidP="42E24F8A">
      <w:pPr>
        <w:widowControl w:val="0"/>
        <w:tabs>
          <w:tab w:val="left" w:pos="1055"/>
          <w:tab w:val="left" w:pos="4111"/>
          <w:tab w:val="left" w:pos="5812"/>
          <w:tab w:val="left" w:pos="7371"/>
        </w:tabs>
        <w:spacing w:after="0" w:line="276" w:lineRule="auto"/>
        <w:contextualSpacing/>
        <w:rPr>
          <w:rFonts w:ascii="Verdana" w:eastAsia="Verdana" w:hAnsi="Verdana" w:cs="Verdana"/>
          <w:color w:val="ED1C2A"/>
          <w:sz w:val="18"/>
          <w:szCs w:val="18"/>
        </w:rPr>
      </w:pPr>
      <w:r>
        <w:rPr>
          <w:rFonts w:ascii="Verdana" w:hAnsi="Verdana"/>
          <w:color w:val="ED1C2A"/>
          <w:sz w:val="18"/>
          <w:szCs w:val="18"/>
        </w:rPr>
        <w:t>ANSPRECHPARTNERIN</w:t>
      </w:r>
    </w:p>
    <w:p w:rsidR="13E19930" w:rsidRDefault="13E19930" w:rsidP="1DF9BF47">
      <w:pPr>
        <w:widowControl w:val="0"/>
        <w:tabs>
          <w:tab w:val="left" w:pos="3969"/>
        </w:tabs>
        <w:spacing w:after="0" w:line="276" w:lineRule="auto"/>
        <w:contextualSpacing/>
        <w:rPr>
          <w:rFonts w:ascii="Verdana" w:eastAsia="Verdana" w:hAnsi="Verdana" w:cs="Verdana"/>
          <w:color w:val="41525C"/>
          <w:sz w:val="18"/>
          <w:szCs w:val="18"/>
        </w:rPr>
      </w:pPr>
      <w:r>
        <w:rPr>
          <w:rFonts w:ascii="Verdana" w:hAnsi="Verdana"/>
          <w:b/>
          <w:bCs/>
          <w:color w:val="41525C"/>
          <w:sz w:val="18"/>
          <w:szCs w:val="18"/>
        </w:rPr>
        <w:t>Anna Theilen</w:t>
      </w:r>
    </w:p>
    <w:p w:rsidR="13E19930" w:rsidRDefault="13E19930" w:rsidP="1DF9BF47">
      <w:pPr>
        <w:widowControl w:val="0"/>
        <w:tabs>
          <w:tab w:val="left" w:pos="3969"/>
        </w:tabs>
        <w:spacing w:after="0" w:line="276" w:lineRule="auto"/>
        <w:contextualSpacing/>
        <w:rPr>
          <w:rFonts w:ascii="Verdana" w:eastAsia="Verdana" w:hAnsi="Verdana" w:cs="Verdana"/>
          <w:color w:val="41525C"/>
          <w:sz w:val="18"/>
          <w:szCs w:val="18"/>
        </w:rPr>
      </w:pPr>
      <w:r>
        <w:rPr>
          <w:rFonts w:ascii="Verdana" w:hAnsi="Verdana"/>
          <w:color w:val="41525C"/>
          <w:sz w:val="18"/>
          <w:szCs w:val="18"/>
        </w:rPr>
        <w:t>Marketing Communication Specialist</w:t>
      </w:r>
    </w:p>
    <w:p w:rsidR="13E19930" w:rsidRPr="00BE254D" w:rsidRDefault="13E19930" w:rsidP="1DF9BF47">
      <w:pPr>
        <w:widowControl w:val="0"/>
        <w:tabs>
          <w:tab w:val="left" w:pos="3969"/>
        </w:tabs>
        <w:spacing w:line="276" w:lineRule="auto"/>
        <w:contextualSpacing/>
        <w:rPr>
          <w:rFonts w:ascii="Verdana" w:eastAsia="Verdana" w:hAnsi="Verdana" w:cs="Verdana"/>
          <w:color w:val="41525C"/>
          <w:sz w:val="18"/>
          <w:szCs w:val="18"/>
        </w:rPr>
      </w:pPr>
      <w:r>
        <w:rPr>
          <w:rFonts w:ascii="Verdana" w:hAnsi="Verdana"/>
          <w:color w:val="41525C"/>
          <w:sz w:val="18"/>
          <w:szCs w:val="18"/>
        </w:rPr>
        <w:t>Manitowoc</w:t>
      </w:r>
    </w:p>
    <w:p w:rsidR="13E19930" w:rsidRPr="00BE254D" w:rsidRDefault="13E19930" w:rsidP="1DF9BF47">
      <w:pPr>
        <w:widowControl w:val="0"/>
        <w:tabs>
          <w:tab w:val="left" w:pos="3969"/>
        </w:tabs>
        <w:spacing w:line="276" w:lineRule="auto"/>
        <w:contextualSpacing/>
        <w:rPr>
          <w:rFonts w:ascii="Verdana" w:eastAsia="Verdana" w:hAnsi="Verdana" w:cs="Verdana"/>
          <w:color w:val="41525C"/>
          <w:sz w:val="18"/>
          <w:szCs w:val="18"/>
        </w:rPr>
      </w:pPr>
      <w:r>
        <w:rPr>
          <w:rFonts w:ascii="Verdana" w:hAnsi="Verdana"/>
          <w:color w:val="41525C"/>
          <w:sz w:val="18"/>
          <w:szCs w:val="18"/>
        </w:rPr>
        <w:t>Tel. +49 4421 294 4632</w:t>
      </w:r>
    </w:p>
    <w:p w:rsidR="13E19930" w:rsidRPr="00BE254D" w:rsidRDefault="13E19930"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r>
        <w:rPr>
          <w:rStyle w:val="Hyperlink"/>
          <w:rFonts w:ascii="Verdana" w:hAnsi="Verdana"/>
          <w:sz w:val="18"/>
          <w:szCs w:val="18"/>
        </w:rPr>
        <w:t>a</w:t>
      </w:r>
      <w:hyperlink r:id="rId11">
        <w:r>
          <w:rPr>
            <w:rStyle w:val="Hyperlink"/>
            <w:rFonts w:ascii="Verdana" w:hAnsi="Verdana"/>
            <w:sz w:val="18"/>
            <w:szCs w:val="18"/>
          </w:rPr>
          <w:t>nna.theilen@manitowoc.com</w:t>
        </w:r>
      </w:hyperlink>
    </w:p>
    <w:p w:rsidR="1DF9BF47" w:rsidRPr="00BE254D" w:rsidRDefault="1DF9BF47"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p>
    <w:p w:rsidR="1DF9BF47" w:rsidRPr="00BE254D" w:rsidRDefault="1DF9BF47"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p>
    <w:p w:rsidR="13E19930" w:rsidRDefault="13E19930" w:rsidP="1DF9BF47">
      <w:pPr>
        <w:widowControl w:val="0"/>
        <w:contextualSpacing/>
        <w:rPr>
          <w:rFonts w:ascii="Verdana" w:eastAsia="Verdana" w:hAnsi="Verdana" w:cs="Verdana"/>
          <w:color w:val="FF0000"/>
          <w:sz w:val="18"/>
          <w:szCs w:val="18"/>
        </w:rPr>
      </w:pPr>
      <w:r>
        <w:rPr>
          <w:rFonts w:ascii="Verdana" w:hAnsi="Verdana"/>
          <w:color w:val="FF0000"/>
          <w:sz w:val="18"/>
          <w:szCs w:val="18"/>
        </w:rPr>
        <w:t>ÜBER THE MANITOWOC COMPANY INC.</w:t>
      </w:r>
    </w:p>
    <w:p w:rsidR="13E19930" w:rsidRDefault="13E19930" w:rsidP="1DF9BF47">
      <w:pPr>
        <w:widowControl w:val="0"/>
        <w:spacing w:line="276" w:lineRule="auto"/>
        <w:contextualSpacing/>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plant,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1DF9BF47" w:rsidRDefault="1DF9BF47" w:rsidP="1DF9BF47">
      <w:pPr>
        <w:widowControl w:val="0"/>
        <w:contextualSpacing/>
        <w:rPr>
          <w:rFonts w:ascii="Times New Roman" w:eastAsia="Times New Roman" w:hAnsi="Times New Roman" w:cs="Times New Roman"/>
          <w:sz w:val="24"/>
          <w:szCs w:val="24"/>
        </w:rPr>
      </w:pPr>
    </w:p>
    <w:p w:rsidR="1DF9BF47" w:rsidRDefault="1DF9BF47" w:rsidP="1DF9BF47">
      <w:pPr>
        <w:widowControl w:val="0"/>
        <w:spacing w:line="276" w:lineRule="auto"/>
        <w:contextualSpacing/>
        <w:rPr>
          <w:rFonts w:ascii="Verdana" w:eastAsia="Verdana" w:hAnsi="Verdana" w:cs="Verdana"/>
          <w:color w:val="41525C"/>
          <w:sz w:val="18"/>
          <w:szCs w:val="18"/>
        </w:rPr>
      </w:pPr>
    </w:p>
    <w:p w:rsidR="13E19930" w:rsidRDefault="13E19930" w:rsidP="1DF9BF47">
      <w:pPr>
        <w:widowControl w:val="0"/>
        <w:spacing w:line="276" w:lineRule="auto"/>
        <w:contextualSpacing/>
        <w:rPr>
          <w:rFonts w:ascii="Verdana" w:eastAsia="Verdana" w:hAnsi="Verdana" w:cs="Verdana"/>
          <w:color w:val="ED1C2A"/>
          <w:sz w:val="18"/>
          <w:szCs w:val="18"/>
        </w:rPr>
      </w:pPr>
      <w:r>
        <w:rPr>
          <w:rFonts w:ascii="Verdana" w:hAnsi="Verdana"/>
          <w:color w:val="ED1C2A"/>
          <w:sz w:val="18"/>
          <w:szCs w:val="18"/>
        </w:rPr>
        <w:t>THE MANITOWOC COMPANY, INC.</w:t>
      </w:r>
    </w:p>
    <w:p w:rsidR="13E19930" w:rsidRDefault="13E19930" w:rsidP="1DF9BF47">
      <w:pPr>
        <w:widowControl w:val="0"/>
        <w:spacing w:line="276" w:lineRule="auto"/>
        <w:contextualSpacing/>
        <w:rPr>
          <w:rFonts w:ascii="Verdana" w:eastAsia="Verdana" w:hAnsi="Verdana" w:cs="Verdana"/>
          <w:color w:val="41525C"/>
          <w:sz w:val="18"/>
          <w:szCs w:val="18"/>
        </w:rPr>
      </w:pPr>
      <w:r>
        <w:rPr>
          <w:rFonts w:ascii="Verdana" w:hAnsi="Verdana"/>
          <w:color w:val="41525C"/>
          <w:sz w:val="18"/>
          <w:szCs w:val="18"/>
        </w:rPr>
        <w:t>One Park Plaza – 11270 West Park Place – Suite 1000 – Milwaukee, WI 53224, USA</w:t>
      </w:r>
    </w:p>
    <w:p w:rsidR="13E19930" w:rsidRDefault="13E19930" w:rsidP="1DF9BF47">
      <w:pPr>
        <w:widowControl w:val="0"/>
        <w:spacing w:line="276" w:lineRule="auto"/>
        <w:contextualSpacing/>
        <w:rPr>
          <w:rFonts w:ascii="Verdana" w:eastAsia="Verdana" w:hAnsi="Verdana" w:cs="Verdana"/>
          <w:color w:val="41525C"/>
          <w:sz w:val="18"/>
          <w:szCs w:val="18"/>
        </w:rPr>
      </w:pPr>
      <w:r>
        <w:rPr>
          <w:rFonts w:ascii="Verdana" w:hAnsi="Verdana"/>
          <w:color w:val="41525C"/>
          <w:sz w:val="18"/>
          <w:szCs w:val="18"/>
        </w:rPr>
        <w:t>Tel. +1 414 760 4600</w:t>
      </w:r>
    </w:p>
    <w:p w:rsidR="13E19930" w:rsidRDefault="003A5C13" w:rsidP="1DF9BF47">
      <w:pPr>
        <w:widowControl w:val="0"/>
        <w:spacing w:line="276" w:lineRule="auto"/>
        <w:contextualSpacing/>
        <w:rPr>
          <w:rFonts w:ascii="Verdana" w:eastAsia="Verdana" w:hAnsi="Verdana" w:cs="Verdana"/>
          <w:color w:val="41525C"/>
          <w:sz w:val="18"/>
          <w:szCs w:val="18"/>
        </w:rPr>
      </w:pPr>
      <w:hyperlink r:id="rId12">
        <w:r w:rsidR="00135DA9">
          <w:rPr>
            <w:rStyle w:val="Hyperlink"/>
            <w:rFonts w:ascii="Verdana" w:hAnsi="Verdana"/>
            <w:b/>
            <w:bCs/>
            <w:sz w:val="18"/>
            <w:szCs w:val="18"/>
          </w:rPr>
          <w:t>www.manitowoc.com</w:t>
        </w:r>
      </w:hyperlink>
    </w:p>
    <w:p w:rsidR="1DF9BF47" w:rsidRDefault="1DF9BF47" w:rsidP="1DF9BF47">
      <w:pPr>
        <w:widowControl w:val="0"/>
        <w:spacing w:line="276" w:lineRule="auto"/>
        <w:contextualSpacing/>
        <w:rPr>
          <w:rFonts w:ascii="Verdana" w:eastAsia="Verdana" w:hAnsi="Verdana" w:cs="Verdana"/>
          <w:b/>
          <w:bCs/>
          <w:sz w:val="18"/>
          <w:szCs w:val="18"/>
        </w:rPr>
      </w:pPr>
    </w:p>
    <w:p w:rsidR="00361F0F" w:rsidRDefault="00361F0F" w:rsidP="1DF9BF47">
      <w:pPr>
        <w:widowControl w:val="0"/>
        <w:contextualSpacing/>
      </w:pPr>
    </w:p>
    <w:sectPr w:rsidR="00361F0F" w:rsidSect="00DF7466">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87D" w:rsidRDefault="0041687D">
      <w:pPr>
        <w:spacing w:after="0" w:line="240" w:lineRule="auto"/>
      </w:pPr>
      <w:r>
        <w:separator/>
      </w:r>
    </w:p>
  </w:endnote>
  <w:endnote w:type="continuationSeparator" w:id="0">
    <w:p w:rsidR="0041687D" w:rsidRDefault="0041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87D" w:rsidRDefault="0041687D">
      <w:pPr>
        <w:spacing w:after="0" w:line="240" w:lineRule="auto"/>
      </w:pPr>
      <w:r>
        <w:separator/>
      </w:r>
    </w:p>
  </w:footnote>
  <w:footnote w:type="continuationSeparator" w:id="0">
    <w:p w:rsidR="0041687D" w:rsidRDefault="0041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76224E68" w:rsidRDefault="76224E68" w:rsidP="76224E68">
    <w:pPr>
      <w:tabs>
        <w:tab w:val="left" w:pos="1055"/>
        <w:tab w:val="left" w:pos="4111"/>
        <w:tab w:val="left" w:pos="7371"/>
      </w:tabs>
      <w:spacing w:after="0" w:line="276" w:lineRule="auto"/>
      <w:rPr>
        <w:rFonts w:ascii="Verdana" w:eastAsia="Verdana" w:hAnsi="Verdana" w:cs="Verdana"/>
        <w:color w:val="41525C"/>
        <w:sz w:val="18"/>
        <w:szCs w:val="18"/>
      </w:rPr>
    </w:pPr>
    <w:r w:rsidRPr="76224E68">
      <w:rPr>
        <w:rFonts w:ascii="Verdana" w:hAnsi="Verdana"/>
        <w:b/>
        <w:bCs/>
        <w:color w:val="41525C"/>
        <w:sz w:val="18"/>
        <w:szCs w:val="18"/>
      </w:rPr>
      <w:t xml:space="preserve">Buller erweitert sein Portfolio mit dem leistungsstärksten Mobilkran auf sechs Achsen </w:t>
    </w:r>
  </w:p>
  <w:p w:rsidR="7EECEB04" w:rsidRDefault="76224E68" w:rsidP="76224E68">
    <w:pPr>
      <w:tabs>
        <w:tab w:val="left" w:pos="1055"/>
        <w:tab w:val="left" w:pos="4111"/>
        <w:tab w:val="left" w:pos="7371"/>
      </w:tabs>
      <w:spacing w:after="0" w:line="276" w:lineRule="auto"/>
      <w:rPr>
        <w:rFonts w:ascii="Verdana" w:hAnsi="Verdana"/>
        <w:color w:val="41525C"/>
        <w:sz w:val="18"/>
        <w:szCs w:val="18"/>
      </w:rPr>
    </w:pPr>
    <w:r w:rsidRPr="76224E68">
      <w:rPr>
        <w:rFonts w:ascii="Verdana" w:hAnsi="Verdana"/>
        <w:color w:val="41525C"/>
        <w:sz w:val="18"/>
        <w:szCs w:val="18"/>
      </w:rPr>
      <w:t>0</w:t>
    </w:r>
    <w:r w:rsidR="000A651E">
      <w:rPr>
        <w:rFonts w:ascii="Verdana" w:hAnsi="Verdana"/>
        <w:color w:val="41525C"/>
        <w:sz w:val="18"/>
        <w:szCs w:val="18"/>
      </w:rPr>
      <w:t>3</w:t>
    </w:r>
    <w:r w:rsidRPr="76224E68">
      <w:rPr>
        <w:rFonts w:ascii="Verdana" w:hAnsi="Verdana"/>
        <w:color w:val="41525C"/>
        <w:sz w:val="18"/>
        <w:szCs w:val="18"/>
      </w:rPr>
      <w:t>. Oktober 2023</w:t>
    </w:r>
  </w:p>
  <w:p w:rsidR="7EECEB04" w:rsidRDefault="7EECEB04" w:rsidP="7EECEB04">
    <w:pPr>
      <w:pStyle w:val="Header"/>
    </w:pPr>
  </w:p>
</w:hdr>
</file>

<file path=word/intelligence2.xml><?xml version="1.0" encoding="utf-8"?>
<int2:intelligence xmlns:int2="http://schemas.microsoft.com/office/intelligence/2020/intelligence" xmlns:oel="http://schemas.microsoft.com/office/2019/extlst">
  <int2:observations>
    <int2:textHash int2:hashCode="mAeL2F0v8rMjBk" int2:id="qHmXkLyx">
      <int2:state int2:value="Rejected" int2:type="AugLoop_Text_Critique"/>
    </int2:textHash>
    <int2:textHash int2:hashCode="Bp6dCKLkdgZwHP" int2:id="suuMnLWL">
      <int2:state int2:value="Rejected" int2:type="AugLoop_Text_Critique"/>
    </int2:textHash>
    <int2:textHash int2:hashCode="psa8nfXyIPehck" int2:id="c5lbAD2N">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AC11"/>
    <w:multiLevelType w:val="hybridMultilevel"/>
    <w:tmpl w:val="F7DEB0B4"/>
    <w:lvl w:ilvl="0" w:tplc="6E0672C0">
      <w:start w:val="1"/>
      <w:numFmt w:val="bullet"/>
      <w:lvlText w:val=""/>
      <w:lvlJc w:val="left"/>
      <w:pPr>
        <w:ind w:left="720" w:hanging="360"/>
      </w:pPr>
      <w:rPr>
        <w:rFonts w:ascii="Symbol" w:hAnsi="Symbol" w:hint="default"/>
      </w:rPr>
    </w:lvl>
    <w:lvl w:ilvl="1" w:tplc="9E721AF6">
      <w:start w:val="1"/>
      <w:numFmt w:val="bullet"/>
      <w:lvlText w:val="o"/>
      <w:lvlJc w:val="left"/>
      <w:pPr>
        <w:ind w:left="1440" w:hanging="360"/>
      </w:pPr>
      <w:rPr>
        <w:rFonts w:ascii="Courier New" w:hAnsi="Courier New" w:hint="default"/>
      </w:rPr>
    </w:lvl>
    <w:lvl w:ilvl="2" w:tplc="C906A468">
      <w:start w:val="1"/>
      <w:numFmt w:val="bullet"/>
      <w:lvlText w:val=""/>
      <w:lvlJc w:val="left"/>
      <w:pPr>
        <w:ind w:left="2160" w:hanging="360"/>
      </w:pPr>
      <w:rPr>
        <w:rFonts w:ascii="Wingdings" w:hAnsi="Wingdings" w:hint="default"/>
      </w:rPr>
    </w:lvl>
    <w:lvl w:ilvl="3" w:tplc="D18A23C2">
      <w:start w:val="1"/>
      <w:numFmt w:val="bullet"/>
      <w:lvlText w:val=""/>
      <w:lvlJc w:val="left"/>
      <w:pPr>
        <w:ind w:left="2880" w:hanging="360"/>
      </w:pPr>
      <w:rPr>
        <w:rFonts w:ascii="Symbol" w:hAnsi="Symbol" w:hint="default"/>
      </w:rPr>
    </w:lvl>
    <w:lvl w:ilvl="4" w:tplc="10F602CA">
      <w:start w:val="1"/>
      <w:numFmt w:val="bullet"/>
      <w:lvlText w:val="o"/>
      <w:lvlJc w:val="left"/>
      <w:pPr>
        <w:ind w:left="3600" w:hanging="360"/>
      </w:pPr>
      <w:rPr>
        <w:rFonts w:ascii="Courier New" w:hAnsi="Courier New" w:hint="default"/>
      </w:rPr>
    </w:lvl>
    <w:lvl w:ilvl="5" w:tplc="611CDE22">
      <w:start w:val="1"/>
      <w:numFmt w:val="bullet"/>
      <w:lvlText w:val=""/>
      <w:lvlJc w:val="left"/>
      <w:pPr>
        <w:ind w:left="4320" w:hanging="360"/>
      </w:pPr>
      <w:rPr>
        <w:rFonts w:ascii="Wingdings" w:hAnsi="Wingdings" w:hint="default"/>
      </w:rPr>
    </w:lvl>
    <w:lvl w:ilvl="6" w:tplc="4AD4F3CE">
      <w:start w:val="1"/>
      <w:numFmt w:val="bullet"/>
      <w:lvlText w:val=""/>
      <w:lvlJc w:val="left"/>
      <w:pPr>
        <w:ind w:left="5040" w:hanging="360"/>
      </w:pPr>
      <w:rPr>
        <w:rFonts w:ascii="Symbol" w:hAnsi="Symbol" w:hint="default"/>
      </w:rPr>
    </w:lvl>
    <w:lvl w:ilvl="7" w:tplc="C08435B8">
      <w:start w:val="1"/>
      <w:numFmt w:val="bullet"/>
      <w:lvlText w:val="o"/>
      <w:lvlJc w:val="left"/>
      <w:pPr>
        <w:ind w:left="5760" w:hanging="360"/>
      </w:pPr>
      <w:rPr>
        <w:rFonts w:ascii="Courier New" w:hAnsi="Courier New" w:hint="default"/>
      </w:rPr>
    </w:lvl>
    <w:lvl w:ilvl="8" w:tplc="36A82A50">
      <w:start w:val="1"/>
      <w:numFmt w:val="bullet"/>
      <w:lvlText w:val=""/>
      <w:lvlJc w:val="left"/>
      <w:pPr>
        <w:ind w:left="6480" w:hanging="360"/>
      </w:pPr>
      <w:rPr>
        <w:rFonts w:ascii="Wingdings" w:hAnsi="Wingdings" w:hint="default"/>
      </w:rPr>
    </w:lvl>
  </w:abstractNum>
  <w:abstractNum w:abstractNumId="1">
    <w:nsid w:val="207BE128"/>
    <w:multiLevelType w:val="hybridMultilevel"/>
    <w:tmpl w:val="1370ECC6"/>
    <w:lvl w:ilvl="0" w:tplc="1F8450CA">
      <w:start w:val="1"/>
      <w:numFmt w:val="bullet"/>
      <w:lvlText w:val=""/>
      <w:lvlJc w:val="left"/>
      <w:pPr>
        <w:ind w:left="720" w:hanging="360"/>
      </w:pPr>
      <w:rPr>
        <w:rFonts w:ascii="Symbol" w:hAnsi="Symbol" w:hint="default"/>
      </w:rPr>
    </w:lvl>
    <w:lvl w:ilvl="1" w:tplc="DC0A0CD6">
      <w:start w:val="1"/>
      <w:numFmt w:val="bullet"/>
      <w:lvlText w:val="o"/>
      <w:lvlJc w:val="left"/>
      <w:pPr>
        <w:ind w:left="1440" w:hanging="360"/>
      </w:pPr>
      <w:rPr>
        <w:rFonts w:ascii="Courier New" w:hAnsi="Courier New" w:hint="default"/>
      </w:rPr>
    </w:lvl>
    <w:lvl w:ilvl="2" w:tplc="E4588632">
      <w:start w:val="1"/>
      <w:numFmt w:val="bullet"/>
      <w:lvlText w:val=""/>
      <w:lvlJc w:val="left"/>
      <w:pPr>
        <w:ind w:left="2160" w:hanging="360"/>
      </w:pPr>
      <w:rPr>
        <w:rFonts w:ascii="Wingdings" w:hAnsi="Wingdings" w:hint="default"/>
      </w:rPr>
    </w:lvl>
    <w:lvl w:ilvl="3" w:tplc="B5588896">
      <w:start w:val="1"/>
      <w:numFmt w:val="bullet"/>
      <w:lvlText w:val=""/>
      <w:lvlJc w:val="left"/>
      <w:pPr>
        <w:ind w:left="2880" w:hanging="360"/>
      </w:pPr>
      <w:rPr>
        <w:rFonts w:ascii="Symbol" w:hAnsi="Symbol" w:hint="default"/>
      </w:rPr>
    </w:lvl>
    <w:lvl w:ilvl="4" w:tplc="4D24C882">
      <w:start w:val="1"/>
      <w:numFmt w:val="bullet"/>
      <w:lvlText w:val="o"/>
      <w:lvlJc w:val="left"/>
      <w:pPr>
        <w:ind w:left="3600" w:hanging="360"/>
      </w:pPr>
      <w:rPr>
        <w:rFonts w:ascii="Courier New" w:hAnsi="Courier New" w:hint="default"/>
      </w:rPr>
    </w:lvl>
    <w:lvl w:ilvl="5" w:tplc="D73A4A36">
      <w:start w:val="1"/>
      <w:numFmt w:val="bullet"/>
      <w:lvlText w:val=""/>
      <w:lvlJc w:val="left"/>
      <w:pPr>
        <w:ind w:left="4320" w:hanging="360"/>
      </w:pPr>
      <w:rPr>
        <w:rFonts w:ascii="Wingdings" w:hAnsi="Wingdings" w:hint="default"/>
      </w:rPr>
    </w:lvl>
    <w:lvl w:ilvl="6" w:tplc="5C0A6210">
      <w:start w:val="1"/>
      <w:numFmt w:val="bullet"/>
      <w:lvlText w:val=""/>
      <w:lvlJc w:val="left"/>
      <w:pPr>
        <w:ind w:left="5040" w:hanging="360"/>
      </w:pPr>
      <w:rPr>
        <w:rFonts w:ascii="Symbol" w:hAnsi="Symbol" w:hint="default"/>
      </w:rPr>
    </w:lvl>
    <w:lvl w:ilvl="7" w:tplc="89DC400C">
      <w:start w:val="1"/>
      <w:numFmt w:val="bullet"/>
      <w:lvlText w:val="o"/>
      <w:lvlJc w:val="left"/>
      <w:pPr>
        <w:ind w:left="5760" w:hanging="360"/>
      </w:pPr>
      <w:rPr>
        <w:rFonts w:ascii="Courier New" w:hAnsi="Courier New" w:hint="default"/>
      </w:rPr>
    </w:lvl>
    <w:lvl w:ilvl="8" w:tplc="5A48CE30">
      <w:start w:val="1"/>
      <w:numFmt w:val="bullet"/>
      <w:lvlText w:val=""/>
      <w:lvlJc w:val="left"/>
      <w:pPr>
        <w:ind w:left="6480" w:hanging="360"/>
      </w:pPr>
      <w:rPr>
        <w:rFonts w:ascii="Wingdings" w:hAnsi="Wingdings" w:hint="default"/>
      </w:rPr>
    </w:lvl>
  </w:abstractNum>
  <w:abstractNum w:abstractNumId="2">
    <w:nsid w:val="3A134F81"/>
    <w:multiLevelType w:val="hybridMultilevel"/>
    <w:tmpl w:val="A264452A"/>
    <w:lvl w:ilvl="0" w:tplc="DB5ACB54">
      <w:start w:val="1"/>
      <w:numFmt w:val="bullet"/>
      <w:lvlText w:val=""/>
      <w:lvlJc w:val="left"/>
      <w:pPr>
        <w:ind w:left="3240" w:hanging="360"/>
      </w:pPr>
      <w:rPr>
        <w:rFonts w:ascii="Symbol" w:hAnsi="Symbol" w:hint="default"/>
      </w:rPr>
    </w:lvl>
    <w:lvl w:ilvl="1" w:tplc="E55A2A9A">
      <w:start w:val="1"/>
      <w:numFmt w:val="bullet"/>
      <w:lvlText w:val="o"/>
      <w:lvlJc w:val="left"/>
      <w:pPr>
        <w:ind w:left="3960" w:hanging="360"/>
      </w:pPr>
      <w:rPr>
        <w:rFonts w:ascii="Courier New" w:hAnsi="Courier New" w:hint="default"/>
      </w:rPr>
    </w:lvl>
    <w:lvl w:ilvl="2" w:tplc="B178C79A">
      <w:start w:val="1"/>
      <w:numFmt w:val="bullet"/>
      <w:lvlText w:val=""/>
      <w:lvlJc w:val="left"/>
      <w:pPr>
        <w:ind w:left="4680" w:hanging="360"/>
      </w:pPr>
      <w:rPr>
        <w:rFonts w:ascii="Wingdings" w:hAnsi="Wingdings" w:hint="default"/>
      </w:rPr>
    </w:lvl>
    <w:lvl w:ilvl="3" w:tplc="04AEF5F2">
      <w:start w:val="1"/>
      <w:numFmt w:val="bullet"/>
      <w:lvlText w:val=""/>
      <w:lvlJc w:val="left"/>
      <w:pPr>
        <w:ind w:left="5400" w:hanging="360"/>
      </w:pPr>
      <w:rPr>
        <w:rFonts w:ascii="Symbol" w:hAnsi="Symbol" w:hint="default"/>
      </w:rPr>
    </w:lvl>
    <w:lvl w:ilvl="4" w:tplc="E1F27E8A">
      <w:start w:val="1"/>
      <w:numFmt w:val="bullet"/>
      <w:lvlText w:val="o"/>
      <w:lvlJc w:val="left"/>
      <w:pPr>
        <w:ind w:left="6120" w:hanging="360"/>
      </w:pPr>
      <w:rPr>
        <w:rFonts w:ascii="Courier New" w:hAnsi="Courier New" w:hint="default"/>
      </w:rPr>
    </w:lvl>
    <w:lvl w:ilvl="5" w:tplc="D8AC0114">
      <w:start w:val="1"/>
      <w:numFmt w:val="bullet"/>
      <w:lvlText w:val=""/>
      <w:lvlJc w:val="left"/>
      <w:pPr>
        <w:ind w:left="6840" w:hanging="360"/>
      </w:pPr>
      <w:rPr>
        <w:rFonts w:ascii="Wingdings" w:hAnsi="Wingdings" w:hint="default"/>
      </w:rPr>
    </w:lvl>
    <w:lvl w:ilvl="6" w:tplc="AFFE3916">
      <w:start w:val="1"/>
      <w:numFmt w:val="bullet"/>
      <w:lvlText w:val=""/>
      <w:lvlJc w:val="left"/>
      <w:pPr>
        <w:ind w:left="7560" w:hanging="360"/>
      </w:pPr>
      <w:rPr>
        <w:rFonts w:ascii="Symbol" w:hAnsi="Symbol" w:hint="default"/>
      </w:rPr>
    </w:lvl>
    <w:lvl w:ilvl="7" w:tplc="5C56E73E">
      <w:start w:val="1"/>
      <w:numFmt w:val="bullet"/>
      <w:lvlText w:val="o"/>
      <w:lvlJc w:val="left"/>
      <w:pPr>
        <w:ind w:left="8280" w:hanging="360"/>
      </w:pPr>
      <w:rPr>
        <w:rFonts w:ascii="Courier New" w:hAnsi="Courier New" w:hint="default"/>
      </w:rPr>
    </w:lvl>
    <w:lvl w:ilvl="8" w:tplc="C8E6945A">
      <w:start w:val="1"/>
      <w:numFmt w:val="bullet"/>
      <w:lvlText w:val=""/>
      <w:lvlJc w:val="left"/>
      <w:pPr>
        <w:ind w:left="9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rsids>
    <w:rsidRoot w:val="17A70739"/>
    <w:rsid w:val="0002121C"/>
    <w:rsid w:val="000A651E"/>
    <w:rsid w:val="000D3C8F"/>
    <w:rsid w:val="000F0E51"/>
    <w:rsid w:val="00135DA9"/>
    <w:rsid w:val="001662A9"/>
    <w:rsid w:val="00182F42"/>
    <w:rsid w:val="00192146"/>
    <w:rsid w:val="001A0C83"/>
    <w:rsid w:val="001C02F3"/>
    <w:rsid w:val="001C2451"/>
    <w:rsid w:val="001E3C06"/>
    <w:rsid w:val="001F518E"/>
    <w:rsid w:val="002204C9"/>
    <w:rsid w:val="002205B1"/>
    <w:rsid w:val="00250437"/>
    <w:rsid w:val="00276D5A"/>
    <w:rsid w:val="00285002"/>
    <w:rsid w:val="002E4057"/>
    <w:rsid w:val="002F69B2"/>
    <w:rsid w:val="002F6FD4"/>
    <w:rsid w:val="00304CCB"/>
    <w:rsid w:val="00306645"/>
    <w:rsid w:val="00350499"/>
    <w:rsid w:val="0035292B"/>
    <w:rsid w:val="00361F0F"/>
    <w:rsid w:val="00363182"/>
    <w:rsid w:val="0036367B"/>
    <w:rsid w:val="00371438"/>
    <w:rsid w:val="00394A31"/>
    <w:rsid w:val="003A5C13"/>
    <w:rsid w:val="0041229E"/>
    <w:rsid w:val="0041687D"/>
    <w:rsid w:val="00465E8A"/>
    <w:rsid w:val="004804E2"/>
    <w:rsid w:val="00494B84"/>
    <w:rsid w:val="00496B7D"/>
    <w:rsid w:val="004B5BB7"/>
    <w:rsid w:val="004E4A84"/>
    <w:rsid w:val="0051132A"/>
    <w:rsid w:val="00511F84"/>
    <w:rsid w:val="00542617"/>
    <w:rsid w:val="005765CA"/>
    <w:rsid w:val="005936D0"/>
    <w:rsid w:val="005A7490"/>
    <w:rsid w:val="00600FBA"/>
    <w:rsid w:val="0063367A"/>
    <w:rsid w:val="006405A0"/>
    <w:rsid w:val="00644861"/>
    <w:rsid w:val="006A6080"/>
    <w:rsid w:val="006C1A51"/>
    <w:rsid w:val="00700F15"/>
    <w:rsid w:val="0070624B"/>
    <w:rsid w:val="007128C1"/>
    <w:rsid w:val="00735B7B"/>
    <w:rsid w:val="007672A2"/>
    <w:rsid w:val="00773340"/>
    <w:rsid w:val="0077579F"/>
    <w:rsid w:val="00797C79"/>
    <w:rsid w:val="007A75C5"/>
    <w:rsid w:val="007C174D"/>
    <w:rsid w:val="007D51EB"/>
    <w:rsid w:val="007F244C"/>
    <w:rsid w:val="007F790A"/>
    <w:rsid w:val="008161E8"/>
    <w:rsid w:val="00820469"/>
    <w:rsid w:val="0086431F"/>
    <w:rsid w:val="008A435A"/>
    <w:rsid w:val="008B4174"/>
    <w:rsid w:val="008C2525"/>
    <w:rsid w:val="008F2FA0"/>
    <w:rsid w:val="00907D75"/>
    <w:rsid w:val="0096743F"/>
    <w:rsid w:val="00986B65"/>
    <w:rsid w:val="009B666C"/>
    <w:rsid w:val="009F7EAD"/>
    <w:rsid w:val="00AA636E"/>
    <w:rsid w:val="00AC77D3"/>
    <w:rsid w:val="00AE0FDA"/>
    <w:rsid w:val="00AF032C"/>
    <w:rsid w:val="00AF788E"/>
    <w:rsid w:val="00B630C5"/>
    <w:rsid w:val="00BD346D"/>
    <w:rsid w:val="00BE254D"/>
    <w:rsid w:val="00BF422C"/>
    <w:rsid w:val="00C029A9"/>
    <w:rsid w:val="00C50110"/>
    <w:rsid w:val="00C71FF1"/>
    <w:rsid w:val="00C80766"/>
    <w:rsid w:val="00C907B2"/>
    <w:rsid w:val="00C9783B"/>
    <w:rsid w:val="00C979F7"/>
    <w:rsid w:val="00CD1DD3"/>
    <w:rsid w:val="00D369BE"/>
    <w:rsid w:val="00D40B83"/>
    <w:rsid w:val="00D60258"/>
    <w:rsid w:val="00D6787F"/>
    <w:rsid w:val="00D7114D"/>
    <w:rsid w:val="00D864EA"/>
    <w:rsid w:val="00DB201D"/>
    <w:rsid w:val="00DB4143"/>
    <w:rsid w:val="00DD0239"/>
    <w:rsid w:val="00DE038D"/>
    <w:rsid w:val="00DE4A4C"/>
    <w:rsid w:val="00DF7466"/>
    <w:rsid w:val="00E052BE"/>
    <w:rsid w:val="00E16C48"/>
    <w:rsid w:val="00E34D03"/>
    <w:rsid w:val="00E35AF5"/>
    <w:rsid w:val="00E7153D"/>
    <w:rsid w:val="00EA2B6A"/>
    <w:rsid w:val="00EB5205"/>
    <w:rsid w:val="00EB7B25"/>
    <w:rsid w:val="00EC6EF2"/>
    <w:rsid w:val="00F42EDF"/>
    <w:rsid w:val="00F52E33"/>
    <w:rsid w:val="00F90633"/>
    <w:rsid w:val="00FC2615"/>
    <w:rsid w:val="00FC462A"/>
    <w:rsid w:val="00FCB80B"/>
    <w:rsid w:val="0130D5FC"/>
    <w:rsid w:val="014E8E6D"/>
    <w:rsid w:val="017C01C5"/>
    <w:rsid w:val="020466ED"/>
    <w:rsid w:val="025C31E3"/>
    <w:rsid w:val="03362F68"/>
    <w:rsid w:val="0359393A"/>
    <w:rsid w:val="0381806D"/>
    <w:rsid w:val="03AB85C5"/>
    <w:rsid w:val="040A32BF"/>
    <w:rsid w:val="04B41F1B"/>
    <w:rsid w:val="04C60D9B"/>
    <w:rsid w:val="04FE6286"/>
    <w:rsid w:val="04FEC1FD"/>
    <w:rsid w:val="052646A0"/>
    <w:rsid w:val="053CA55F"/>
    <w:rsid w:val="056122CF"/>
    <w:rsid w:val="056AB4CF"/>
    <w:rsid w:val="056F153F"/>
    <w:rsid w:val="05755E6F"/>
    <w:rsid w:val="05E87C0B"/>
    <w:rsid w:val="06064427"/>
    <w:rsid w:val="069437FC"/>
    <w:rsid w:val="06FFEA70"/>
    <w:rsid w:val="072D90D6"/>
    <w:rsid w:val="081CDA5F"/>
    <w:rsid w:val="0848B509"/>
    <w:rsid w:val="08A2C588"/>
    <w:rsid w:val="092CA8E9"/>
    <w:rsid w:val="095505BA"/>
    <w:rsid w:val="0965D2F3"/>
    <w:rsid w:val="0A8CA7B6"/>
    <w:rsid w:val="0AEF11CE"/>
    <w:rsid w:val="0AF0D61B"/>
    <w:rsid w:val="0B328017"/>
    <w:rsid w:val="0BA77478"/>
    <w:rsid w:val="0C276B93"/>
    <w:rsid w:val="0C461DAD"/>
    <w:rsid w:val="0C5C297C"/>
    <w:rsid w:val="0C9CDE00"/>
    <w:rsid w:val="0CFCDE10"/>
    <w:rsid w:val="0D1BF12F"/>
    <w:rsid w:val="0D98BE67"/>
    <w:rsid w:val="0DAC3A1C"/>
    <w:rsid w:val="0DF1DF3F"/>
    <w:rsid w:val="0E224585"/>
    <w:rsid w:val="0E391285"/>
    <w:rsid w:val="0E9F49E1"/>
    <w:rsid w:val="0EB0FC8C"/>
    <w:rsid w:val="0F3B201D"/>
    <w:rsid w:val="0F6705C6"/>
    <w:rsid w:val="0F724C52"/>
    <w:rsid w:val="0FA330B5"/>
    <w:rsid w:val="0FC89457"/>
    <w:rsid w:val="0FC90CA5"/>
    <w:rsid w:val="0FF283A1"/>
    <w:rsid w:val="10455509"/>
    <w:rsid w:val="1111E476"/>
    <w:rsid w:val="11604B90"/>
    <w:rsid w:val="1193368A"/>
    <w:rsid w:val="1199FBF5"/>
    <w:rsid w:val="11EF6252"/>
    <w:rsid w:val="1209493A"/>
    <w:rsid w:val="12611DD0"/>
    <w:rsid w:val="12AE910B"/>
    <w:rsid w:val="12DDE37C"/>
    <w:rsid w:val="13447AB6"/>
    <w:rsid w:val="136F60E0"/>
    <w:rsid w:val="1371152E"/>
    <w:rsid w:val="13995E00"/>
    <w:rsid w:val="13A760AD"/>
    <w:rsid w:val="13B66D97"/>
    <w:rsid w:val="13E19930"/>
    <w:rsid w:val="13FCEE31"/>
    <w:rsid w:val="14746FA9"/>
    <w:rsid w:val="1478D668"/>
    <w:rsid w:val="149323D2"/>
    <w:rsid w:val="14EF61E8"/>
    <w:rsid w:val="1523AA14"/>
    <w:rsid w:val="15352E61"/>
    <w:rsid w:val="1564ABD5"/>
    <w:rsid w:val="1598BE92"/>
    <w:rsid w:val="1650DD93"/>
    <w:rsid w:val="16DF2574"/>
    <w:rsid w:val="17007C36"/>
    <w:rsid w:val="17348EF3"/>
    <w:rsid w:val="17A70739"/>
    <w:rsid w:val="18316522"/>
    <w:rsid w:val="1851ECFD"/>
    <w:rsid w:val="188DC223"/>
    <w:rsid w:val="18BEC12A"/>
    <w:rsid w:val="197350D4"/>
    <w:rsid w:val="19C567E3"/>
    <w:rsid w:val="1A089F84"/>
    <w:rsid w:val="1A68808F"/>
    <w:rsid w:val="1AC3FFD8"/>
    <w:rsid w:val="1B318AF0"/>
    <w:rsid w:val="1C569DB5"/>
    <w:rsid w:val="1C9A3D91"/>
    <w:rsid w:val="1CC419F3"/>
    <w:rsid w:val="1CF3C305"/>
    <w:rsid w:val="1D2C206E"/>
    <w:rsid w:val="1D4CE7DC"/>
    <w:rsid w:val="1D510FFA"/>
    <w:rsid w:val="1DD83735"/>
    <w:rsid w:val="1DE14D44"/>
    <w:rsid w:val="1DF9BF47"/>
    <w:rsid w:val="1E3D6BB7"/>
    <w:rsid w:val="1E6380AD"/>
    <w:rsid w:val="1E8F9366"/>
    <w:rsid w:val="1EFE4684"/>
    <w:rsid w:val="1F3C2FFE"/>
    <w:rsid w:val="1F45664E"/>
    <w:rsid w:val="1FAD6FA1"/>
    <w:rsid w:val="1FE29258"/>
    <w:rsid w:val="2058BA0C"/>
    <w:rsid w:val="20CF16F3"/>
    <w:rsid w:val="20DAF02A"/>
    <w:rsid w:val="20DB5EBB"/>
    <w:rsid w:val="20FB3DF8"/>
    <w:rsid w:val="21093FCD"/>
    <w:rsid w:val="210A896D"/>
    <w:rsid w:val="212AE790"/>
    <w:rsid w:val="2185A2E3"/>
    <w:rsid w:val="222F5F0B"/>
    <w:rsid w:val="227225AC"/>
    <w:rsid w:val="22B4BE67"/>
    <w:rsid w:val="231A331A"/>
    <w:rsid w:val="24311371"/>
    <w:rsid w:val="24563011"/>
    <w:rsid w:val="247BF113"/>
    <w:rsid w:val="249676E2"/>
    <w:rsid w:val="24CD82CB"/>
    <w:rsid w:val="25011B7A"/>
    <w:rsid w:val="25501FA9"/>
    <w:rsid w:val="25863183"/>
    <w:rsid w:val="269B9D0E"/>
    <w:rsid w:val="275BFEA7"/>
    <w:rsid w:val="27AECF9F"/>
    <w:rsid w:val="27F13A96"/>
    <w:rsid w:val="283C5D58"/>
    <w:rsid w:val="2884911F"/>
    <w:rsid w:val="289EFCBC"/>
    <w:rsid w:val="292335E2"/>
    <w:rsid w:val="296A9D16"/>
    <w:rsid w:val="29896EC5"/>
    <w:rsid w:val="2A0496E2"/>
    <w:rsid w:val="2A1F089A"/>
    <w:rsid w:val="2A398E97"/>
    <w:rsid w:val="2A3D49CF"/>
    <w:rsid w:val="2A71519B"/>
    <w:rsid w:val="2B9BDC26"/>
    <w:rsid w:val="2BB60DC0"/>
    <w:rsid w:val="2BBC31E1"/>
    <w:rsid w:val="2BF6C3C6"/>
    <w:rsid w:val="2C3D663B"/>
    <w:rsid w:val="2C5754BA"/>
    <w:rsid w:val="2C6F1A15"/>
    <w:rsid w:val="2CBAFE38"/>
    <w:rsid w:val="2D521BAE"/>
    <w:rsid w:val="2D9D5B0A"/>
    <w:rsid w:val="2E901971"/>
    <w:rsid w:val="2EDE6089"/>
    <w:rsid w:val="2EDFF188"/>
    <w:rsid w:val="2EF3D2A3"/>
    <w:rsid w:val="2F50A8B4"/>
    <w:rsid w:val="2F87134B"/>
    <w:rsid w:val="2FBC9A92"/>
    <w:rsid w:val="2FDCB4F1"/>
    <w:rsid w:val="308FA304"/>
    <w:rsid w:val="30EAFFC9"/>
    <w:rsid w:val="313E56E5"/>
    <w:rsid w:val="3173EB66"/>
    <w:rsid w:val="3177E8CF"/>
    <w:rsid w:val="31B64984"/>
    <w:rsid w:val="31FFFEDF"/>
    <w:rsid w:val="3231C1C5"/>
    <w:rsid w:val="32357B4C"/>
    <w:rsid w:val="32A61E09"/>
    <w:rsid w:val="32E7E55F"/>
    <w:rsid w:val="3367FFFA"/>
    <w:rsid w:val="33FA3D75"/>
    <w:rsid w:val="34026BE5"/>
    <w:rsid w:val="34166CA7"/>
    <w:rsid w:val="34C78216"/>
    <w:rsid w:val="34EA0BAC"/>
    <w:rsid w:val="35DBFC8A"/>
    <w:rsid w:val="36837C38"/>
    <w:rsid w:val="36D03C34"/>
    <w:rsid w:val="3781244D"/>
    <w:rsid w:val="3840D50F"/>
    <w:rsid w:val="3878EDEA"/>
    <w:rsid w:val="38C69ABC"/>
    <w:rsid w:val="38C91DF4"/>
    <w:rsid w:val="38EB8547"/>
    <w:rsid w:val="3916D3F1"/>
    <w:rsid w:val="3918C5B9"/>
    <w:rsid w:val="39372C72"/>
    <w:rsid w:val="3970727B"/>
    <w:rsid w:val="39DFB3C4"/>
    <w:rsid w:val="3A9B48E1"/>
    <w:rsid w:val="3AA72A6D"/>
    <w:rsid w:val="3ABFF27A"/>
    <w:rsid w:val="3B006331"/>
    <w:rsid w:val="3B05D836"/>
    <w:rsid w:val="3B67B17D"/>
    <w:rsid w:val="3B72FF61"/>
    <w:rsid w:val="3B7E7160"/>
    <w:rsid w:val="3BE61F86"/>
    <w:rsid w:val="3C549570"/>
    <w:rsid w:val="3C6DD606"/>
    <w:rsid w:val="3CB88BF6"/>
    <w:rsid w:val="3D34AB02"/>
    <w:rsid w:val="3D406ADD"/>
    <w:rsid w:val="3D47243B"/>
    <w:rsid w:val="3D4C5F0D"/>
    <w:rsid w:val="3DBA480C"/>
    <w:rsid w:val="3DD2E9A3"/>
    <w:rsid w:val="3DDBEC88"/>
    <w:rsid w:val="3E1FC67B"/>
    <w:rsid w:val="3E2887B5"/>
    <w:rsid w:val="3E96C1AC"/>
    <w:rsid w:val="3EC66EBD"/>
    <w:rsid w:val="3EEE7AA0"/>
    <w:rsid w:val="3EF58F8A"/>
    <w:rsid w:val="3F84AD2C"/>
    <w:rsid w:val="3FC45816"/>
    <w:rsid w:val="3FEAE057"/>
    <w:rsid w:val="3FF63F1E"/>
    <w:rsid w:val="401A5DCB"/>
    <w:rsid w:val="41602877"/>
    <w:rsid w:val="416AF7B6"/>
    <w:rsid w:val="41719E0C"/>
    <w:rsid w:val="41B62E2C"/>
    <w:rsid w:val="41C1EA98"/>
    <w:rsid w:val="41CE36DD"/>
    <w:rsid w:val="4236F9CF"/>
    <w:rsid w:val="42A92952"/>
    <w:rsid w:val="42D61656"/>
    <w:rsid w:val="42E24F8A"/>
    <w:rsid w:val="42F8467E"/>
    <w:rsid w:val="433539FE"/>
    <w:rsid w:val="4356C3AA"/>
    <w:rsid w:val="43CB2BD1"/>
    <w:rsid w:val="442779D9"/>
    <w:rsid w:val="442902CA"/>
    <w:rsid w:val="4471E6B7"/>
    <w:rsid w:val="455499E0"/>
    <w:rsid w:val="45AC51F6"/>
    <w:rsid w:val="45D5D7E0"/>
    <w:rsid w:val="463C598D"/>
    <w:rsid w:val="46517F17"/>
    <w:rsid w:val="46535760"/>
    <w:rsid w:val="46808F7D"/>
    <w:rsid w:val="46F00276"/>
    <w:rsid w:val="4722ABF5"/>
    <w:rsid w:val="480299D2"/>
    <w:rsid w:val="485C01D7"/>
    <w:rsid w:val="48EA08F0"/>
    <w:rsid w:val="49092419"/>
    <w:rsid w:val="492FFBA2"/>
    <w:rsid w:val="4991C29D"/>
    <w:rsid w:val="49C6F2E4"/>
    <w:rsid w:val="4A136A3F"/>
    <w:rsid w:val="4AB11D77"/>
    <w:rsid w:val="4B2D92FE"/>
    <w:rsid w:val="4BB0FEB6"/>
    <w:rsid w:val="4BB7BC39"/>
    <w:rsid w:val="4BD96F75"/>
    <w:rsid w:val="4C12F8F3"/>
    <w:rsid w:val="4C3414AF"/>
    <w:rsid w:val="4C4A6D79"/>
    <w:rsid w:val="4C4D3D0C"/>
    <w:rsid w:val="4C7C724F"/>
    <w:rsid w:val="4C8F66D6"/>
    <w:rsid w:val="4DED33BF"/>
    <w:rsid w:val="4DED613E"/>
    <w:rsid w:val="4E8B03B3"/>
    <w:rsid w:val="4EA25856"/>
    <w:rsid w:val="4F4A99B5"/>
    <w:rsid w:val="4F906046"/>
    <w:rsid w:val="4FC58349"/>
    <w:rsid w:val="4FE0AE16"/>
    <w:rsid w:val="4FF4DBAA"/>
    <w:rsid w:val="507FD2B3"/>
    <w:rsid w:val="50BDA6AB"/>
    <w:rsid w:val="5120AE2F"/>
    <w:rsid w:val="5190AC0B"/>
    <w:rsid w:val="521E529D"/>
    <w:rsid w:val="5237C936"/>
    <w:rsid w:val="5249FDB1"/>
    <w:rsid w:val="52611EBA"/>
    <w:rsid w:val="52A35633"/>
    <w:rsid w:val="52C5B8DB"/>
    <w:rsid w:val="52DA5F3E"/>
    <w:rsid w:val="52E308B3"/>
    <w:rsid w:val="52FB546D"/>
    <w:rsid w:val="5385EBF7"/>
    <w:rsid w:val="53D35454"/>
    <w:rsid w:val="545921A1"/>
    <w:rsid w:val="547E8398"/>
    <w:rsid w:val="54CFEDE7"/>
    <w:rsid w:val="54D37447"/>
    <w:rsid w:val="54D5106A"/>
    <w:rsid w:val="54D7FA0B"/>
    <w:rsid w:val="558781A8"/>
    <w:rsid w:val="558CABE1"/>
    <w:rsid w:val="55B581C7"/>
    <w:rsid w:val="55F41F52"/>
    <w:rsid w:val="57243D3F"/>
    <w:rsid w:val="5745FE22"/>
    <w:rsid w:val="57492C4E"/>
    <w:rsid w:val="57A4E93F"/>
    <w:rsid w:val="57ADD061"/>
    <w:rsid w:val="57C0C773"/>
    <w:rsid w:val="5803DD0F"/>
    <w:rsid w:val="580DB438"/>
    <w:rsid w:val="581B5F8A"/>
    <w:rsid w:val="5830123F"/>
    <w:rsid w:val="58629CC3"/>
    <w:rsid w:val="58C1B36E"/>
    <w:rsid w:val="58D0B973"/>
    <w:rsid w:val="58E06E43"/>
    <w:rsid w:val="58E1CE83"/>
    <w:rsid w:val="58E4FCAF"/>
    <w:rsid w:val="5923B5B3"/>
    <w:rsid w:val="59759BEE"/>
    <w:rsid w:val="59C3F1B0"/>
    <w:rsid w:val="59E6EDD9"/>
    <w:rsid w:val="5A75E947"/>
    <w:rsid w:val="5AD3D1CC"/>
    <w:rsid w:val="5B2AB31F"/>
    <w:rsid w:val="5B93AAB4"/>
    <w:rsid w:val="5BABDC10"/>
    <w:rsid w:val="5BFDA572"/>
    <w:rsid w:val="5C2C5F3C"/>
    <w:rsid w:val="5C7A274D"/>
    <w:rsid w:val="5D233619"/>
    <w:rsid w:val="5D4AA726"/>
    <w:rsid w:val="5DCCDAA4"/>
    <w:rsid w:val="5DE39B0A"/>
    <w:rsid w:val="5DE752F0"/>
    <w:rsid w:val="5E231702"/>
    <w:rsid w:val="5E2CC890"/>
    <w:rsid w:val="5E45D054"/>
    <w:rsid w:val="5E589DA1"/>
    <w:rsid w:val="5E9F53C3"/>
    <w:rsid w:val="5F027222"/>
    <w:rsid w:val="5F2F8ACE"/>
    <w:rsid w:val="5F55F220"/>
    <w:rsid w:val="5F616BA8"/>
    <w:rsid w:val="5F73FC24"/>
    <w:rsid w:val="605D21A7"/>
    <w:rsid w:val="607CCE20"/>
    <w:rsid w:val="60A1E6E4"/>
    <w:rsid w:val="60CA6ED7"/>
    <w:rsid w:val="6124A679"/>
    <w:rsid w:val="61431350"/>
    <w:rsid w:val="6161F21C"/>
    <w:rsid w:val="6184D38E"/>
    <w:rsid w:val="61EC5E3C"/>
    <w:rsid w:val="62287685"/>
    <w:rsid w:val="62663F38"/>
    <w:rsid w:val="62C7BF88"/>
    <w:rsid w:val="62FDC27D"/>
    <w:rsid w:val="63481EA9"/>
    <w:rsid w:val="6434E16E"/>
    <w:rsid w:val="644E2582"/>
    <w:rsid w:val="644F3336"/>
    <w:rsid w:val="645A35E4"/>
    <w:rsid w:val="6478B938"/>
    <w:rsid w:val="65566066"/>
    <w:rsid w:val="6596F34E"/>
    <w:rsid w:val="667FB574"/>
    <w:rsid w:val="66DB3E33"/>
    <w:rsid w:val="67753620"/>
    <w:rsid w:val="680C9603"/>
    <w:rsid w:val="685B1B10"/>
    <w:rsid w:val="685CECD8"/>
    <w:rsid w:val="68784027"/>
    <w:rsid w:val="6961F4D5"/>
    <w:rsid w:val="6AA1471E"/>
    <w:rsid w:val="6AC00137"/>
    <w:rsid w:val="6B40E40D"/>
    <w:rsid w:val="6B85C451"/>
    <w:rsid w:val="6B989045"/>
    <w:rsid w:val="6BCA5D7E"/>
    <w:rsid w:val="6C08D638"/>
    <w:rsid w:val="6C6FD571"/>
    <w:rsid w:val="6D56125F"/>
    <w:rsid w:val="6DD1E3BB"/>
    <w:rsid w:val="6DD6572F"/>
    <w:rsid w:val="6DDCED1F"/>
    <w:rsid w:val="6E163897"/>
    <w:rsid w:val="6EB740CC"/>
    <w:rsid w:val="6EB9785E"/>
    <w:rsid w:val="6F0DD045"/>
    <w:rsid w:val="6F6AEA14"/>
    <w:rsid w:val="6FCF2503"/>
    <w:rsid w:val="701CE433"/>
    <w:rsid w:val="7180036C"/>
    <w:rsid w:val="71AB6078"/>
    <w:rsid w:val="71CAAC1E"/>
    <w:rsid w:val="71D85EAF"/>
    <w:rsid w:val="72279059"/>
    <w:rsid w:val="7233D1B0"/>
    <w:rsid w:val="727FD470"/>
    <w:rsid w:val="72C1C678"/>
    <w:rsid w:val="731BD3CD"/>
    <w:rsid w:val="73AA3284"/>
    <w:rsid w:val="73AA385D"/>
    <w:rsid w:val="73D28032"/>
    <w:rsid w:val="7424E16F"/>
    <w:rsid w:val="7441253F"/>
    <w:rsid w:val="748455C6"/>
    <w:rsid w:val="74F9AC8F"/>
    <w:rsid w:val="758316E6"/>
    <w:rsid w:val="75FE64D8"/>
    <w:rsid w:val="76224E68"/>
    <w:rsid w:val="767D17DE"/>
    <w:rsid w:val="76D3E324"/>
    <w:rsid w:val="770742D3"/>
    <w:rsid w:val="774D517B"/>
    <w:rsid w:val="776D11C7"/>
    <w:rsid w:val="7869A8CE"/>
    <w:rsid w:val="787FFF90"/>
    <w:rsid w:val="78859706"/>
    <w:rsid w:val="788CC2BE"/>
    <w:rsid w:val="7898FB45"/>
    <w:rsid w:val="791302CB"/>
    <w:rsid w:val="79FA92AC"/>
    <w:rsid w:val="7A3AE12F"/>
    <w:rsid w:val="7A66C1D6"/>
    <w:rsid w:val="7A6BB457"/>
    <w:rsid w:val="7ABAB2BD"/>
    <w:rsid w:val="7B0D3CD4"/>
    <w:rsid w:val="7B19351E"/>
    <w:rsid w:val="7B6E663E"/>
    <w:rsid w:val="7B9F6D61"/>
    <w:rsid w:val="7BB54A42"/>
    <w:rsid w:val="7BC84078"/>
    <w:rsid w:val="7C34C676"/>
    <w:rsid w:val="7C519C45"/>
    <w:rsid w:val="7CEAB9D5"/>
    <w:rsid w:val="7D3AA124"/>
    <w:rsid w:val="7D578EDD"/>
    <w:rsid w:val="7D9DADBC"/>
    <w:rsid w:val="7D9F35B3"/>
    <w:rsid w:val="7DB564D1"/>
    <w:rsid w:val="7E5B911C"/>
    <w:rsid w:val="7EB3DAF3"/>
    <w:rsid w:val="7ED6C5BD"/>
    <w:rsid w:val="7ED88876"/>
    <w:rsid w:val="7EECEB04"/>
    <w:rsid w:val="7F1254B8"/>
    <w:rsid w:val="7F1BFE43"/>
    <w:rsid w:val="7F301AF4"/>
    <w:rsid w:val="7F5F2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466"/>
    <w:rPr>
      <w:color w:val="0563C1" w:themeColor="hyperlink"/>
      <w:u w:val="single"/>
    </w:rPr>
  </w:style>
  <w:style w:type="paragraph" w:styleId="ListParagraph">
    <w:name w:val="List Paragraph"/>
    <w:basedOn w:val="Normal"/>
    <w:uiPriority w:val="34"/>
    <w:qFormat/>
    <w:rsid w:val="00DF7466"/>
    <w:pPr>
      <w:ind w:left="720"/>
      <w:contextualSpacing/>
    </w:pPr>
  </w:style>
  <w:style w:type="paragraph" w:styleId="Revision">
    <w:name w:val="Revision"/>
    <w:hidden/>
    <w:uiPriority w:val="99"/>
    <w:semiHidden/>
    <w:rsid w:val="00820469"/>
    <w:pPr>
      <w:spacing w:after="0" w:line="240" w:lineRule="auto"/>
    </w:pPr>
  </w:style>
  <w:style w:type="character" w:styleId="CommentReference">
    <w:name w:val="annotation reference"/>
    <w:basedOn w:val="DefaultParagraphFont"/>
    <w:uiPriority w:val="99"/>
    <w:semiHidden/>
    <w:unhideWhenUsed/>
    <w:rsid w:val="001F518E"/>
    <w:rPr>
      <w:sz w:val="16"/>
      <w:szCs w:val="16"/>
    </w:rPr>
  </w:style>
  <w:style w:type="paragraph" w:styleId="CommentText">
    <w:name w:val="annotation text"/>
    <w:basedOn w:val="Normal"/>
    <w:link w:val="CommentTextChar"/>
    <w:uiPriority w:val="99"/>
    <w:unhideWhenUsed/>
    <w:rsid w:val="001F518E"/>
    <w:pPr>
      <w:spacing w:line="240" w:lineRule="auto"/>
    </w:pPr>
    <w:rPr>
      <w:sz w:val="20"/>
      <w:szCs w:val="20"/>
    </w:rPr>
  </w:style>
  <w:style w:type="character" w:customStyle="1" w:styleId="CommentTextChar">
    <w:name w:val="Comment Text Char"/>
    <w:basedOn w:val="DefaultParagraphFont"/>
    <w:link w:val="CommentText"/>
    <w:uiPriority w:val="99"/>
    <w:rsid w:val="001F518E"/>
    <w:rPr>
      <w:sz w:val="20"/>
      <w:szCs w:val="20"/>
    </w:rPr>
  </w:style>
  <w:style w:type="paragraph" w:styleId="CommentSubject">
    <w:name w:val="annotation subject"/>
    <w:basedOn w:val="CommentText"/>
    <w:next w:val="CommentText"/>
    <w:link w:val="CommentSubjectChar"/>
    <w:uiPriority w:val="99"/>
    <w:semiHidden/>
    <w:unhideWhenUsed/>
    <w:rsid w:val="001F518E"/>
    <w:rPr>
      <w:b/>
      <w:bCs/>
    </w:rPr>
  </w:style>
  <w:style w:type="character" w:customStyle="1" w:styleId="CommentSubjectChar">
    <w:name w:val="Comment Subject Char"/>
    <w:basedOn w:val="CommentTextChar"/>
    <w:link w:val="CommentSubject"/>
    <w:uiPriority w:val="99"/>
    <w:semiHidden/>
    <w:rsid w:val="001F518E"/>
    <w:rPr>
      <w:b/>
      <w:bCs/>
      <w:sz w:val="20"/>
      <w:szCs w:val="20"/>
    </w:rPr>
  </w:style>
  <w:style w:type="table" w:styleId="TableGrid">
    <w:name w:val="Table Grid"/>
    <w:basedOn w:val="TableNormal"/>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F7466"/>
  </w:style>
  <w:style w:type="paragraph" w:styleId="Header">
    <w:name w:val="header"/>
    <w:basedOn w:val="Normal"/>
    <w:link w:val="HeaderChar"/>
    <w:uiPriority w:val="99"/>
    <w:unhideWhenUsed/>
    <w:rsid w:val="00DF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466"/>
  </w:style>
  <w:style w:type="paragraph" w:styleId="Footer">
    <w:name w:val="footer"/>
    <w:basedOn w:val="Normal"/>
    <w:link w:val="FooterChar"/>
    <w:uiPriority w:val="99"/>
    <w:unhideWhenUsed/>
    <w:rsid w:val="00DF7466"/>
    <w:pPr>
      <w:tabs>
        <w:tab w:val="center" w:pos="4680"/>
        <w:tab w:val="right" w:pos="9360"/>
      </w:tabs>
      <w:spacing w:after="0" w:line="240" w:lineRule="auto"/>
    </w:pPr>
  </w:style>
  <w:style w:type="paragraph" w:styleId="NormalWeb">
    <w:name w:val="Normal (Web)"/>
    <w:basedOn w:val="Normal"/>
    <w:uiPriority w:val="99"/>
    <w:unhideWhenUsed/>
    <w:rsid w:val="007757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77579F"/>
    <w:rPr>
      <w:shd w:val="clear" w:color="auto" w:fill="FFFFFF"/>
    </w:rPr>
  </w:style>
  <w:style w:type="character" w:customStyle="1" w:styleId="s2">
    <w:name w:val="s2"/>
    <w:basedOn w:val="DefaultParagraphFont"/>
    <w:rsid w:val="007757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Theilen@manitowo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854EF-0586-4FF0-B1F4-C7509CF891B8}">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2793749E-5C80-4F09-B40A-076E64068E35}">
  <ds:schemaRefs>
    <ds:schemaRef ds:uri="http://schemas.microsoft.com/sharepoint/v3/contenttype/forms"/>
  </ds:schemaRefs>
</ds:datastoreItem>
</file>

<file path=customXml/itemProps3.xml><?xml version="1.0" encoding="utf-8"?>
<ds:datastoreItem xmlns:ds="http://schemas.openxmlformats.org/officeDocument/2006/customXml" ds:itemID="{8C00340F-2327-4CC1-ADA5-D24032CC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8</cp:revision>
  <dcterms:created xsi:type="dcterms:W3CDTF">2023-09-25T19:24:00Z</dcterms:created>
  <dcterms:modified xsi:type="dcterms:W3CDTF">2023-10-03T01:37:00Z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a1a4af1e9c618438e656002bb2fa813eedf2e7d5846216314d98d674a031d55b</vt:lpwstr>
  </property>
</Properties>
</file>