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24" w:rsidRDefault="00F50824" w:rsidP="00F50824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87086</wp:posOffset>
            </wp:positionH>
            <wp:positionV relativeFrom="paragraph">
              <wp:posOffset>25672</wp:posOffset>
            </wp:positionV>
            <wp:extent cx="1485900" cy="346710"/>
            <wp:effectExtent l="0" t="0" r="0" b="0"/>
            <wp:wrapSquare wrapText="bothSides"/>
            <wp:docPr id="2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3E8D8F9">
        <w:rPr>
          <w:rFonts w:ascii="Verdana" w:hAnsi="Verdana"/>
          <w:color w:val="ED1C2A"/>
          <w:sz w:val="30"/>
          <w:szCs w:val="30"/>
          <w:lang w:val="en-US"/>
        </w:rPr>
        <w:t>NEWS RELEASE</w:t>
      </w:r>
    </w:p>
    <w:p w:rsidR="00F50824" w:rsidRPr="001C5CC5" w:rsidRDefault="7986DCA8" w:rsidP="00F50824">
      <w:pPr>
        <w:jc w:val="right"/>
        <w:outlineLvl w:val="0"/>
        <w:rPr>
          <w:rFonts w:ascii="Verdana" w:hAnsi="Verdana"/>
          <w:color w:val="41525C"/>
          <w:sz w:val="18"/>
          <w:szCs w:val="18"/>
          <w:lang w:val="en-US"/>
        </w:rPr>
      </w:pPr>
      <w:r w:rsidRPr="29B9E932">
        <w:rPr>
          <w:rFonts w:ascii="Verdana" w:hAnsi="Verdana"/>
          <w:color w:val="41525C"/>
          <w:sz w:val="18"/>
          <w:szCs w:val="18"/>
          <w:lang w:val="en-US"/>
        </w:rPr>
        <w:t>November</w:t>
      </w:r>
      <w:r w:rsidR="00F50824" w:rsidRPr="29B9E932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9F1CF2">
        <w:rPr>
          <w:rFonts w:ascii="Verdana" w:hAnsi="Verdana"/>
          <w:color w:val="41525C"/>
          <w:sz w:val="18"/>
          <w:szCs w:val="18"/>
          <w:lang w:val="en-US"/>
        </w:rPr>
        <w:t>28</w:t>
      </w:r>
      <w:r w:rsidR="00F50824" w:rsidRPr="29B9E932">
        <w:rPr>
          <w:rFonts w:ascii="Verdana" w:hAnsi="Verdana"/>
          <w:color w:val="41525C"/>
          <w:sz w:val="18"/>
          <w:szCs w:val="18"/>
          <w:lang w:val="en-US"/>
        </w:rPr>
        <w:t>, 2023</w:t>
      </w:r>
    </w:p>
    <w:p w:rsidR="003F6616" w:rsidRDefault="003F6616"/>
    <w:p w:rsidR="00B16422" w:rsidRDefault="00B16422" w:rsidP="24591744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841015" w:rsidRDefault="009E74F8" w:rsidP="24591744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Long-time dealer </w:t>
      </w:r>
      <w:r w:rsidR="00F11E34" w:rsidRPr="24591744">
        <w:rPr>
          <w:rFonts w:ascii="Georgia" w:eastAsia="Georgia" w:hAnsi="Georgia" w:cs="Georgia"/>
          <w:b/>
          <w:bCs/>
          <w:sz w:val="28"/>
          <w:szCs w:val="28"/>
        </w:rPr>
        <w:t>Pa</w:t>
      </w:r>
      <w:r w:rsidR="00DE0528" w:rsidRPr="24591744">
        <w:rPr>
          <w:rFonts w:ascii="Georgia" w:eastAsia="Georgia" w:hAnsi="Georgia" w:cs="Georgia"/>
          <w:b/>
          <w:bCs/>
          <w:sz w:val="28"/>
          <w:szCs w:val="28"/>
        </w:rPr>
        <w:t xml:space="preserve">terson Simons </w:t>
      </w:r>
      <w:r>
        <w:rPr>
          <w:rFonts w:ascii="Georgia" w:eastAsia="Georgia" w:hAnsi="Georgia" w:cs="Georgia"/>
          <w:b/>
          <w:bCs/>
          <w:sz w:val="28"/>
          <w:szCs w:val="28"/>
        </w:rPr>
        <w:t>celebrates first Grove</w:t>
      </w:r>
      <w:r w:rsidR="00DE0528" w:rsidRPr="24591744">
        <w:rPr>
          <w:rFonts w:ascii="Georgia" w:eastAsia="Georgia" w:hAnsi="Georgia" w:cs="Georgia"/>
          <w:b/>
          <w:bCs/>
          <w:sz w:val="28"/>
          <w:szCs w:val="28"/>
        </w:rPr>
        <w:t xml:space="preserve"> GRT9165 sale in Africa</w:t>
      </w:r>
    </w:p>
    <w:p w:rsidR="000B6317" w:rsidRDefault="000B6317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0951BC" w:rsidRPr="000951BC" w:rsidRDefault="000951BC" w:rsidP="00256E83">
      <w:pPr>
        <w:pStyle w:val="ListParagraph"/>
        <w:numPr>
          <w:ilvl w:val="0"/>
          <w:numId w:val="3"/>
        </w:numPr>
        <w:spacing w:line="276" w:lineRule="auto"/>
        <w:rPr>
          <w:rFonts w:ascii="Georgia" w:eastAsia="Georgia" w:hAnsi="Georgia" w:cs="Georgia"/>
          <w:b/>
          <w:bCs/>
          <w:i/>
          <w:iCs/>
          <w:sz w:val="28"/>
          <w:szCs w:val="28"/>
        </w:rPr>
      </w:pP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>Mining company Newmont purchased the landmark crane, which is also the largest rough-terrain crane from Grove</w:t>
      </w:r>
      <w:r w:rsidR="006D49A0">
        <w:rPr>
          <w:rFonts w:ascii="Georgia" w:eastAsia="Georgia" w:hAnsi="Georgia" w:cs="Georgia"/>
          <w:i/>
          <w:iCs/>
          <w:sz w:val="21"/>
          <w:szCs w:val="21"/>
          <w:lang w:val="en-US"/>
        </w:rPr>
        <w:t>.</w:t>
      </w:r>
    </w:p>
    <w:p w:rsidR="000B6317" w:rsidRPr="00837C8C" w:rsidRDefault="009C0A86" w:rsidP="00256E83">
      <w:pPr>
        <w:pStyle w:val="ListParagraph"/>
        <w:numPr>
          <w:ilvl w:val="0"/>
          <w:numId w:val="3"/>
        </w:numPr>
        <w:spacing w:line="276" w:lineRule="auto"/>
        <w:rPr>
          <w:rFonts w:ascii="Georgia" w:eastAsia="Georgia" w:hAnsi="Georgia" w:cs="Georgia"/>
          <w:b/>
          <w:bCs/>
          <w:i/>
          <w:iCs/>
          <w:sz w:val="28"/>
          <w:szCs w:val="28"/>
        </w:rPr>
      </w:pPr>
      <w:r>
        <w:rPr>
          <w:rFonts w:ascii="Georgia" w:eastAsia="Georgia" w:hAnsi="Georgia" w:cs="Georgia"/>
          <w:i/>
          <w:iCs/>
          <w:sz w:val="21"/>
          <w:szCs w:val="21"/>
        </w:rPr>
        <w:t xml:space="preserve">In addition, </w:t>
      </w:r>
      <w:r w:rsidR="000951BC">
        <w:rPr>
          <w:rFonts w:ascii="Georgia" w:eastAsia="Georgia" w:hAnsi="Georgia" w:cs="Georgia"/>
          <w:i/>
          <w:iCs/>
          <w:sz w:val="21"/>
          <w:szCs w:val="21"/>
        </w:rPr>
        <w:t>Paterson Simons</w:t>
      </w:r>
      <w:r w:rsidR="006D49A0">
        <w:rPr>
          <w:rFonts w:ascii="Georgia" w:eastAsia="Georgia" w:hAnsi="Georgia" w:cs="Georgia"/>
          <w:i/>
          <w:iCs/>
          <w:sz w:val="21"/>
          <w:szCs w:val="21"/>
        </w:rPr>
        <w:t xml:space="preserve"> received</w:t>
      </w:r>
      <w:r w:rsidR="003A3EBD">
        <w:rPr>
          <w:rFonts w:ascii="Georgia" w:eastAsia="Georgia" w:hAnsi="Georgia" w:cs="Georgia"/>
          <w:i/>
          <w:iCs/>
          <w:sz w:val="21"/>
          <w:szCs w:val="21"/>
        </w:rPr>
        <w:t xml:space="preserve"> two awards </w:t>
      </w:r>
      <w:r w:rsidR="006D49A0">
        <w:rPr>
          <w:rFonts w:ascii="Georgia" w:eastAsia="Georgia" w:hAnsi="Georgia" w:cs="Georgia"/>
          <w:i/>
          <w:iCs/>
          <w:sz w:val="21"/>
          <w:szCs w:val="21"/>
        </w:rPr>
        <w:t xml:space="preserve">from </w:t>
      </w:r>
      <w:r w:rsidR="003A3EBD">
        <w:rPr>
          <w:rFonts w:ascii="Georgia" w:eastAsia="Georgia" w:hAnsi="Georgia" w:cs="Georgia"/>
          <w:i/>
          <w:iCs/>
          <w:sz w:val="21"/>
          <w:szCs w:val="21"/>
        </w:rPr>
        <w:t xml:space="preserve">Manitowoc, one for the first GRT9165 sale in Africa, and </w:t>
      </w:r>
      <w:r>
        <w:rPr>
          <w:rFonts w:ascii="Georgia" w:eastAsia="Georgia" w:hAnsi="Georgia" w:cs="Georgia"/>
          <w:i/>
          <w:iCs/>
          <w:sz w:val="21"/>
          <w:szCs w:val="21"/>
        </w:rPr>
        <w:t>the other</w:t>
      </w:r>
      <w:r w:rsidR="003A3EBD">
        <w:rPr>
          <w:rFonts w:ascii="Georgia" w:eastAsia="Georgia" w:hAnsi="Georgia" w:cs="Georgia"/>
          <w:i/>
          <w:iCs/>
          <w:sz w:val="21"/>
          <w:szCs w:val="21"/>
        </w:rPr>
        <w:t xml:space="preserve"> for its long</w:t>
      </w:r>
      <w:r w:rsidR="00BF165E">
        <w:rPr>
          <w:rFonts w:ascii="Georgia" w:eastAsia="Georgia" w:hAnsi="Georgia" w:cs="Georgia"/>
          <w:i/>
          <w:iCs/>
          <w:sz w:val="21"/>
          <w:szCs w:val="21"/>
        </w:rPr>
        <w:t xml:space="preserve">-standing partnership </w:t>
      </w:r>
      <w:r w:rsidR="00F16915">
        <w:rPr>
          <w:rFonts w:ascii="Georgia" w:eastAsia="Georgia" w:hAnsi="Georgia" w:cs="Georgia"/>
          <w:i/>
          <w:iCs/>
          <w:sz w:val="21"/>
          <w:szCs w:val="21"/>
        </w:rPr>
        <w:t>with the company</w:t>
      </w:r>
      <w:r w:rsidR="006D49A0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008D0357" w:rsidRPr="004F52E8" w:rsidRDefault="008D0357" w:rsidP="00592A8E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107754" w:rsidRDefault="00813871" w:rsidP="00813871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Newmont Ghana Gold has taken delivery of a Grove GRT9165 rough-terrain crane to work </w:t>
      </w:r>
      <w:r w:rsidR="00A44118">
        <w:rPr>
          <w:rFonts w:ascii="Georgia" w:hAnsi="Georgia"/>
          <w:sz w:val="21"/>
          <w:szCs w:val="21"/>
        </w:rPr>
        <w:t>on</w:t>
      </w:r>
      <w:r>
        <w:rPr>
          <w:rFonts w:ascii="Georgia" w:hAnsi="Georgia"/>
          <w:sz w:val="21"/>
          <w:szCs w:val="21"/>
        </w:rPr>
        <w:t xml:space="preserve"> </w:t>
      </w:r>
      <w:r w:rsidR="004F52E8">
        <w:rPr>
          <w:rFonts w:ascii="Georgia" w:hAnsi="Georgia"/>
          <w:sz w:val="21"/>
          <w:szCs w:val="21"/>
        </w:rPr>
        <w:t>the</w:t>
      </w:r>
      <w:r>
        <w:rPr>
          <w:rFonts w:ascii="Georgia" w:hAnsi="Georgia"/>
          <w:sz w:val="21"/>
          <w:szCs w:val="21"/>
        </w:rPr>
        <w:t xml:space="preserve"> Ahafo North expansion project </w:t>
      </w:r>
      <w:r w:rsidR="004F52E8">
        <w:rPr>
          <w:rFonts w:ascii="Georgia" w:hAnsi="Georgia"/>
          <w:sz w:val="21"/>
          <w:szCs w:val="21"/>
        </w:rPr>
        <w:t>as</w:t>
      </w:r>
      <w:r>
        <w:rPr>
          <w:rFonts w:ascii="Georgia" w:hAnsi="Georgia"/>
          <w:sz w:val="21"/>
          <w:szCs w:val="21"/>
        </w:rPr>
        <w:t xml:space="preserve"> part of the Ahafo Gold Mine</w:t>
      </w:r>
      <w:r w:rsidR="00551522">
        <w:rPr>
          <w:rFonts w:ascii="Georgia" w:hAnsi="Georgia"/>
          <w:sz w:val="21"/>
          <w:szCs w:val="21"/>
        </w:rPr>
        <w:t>.</w:t>
      </w:r>
      <w:r w:rsidR="004E50CB">
        <w:rPr>
          <w:rFonts w:ascii="Georgia" w:hAnsi="Georgia"/>
          <w:sz w:val="21"/>
          <w:szCs w:val="21"/>
        </w:rPr>
        <w:t xml:space="preserve"> </w:t>
      </w:r>
      <w:r w:rsidR="00551522">
        <w:rPr>
          <w:rFonts w:ascii="Georgia" w:hAnsi="Georgia"/>
          <w:sz w:val="21"/>
          <w:szCs w:val="21"/>
        </w:rPr>
        <w:t>T</w:t>
      </w:r>
      <w:r w:rsidR="004E50CB">
        <w:rPr>
          <w:rFonts w:ascii="Georgia" w:hAnsi="Georgia"/>
          <w:sz w:val="21"/>
          <w:szCs w:val="21"/>
        </w:rPr>
        <w:t xml:space="preserve">he crane is the largest </w:t>
      </w:r>
      <w:r w:rsidR="00A30740">
        <w:rPr>
          <w:rFonts w:ascii="Georgia" w:hAnsi="Georgia"/>
          <w:sz w:val="21"/>
          <w:szCs w:val="21"/>
        </w:rPr>
        <w:t>r</w:t>
      </w:r>
      <w:r w:rsidR="004E50CB">
        <w:rPr>
          <w:rFonts w:ascii="Georgia" w:hAnsi="Georgia"/>
          <w:sz w:val="21"/>
          <w:szCs w:val="21"/>
        </w:rPr>
        <w:t xml:space="preserve">ough-terrain </w:t>
      </w:r>
      <w:r w:rsidR="00A30740">
        <w:rPr>
          <w:rFonts w:ascii="Georgia" w:hAnsi="Georgia"/>
          <w:sz w:val="21"/>
          <w:szCs w:val="21"/>
        </w:rPr>
        <w:t>from Grove</w:t>
      </w:r>
      <w:r w:rsidR="004E50CB">
        <w:rPr>
          <w:rFonts w:ascii="Georgia" w:hAnsi="Georgia"/>
          <w:sz w:val="21"/>
          <w:szCs w:val="21"/>
        </w:rPr>
        <w:t xml:space="preserve"> and the first of its kind to be delivered to Africa</w:t>
      </w:r>
      <w:r>
        <w:rPr>
          <w:rFonts w:ascii="Georgia" w:hAnsi="Georgia"/>
          <w:sz w:val="21"/>
          <w:szCs w:val="21"/>
        </w:rPr>
        <w:t xml:space="preserve">. The mining giant already runs </w:t>
      </w:r>
      <w:r w:rsidR="00380B8E">
        <w:rPr>
          <w:rFonts w:ascii="Georgia" w:hAnsi="Georgia"/>
          <w:sz w:val="21"/>
          <w:szCs w:val="21"/>
        </w:rPr>
        <w:t>several</w:t>
      </w:r>
      <w:r>
        <w:rPr>
          <w:rFonts w:ascii="Georgia" w:hAnsi="Georgia"/>
          <w:sz w:val="21"/>
          <w:szCs w:val="21"/>
        </w:rPr>
        <w:t xml:space="preserve"> other Manitowoc products in Ghana</w:t>
      </w:r>
      <w:r w:rsidR="00655D90">
        <w:rPr>
          <w:rFonts w:ascii="Georgia" w:hAnsi="Georgia"/>
          <w:sz w:val="21"/>
          <w:szCs w:val="21"/>
        </w:rPr>
        <w:t xml:space="preserve"> and</w:t>
      </w:r>
      <w:r w:rsidR="00BA0286">
        <w:rPr>
          <w:rFonts w:ascii="Georgia" w:hAnsi="Georgia"/>
          <w:sz w:val="21"/>
          <w:szCs w:val="21"/>
        </w:rPr>
        <w:t xml:space="preserve"> </w:t>
      </w:r>
      <w:r w:rsidR="00E62F3D">
        <w:rPr>
          <w:rFonts w:ascii="Georgia" w:hAnsi="Georgia"/>
          <w:sz w:val="21"/>
          <w:szCs w:val="21"/>
        </w:rPr>
        <w:t xml:space="preserve">local dealer </w:t>
      </w:r>
      <w:hyperlink r:id="rId11" w:history="1">
        <w:r w:rsidR="004B4EBD" w:rsidRPr="00E62F3D">
          <w:rPr>
            <w:rStyle w:val="Hyperlink"/>
            <w:rFonts w:ascii="Georgia" w:hAnsi="Georgia"/>
            <w:sz w:val="21"/>
            <w:szCs w:val="21"/>
          </w:rPr>
          <w:t>Paterson Simons</w:t>
        </w:r>
      </w:hyperlink>
      <w:r w:rsidR="004B4EBD">
        <w:rPr>
          <w:rFonts w:ascii="Georgia" w:hAnsi="Georgia"/>
          <w:sz w:val="21"/>
          <w:szCs w:val="21"/>
        </w:rPr>
        <w:t xml:space="preserve"> </w:t>
      </w:r>
      <w:r w:rsidR="00D83D6B">
        <w:rPr>
          <w:rFonts w:ascii="Georgia" w:hAnsi="Georgia"/>
          <w:sz w:val="21"/>
          <w:szCs w:val="21"/>
        </w:rPr>
        <w:t>operates</w:t>
      </w:r>
      <w:r w:rsidR="004B4EBD">
        <w:rPr>
          <w:rFonts w:ascii="Georgia" w:hAnsi="Georgia"/>
          <w:sz w:val="21"/>
          <w:szCs w:val="21"/>
        </w:rPr>
        <w:t xml:space="preserve"> a full-time support presence at </w:t>
      </w:r>
      <w:r w:rsidR="007A7617">
        <w:rPr>
          <w:rFonts w:ascii="Georgia" w:hAnsi="Georgia"/>
          <w:sz w:val="21"/>
          <w:szCs w:val="21"/>
        </w:rPr>
        <w:t xml:space="preserve">the </w:t>
      </w:r>
      <w:r w:rsidR="004B4EBD">
        <w:rPr>
          <w:rFonts w:ascii="Georgia" w:hAnsi="Georgia"/>
          <w:sz w:val="21"/>
          <w:szCs w:val="21"/>
        </w:rPr>
        <w:t>mine</w:t>
      </w:r>
      <w:r w:rsidR="007F1B8E">
        <w:rPr>
          <w:rFonts w:ascii="Georgia" w:hAnsi="Georgia"/>
          <w:sz w:val="21"/>
          <w:szCs w:val="21"/>
        </w:rPr>
        <w:t xml:space="preserve"> </w:t>
      </w:r>
      <w:r w:rsidR="007A7617">
        <w:rPr>
          <w:rFonts w:ascii="Georgia" w:hAnsi="Georgia"/>
          <w:sz w:val="21"/>
          <w:szCs w:val="21"/>
        </w:rPr>
        <w:t xml:space="preserve">site </w:t>
      </w:r>
      <w:r w:rsidR="007F1B8E">
        <w:rPr>
          <w:rFonts w:ascii="Georgia" w:hAnsi="Georgia"/>
          <w:sz w:val="21"/>
          <w:szCs w:val="21"/>
        </w:rPr>
        <w:t>to support its Grove cranes</w:t>
      </w:r>
      <w:r w:rsidR="004B4EBD">
        <w:rPr>
          <w:rFonts w:ascii="Georgia" w:hAnsi="Georgia"/>
          <w:sz w:val="21"/>
          <w:szCs w:val="21"/>
        </w:rPr>
        <w:t>.</w:t>
      </w:r>
    </w:p>
    <w:p w:rsidR="00813871" w:rsidRDefault="00813871" w:rsidP="00813871">
      <w:pPr>
        <w:spacing w:line="276" w:lineRule="auto"/>
        <w:rPr>
          <w:rFonts w:ascii="Georgia" w:hAnsi="Georgia"/>
          <w:sz w:val="21"/>
          <w:szCs w:val="21"/>
        </w:rPr>
      </w:pPr>
    </w:p>
    <w:p w:rsidR="00813871" w:rsidRPr="00440F32" w:rsidRDefault="00813871" w:rsidP="00813871">
      <w:pPr>
        <w:spacing w:line="276" w:lineRule="auto"/>
        <w:rPr>
          <w:rFonts w:ascii="Georgia" w:hAnsi="Georgia"/>
          <w:sz w:val="21"/>
          <w:szCs w:val="21"/>
          <w:lang w:val="en-GB"/>
        </w:rPr>
      </w:pPr>
      <w:r w:rsidRPr="00440F32">
        <w:rPr>
          <w:rFonts w:ascii="Georgia" w:hAnsi="Georgia"/>
          <w:sz w:val="21"/>
          <w:szCs w:val="21"/>
          <w:lang w:val="en-GB"/>
        </w:rPr>
        <w:t>The</w:t>
      </w:r>
      <w:r w:rsidR="003D6789">
        <w:rPr>
          <w:rFonts w:ascii="Georgia" w:hAnsi="Georgia"/>
          <w:sz w:val="21"/>
          <w:szCs w:val="21"/>
          <w:lang w:val="en-GB"/>
        </w:rPr>
        <w:t xml:space="preserve"> </w:t>
      </w:r>
      <w:r w:rsidR="00440F32" w:rsidRPr="00440F32">
        <w:rPr>
          <w:rFonts w:ascii="Georgia" w:hAnsi="Georgia"/>
          <w:sz w:val="21"/>
          <w:szCs w:val="21"/>
          <w:lang w:val="en-GB"/>
        </w:rPr>
        <w:t>thee</w:t>
      </w:r>
      <w:r w:rsidRPr="00440F32">
        <w:rPr>
          <w:rFonts w:ascii="Georgia" w:hAnsi="Georgia"/>
          <w:sz w:val="21"/>
          <w:szCs w:val="21"/>
        </w:rPr>
        <w:t>-axle</w:t>
      </w:r>
      <w:r w:rsidR="00A03CD4">
        <w:rPr>
          <w:rFonts w:ascii="Georgia" w:hAnsi="Georgia"/>
          <w:sz w:val="21"/>
          <w:szCs w:val="21"/>
        </w:rPr>
        <w:t>, 150 t capacity</w:t>
      </w:r>
      <w:r w:rsidRPr="00440F32">
        <w:rPr>
          <w:rFonts w:ascii="Georgia" w:hAnsi="Georgia"/>
          <w:sz w:val="21"/>
          <w:szCs w:val="21"/>
        </w:rPr>
        <w:t xml:space="preserve"> </w:t>
      </w:r>
      <w:r w:rsidRPr="00440F32">
        <w:rPr>
          <w:rFonts w:ascii="Georgia" w:hAnsi="Georgia"/>
          <w:sz w:val="21"/>
          <w:szCs w:val="21"/>
          <w:lang w:val="en-GB"/>
        </w:rPr>
        <w:t>Grove GRT9165 features an industry-leading 62.5 m boom</w:t>
      </w:r>
      <w:r w:rsidR="0009325F">
        <w:rPr>
          <w:rFonts w:ascii="Georgia" w:hAnsi="Georgia"/>
          <w:sz w:val="21"/>
          <w:szCs w:val="21"/>
          <w:lang w:val="en-GB"/>
        </w:rPr>
        <w:t xml:space="preserve"> and class-leading load charts. </w:t>
      </w:r>
      <w:r w:rsidR="005F1C2B">
        <w:rPr>
          <w:rFonts w:ascii="Georgia" w:hAnsi="Georgia"/>
          <w:sz w:val="21"/>
          <w:szCs w:val="21"/>
          <w:lang w:val="en-GB"/>
        </w:rPr>
        <w:t>The crane includes</w:t>
      </w:r>
      <w:r w:rsidR="0009325F">
        <w:rPr>
          <w:rFonts w:ascii="Georgia" w:hAnsi="Georgia"/>
          <w:sz w:val="21"/>
          <w:szCs w:val="21"/>
          <w:lang w:val="en-GB"/>
        </w:rPr>
        <w:t xml:space="preserve"> the</w:t>
      </w:r>
      <w:r w:rsidRPr="00440F32">
        <w:rPr>
          <w:rFonts w:ascii="Georgia" w:hAnsi="Georgia"/>
          <w:sz w:val="21"/>
          <w:szCs w:val="21"/>
          <w:lang w:val="en-GB"/>
        </w:rPr>
        <w:t xml:space="preserve"> intuitive </w:t>
      </w:r>
      <w:hyperlink r:id="rId12" w:history="1">
        <w:r w:rsidRPr="00440F32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Crane Control System (CCS)</w:t>
        </w:r>
      </w:hyperlink>
      <w:r w:rsidR="00DB1DF6" w:rsidRPr="00E3605E">
        <w:rPr>
          <w:rStyle w:val="Hyperlink"/>
          <w:rFonts w:ascii="Georgia" w:hAnsi="Georgia"/>
          <w:color w:val="auto"/>
          <w:sz w:val="21"/>
          <w:szCs w:val="21"/>
          <w:u w:val="none"/>
          <w:lang w:val="en-GB"/>
        </w:rPr>
        <w:t xml:space="preserve"> for maximum productivity</w:t>
      </w:r>
      <w:r w:rsidRPr="005F1C2B">
        <w:rPr>
          <w:rFonts w:ascii="Georgia" w:hAnsi="Georgia"/>
          <w:sz w:val="21"/>
          <w:szCs w:val="21"/>
          <w:lang w:val="en-GB"/>
        </w:rPr>
        <w:t>,</w:t>
      </w:r>
      <w:r w:rsidRPr="00440F32">
        <w:rPr>
          <w:rFonts w:ascii="Georgia" w:hAnsi="Georgia"/>
          <w:sz w:val="21"/>
          <w:szCs w:val="21"/>
          <w:lang w:val="en-GB"/>
        </w:rPr>
        <w:t xml:space="preserve"> </w:t>
      </w:r>
      <w:r w:rsidR="0009325F" w:rsidRPr="00440F32">
        <w:rPr>
          <w:rFonts w:ascii="Georgia" w:hAnsi="Georgia"/>
          <w:sz w:val="21"/>
          <w:szCs w:val="21"/>
          <w:lang w:val="en-GB"/>
        </w:rPr>
        <w:t>an expanded panoramic cab for improved visibility</w:t>
      </w:r>
      <w:r w:rsidR="0009325F">
        <w:rPr>
          <w:rFonts w:ascii="Georgia" w:hAnsi="Georgia"/>
          <w:sz w:val="21"/>
          <w:szCs w:val="21"/>
          <w:lang w:val="en-GB"/>
        </w:rPr>
        <w:t xml:space="preserve">, </w:t>
      </w:r>
      <w:r w:rsidRPr="00440F32">
        <w:rPr>
          <w:rFonts w:ascii="Georgia" w:hAnsi="Georgia"/>
          <w:sz w:val="21"/>
          <w:szCs w:val="21"/>
          <w:lang w:val="en-GB"/>
        </w:rPr>
        <w:t xml:space="preserve">and reduced transport height. </w:t>
      </w:r>
    </w:p>
    <w:p w:rsidR="00813871" w:rsidRDefault="00813871" w:rsidP="00813871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:rsidR="00813871" w:rsidRPr="00440F32" w:rsidRDefault="00813871" w:rsidP="00813871">
      <w:pPr>
        <w:spacing w:line="276" w:lineRule="auto"/>
        <w:rPr>
          <w:rFonts w:ascii="Georgia" w:hAnsi="Georgia"/>
          <w:sz w:val="21"/>
          <w:szCs w:val="21"/>
          <w:shd w:val="clear" w:color="auto" w:fill="FFFFFF"/>
          <w:lang w:val="en-GB"/>
        </w:rPr>
      </w:pPr>
      <w:r w:rsidRPr="00440F32">
        <w:rPr>
          <w:rFonts w:ascii="Georgia" w:hAnsi="Georgia"/>
          <w:sz w:val="21"/>
          <w:szCs w:val="21"/>
          <w:shd w:val="clear" w:color="auto" w:fill="FFFFFF"/>
          <w:lang w:val="en-GB"/>
        </w:rPr>
        <w:t xml:space="preserve">Paul Rogers, Manitowoc sales director for Africa, </w:t>
      </w:r>
      <w:r w:rsidR="00083DF3">
        <w:rPr>
          <w:rFonts w:ascii="Georgia" w:hAnsi="Georgia"/>
          <w:sz w:val="21"/>
          <w:szCs w:val="21"/>
          <w:shd w:val="clear" w:color="auto" w:fill="FFFFFF"/>
          <w:lang w:val="en-GB"/>
        </w:rPr>
        <w:t>paid tribute to Paterson Simons for securing the landmark Grove order and for its partnership over five decades</w:t>
      </w:r>
      <w:r w:rsidRPr="00440F32">
        <w:rPr>
          <w:rFonts w:ascii="Georgia" w:hAnsi="Georgia"/>
          <w:sz w:val="21"/>
          <w:szCs w:val="21"/>
          <w:shd w:val="clear" w:color="auto" w:fill="FFFFFF"/>
          <w:lang w:val="en-GB"/>
        </w:rPr>
        <w:t>:</w:t>
      </w:r>
    </w:p>
    <w:p w:rsidR="00813871" w:rsidRDefault="00813871" w:rsidP="00813871">
      <w:pPr>
        <w:spacing w:line="276" w:lineRule="auto"/>
        <w:rPr>
          <w:rFonts w:ascii="Georgia" w:hAnsi="Georgia"/>
          <w:sz w:val="21"/>
          <w:szCs w:val="21"/>
          <w:shd w:val="clear" w:color="auto" w:fill="FFFFFF"/>
          <w:lang w:val="en-GB"/>
        </w:rPr>
      </w:pPr>
    </w:p>
    <w:p w:rsidR="00813871" w:rsidRDefault="00813871" w:rsidP="00813871">
      <w:pPr>
        <w:spacing w:line="276" w:lineRule="auto"/>
        <w:rPr>
          <w:rFonts w:ascii="Georgia" w:hAnsi="Georgia"/>
          <w:sz w:val="21"/>
          <w:szCs w:val="21"/>
          <w:shd w:val="clear" w:color="auto" w:fill="FFFFFF"/>
          <w:lang w:val="en-GB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 xml:space="preserve">“Congratulations to Newmont for </w:t>
      </w:r>
      <w:r w:rsidR="00554251"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>its</w:t>
      </w:r>
      <w:r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 xml:space="preserve"> purchase of the first Grove GRT9165 in Africa. It’s a fantastic crane that delivers unbeatable performance on the jobsite. Huge credit to the team at Paterson Simons too, who have been our partner for nearly 50 years. The</w:t>
      </w:r>
      <w:r w:rsidR="00554251"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 xml:space="preserve"> company’s</w:t>
      </w:r>
      <w:r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 xml:space="preserve"> technical expertise and commitment to customer support are among the very best in Africa and we look forward to celebrating further success</w:t>
      </w:r>
      <w:r w:rsidR="005D13EF"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 xml:space="preserve"> </w:t>
      </w:r>
      <w:r>
        <w:rPr>
          <w:rFonts w:ascii="Georgia" w:hAnsi="Georgia"/>
          <w:color w:val="000000"/>
          <w:sz w:val="21"/>
          <w:szCs w:val="21"/>
          <w:shd w:val="clear" w:color="auto" w:fill="FFFFFF"/>
          <w:lang w:val="en-GB"/>
        </w:rPr>
        <w:t>into the next 50 years.''</w:t>
      </w:r>
    </w:p>
    <w:p w:rsidR="00D15A2F" w:rsidRPr="005D13EF" w:rsidRDefault="00D15A2F" w:rsidP="00D15A2F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:rsidR="00DE1E6B" w:rsidRDefault="0090233E" w:rsidP="0090233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In addition to its GRT9165</w:t>
      </w:r>
      <w:r w:rsidR="00695FF0">
        <w:rPr>
          <w:rFonts w:ascii="Georgia" w:hAnsi="Georgia"/>
          <w:sz w:val="21"/>
          <w:szCs w:val="21"/>
        </w:rPr>
        <w:t xml:space="preserve">, </w:t>
      </w:r>
      <w:r w:rsidR="002A43B4">
        <w:rPr>
          <w:rFonts w:ascii="Georgia" w:hAnsi="Georgia"/>
          <w:sz w:val="21"/>
          <w:szCs w:val="21"/>
        </w:rPr>
        <w:t xml:space="preserve">Newmont runs </w:t>
      </w:r>
      <w:r w:rsidR="00B30195">
        <w:rPr>
          <w:rFonts w:ascii="Georgia" w:hAnsi="Georgia"/>
          <w:sz w:val="21"/>
          <w:szCs w:val="21"/>
        </w:rPr>
        <w:t>many</w:t>
      </w:r>
      <w:r w:rsidR="002A43B4">
        <w:rPr>
          <w:rFonts w:ascii="Georgia" w:hAnsi="Georgia"/>
          <w:sz w:val="21"/>
          <w:szCs w:val="21"/>
        </w:rPr>
        <w:t xml:space="preserve"> other Grove cranes,</w:t>
      </w:r>
      <w:r>
        <w:rPr>
          <w:rFonts w:ascii="Georgia" w:hAnsi="Georgia"/>
          <w:sz w:val="21"/>
          <w:szCs w:val="21"/>
        </w:rPr>
        <w:t xml:space="preserve"> including a 135 t </w:t>
      </w:r>
      <w:hyperlink r:id="rId13" w:history="1">
        <w:r>
          <w:rPr>
            <w:rStyle w:val="Hyperlink"/>
            <w:rFonts w:ascii="Georgia" w:hAnsi="Georgia"/>
            <w:sz w:val="21"/>
            <w:szCs w:val="21"/>
          </w:rPr>
          <w:t>Grove RT9150E</w:t>
        </w:r>
      </w:hyperlink>
      <w:r>
        <w:rPr>
          <w:rFonts w:ascii="Georgia" w:hAnsi="Georgia"/>
          <w:sz w:val="21"/>
          <w:szCs w:val="21"/>
          <w:lang w:val="en-GB"/>
        </w:rPr>
        <w:t xml:space="preserve"> </w:t>
      </w:r>
      <w:r>
        <w:rPr>
          <w:rFonts w:ascii="Georgia" w:hAnsi="Georgia"/>
          <w:sz w:val="21"/>
          <w:szCs w:val="21"/>
        </w:rPr>
        <w:t>rough-terrain crane, which it purchased 10 years ago</w:t>
      </w:r>
      <w:r w:rsidR="008B0A51">
        <w:rPr>
          <w:rFonts w:ascii="Georgia" w:hAnsi="Georgia"/>
          <w:sz w:val="21"/>
          <w:szCs w:val="21"/>
        </w:rPr>
        <w:t xml:space="preserve"> and which continues to deliver reliable service to this day</w:t>
      </w:r>
      <w:r>
        <w:rPr>
          <w:rFonts w:ascii="Georgia" w:hAnsi="Georgia"/>
          <w:sz w:val="21"/>
          <w:szCs w:val="21"/>
        </w:rPr>
        <w:t xml:space="preserve">. </w:t>
      </w:r>
      <w:r w:rsidR="00341426">
        <w:rPr>
          <w:rFonts w:ascii="Georgia" w:hAnsi="Georgia"/>
          <w:sz w:val="21"/>
          <w:szCs w:val="21"/>
        </w:rPr>
        <w:t>At th</w:t>
      </w:r>
      <w:r w:rsidR="008B0A51">
        <w:rPr>
          <w:rFonts w:ascii="Georgia" w:hAnsi="Georgia"/>
          <w:sz w:val="21"/>
          <w:szCs w:val="21"/>
        </w:rPr>
        <w:t>e</w:t>
      </w:r>
      <w:r w:rsidR="00341426">
        <w:rPr>
          <w:rFonts w:ascii="Georgia" w:hAnsi="Georgia"/>
          <w:sz w:val="21"/>
          <w:szCs w:val="21"/>
        </w:rPr>
        <w:t xml:space="preserve"> time</w:t>
      </w:r>
      <w:r w:rsidR="008B0A51">
        <w:rPr>
          <w:rFonts w:ascii="Georgia" w:hAnsi="Georgia"/>
          <w:sz w:val="21"/>
          <w:szCs w:val="21"/>
        </w:rPr>
        <w:t xml:space="preserve"> of its purchase</w:t>
      </w:r>
      <w:r w:rsidR="00341426">
        <w:rPr>
          <w:rFonts w:ascii="Georgia" w:hAnsi="Georgia"/>
          <w:sz w:val="21"/>
          <w:szCs w:val="21"/>
        </w:rPr>
        <w:t xml:space="preserve">, </w:t>
      </w:r>
      <w:r w:rsidRPr="008B0A51">
        <w:rPr>
          <w:rFonts w:ascii="Georgia" w:hAnsi="Georgia"/>
          <w:sz w:val="21"/>
          <w:szCs w:val="21"/>
        </w:rPr>
        <w:t xml:space="preserve">this was </w:t>
      </w:r>
      <w:r w:rsidR="004E50CB" w:rsidRPr="008B0A51">
        <w:rPr>
          <w:rFonts w:ascii="Georgia" w:hAnsi="Georgia"/>
          <w:sz w:val="21"/>
          <w:szCs w:val="21"/>
        </w:rPr>
        <w:t xml:space="preserve">also the first </w:t>
      </w:r>
      <w:r w:rsidR="00CE14E6">
        <w:rPr>
          <w:rFonts w:ascii="Georgia" w:hAnsi="Georgia"/>
          <w:sz w:val="21"/>
          <w:szCs w:val="21"/>
        </w:rPr>
        <w:t xml:space="preserve">crane </w:t>
      </w:r>
      <w:r w:rsidR="004E50CB" w:rsidRPr="008B0A51">
        <w:rPr>
          <w:rFonts w:ascii="Georgia" w:hAnsi="Georgia"/>
          <w:sz w:val="21"/>
          <w:szCs w:val="21"/>
        </w:rPr>
        <w:t>of its kind to be delivered in Africa, and the largest rough-terrain from Grove.</w:t>
      </w:r>
      <w:r>
        <w:rPr>
          <w:rFonts w:ascii="Georgia" w:hAnsi="Georgia"/>
          <w:sz w:val="21"/>
          <w:szCs w:val="21"/>
        </w:rPr>
        <w:t xml:space="preserve"> </w:t>
      </w:r>
      <w:r w:rsidR="00CE14E6">
        <w:rPr>
          <w:rFonts w:ascii="Georgia" w:hAnsi="Georgia"/>
          <w:sz w:val="21"/>
          <w:szCs w:val="21"/>
        </w:rPr>
        <w:t>Other Grove cranes in the Newmont fleet</w:t>
      </w:r>
      <w:r>
        <w:rPr>
          <w:rFonts w:ascii="Georgia" w:hAnsi="Georgia"/>
          <w:sz w:val="21"/>
          <w:szCs w:val="21"/>
        </w:rPr>
        <w:t xml:space="preserve"> include  GMK5180-1 and </w:t>
      </w:r>
      <w:hyperlink r:id="rId14" w:history="1">
        <w:r>
          <w:rPr>
            <w:rStyle w:val="Hyperlink"/>
            <w:rFonts w:ascii="Georgia" w:hAnsi="Georgia"/>
            <w:sz w:val="21"/>
            <w:szCs w:val="21"/>
            <w:lang w:val="en-GB"/>
          </w:rPr>
          <w:t>GMK5200-1</w:t>
        </w:r>
      </w:hyperlink>
      <w:r>
        <w:rPr>
          <w:rFonts w:ascii="Georgia" w:hAnsi="Georgia"/>
          <w:sz w:val="21"/>
          <w:szCs w:val="21"/>
          <w:lang w:val="en-GB"/>
        </w:rPr>
        <w:t xml:space="preserve"> all-terrain cranes and a </w:t>
      </w:r>
      <w:hyperlink r:id="rId15" w:history="1">
        <w:r>
          <w:rPr>
            <w:rStyle w:val="Hyperlink"/>
            <w:rFonts w:ascii="Georgia" w:hAnsi="Georgia"/>
            <w:sz w:val="21"/>
            <w:szCs w:val="21"/>
            <w:lang w:val="en-GB"/>
          </w:rPr>
          <w:t>GRT880</w:t>
        </w:r>
      </w:hyperlink>
      <w:r>
        <w:rPr>
          <w:rFonts w:ascii="Georgia" w:hAnsi="Georgia"/>
          <w:sz w:val="21"/>
          <w:szCs w:val="21"/>
          <w:lang w:val="en-GB"/>
        </w:rPr>
        <w:t xml:space="preserve"> </w:t>
      </w:r>
      <w:r>
        <w:rPr>
          <w:rFonts w:ascii="Georgia" w:hAnsi="Georgia"/>
          <w:sz w:val="21"/>
          <w:szCs w:val="21"/>
        </w:rPr>
        <w:t xml:space="preserve">rough-terrain crane. </w:t>
      </w:r>
    </w:p>
    <w:p w:rsidR="00DE1E6B" w:rsidRDefault="00DE1E6B" w:rsidP="0090233E">
      <w:pPr>
        <w:spacing w:line="276" w:lineRule="auto"/>
        <w:rPr>
          <w:rFonts w:ascii="Georgia" w:hAnsi="Georgia"/>
          <w:sz w:val="21"/>
          <w:szCs w:val="21"/>
        </w:rPr>
      </w:pPr>
    </w:p>
    <w:p w:rsidR="0090233E" w:rsidRPr="00B55231" w:rsidRDefault="0090233E" w:rsidP="0090233E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Newmont Corporation is the world’s leading gold company as well as a producer of copper, silver, zinc, and lead. The company’s world-class portfolio of assets and operations span North America, South America, Australia, and Africa.  </w:t>
      </w:r>
    </w:p>
    <w:p w:rsidR="0090233E" w:rsidRDefault="0090233E" w:rsidP="00592A8E">
      <w:pPr>
        <w:spacing w:line="276" w:lineRule="auto"/>
        <w:rPr>
          <w:rFonts w:ascii="Georgia" w:hAnsi="Georgia" w:cs="Segoe UI"/>
          <w:sz w:val="21"/>
          <w:szCs w:val="21"/>
          <w:shd w:val="clear" w:color="auto" w:fill="FFFFFF"/>
        </w:rPr>
      </w:pPr>
    </w:p>
    <w:p w:rsidR="005B727B" w:rsidRDefault="00B855F2" w:rsidP="00592A8E">
      <w:pPr>
        <w:spacing w:line="276" w:lineRule="auto"/>
        <w:rPr>
          <w:rFonts w:ascii="Georgia" w:hAnsi="Georgia" w:cs="Segoe UI"/>
          <w:sz w:val="21"/>
          <w:szCs w:val="21"/>
          <w:shd w:val="clear" w:color="auto" w:fill="FFFFFF"/>
        </w:rPr>
      </w:pP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Paterson Simons is a market-leading equipment supplier across West and Central Africa and represents Grove mobile cranes and Manitowoc crawler cranes in </w:t>
      </w:r>
      <w:r w:rsidR="001861CA">
        <w:rPr>
          <w:rFonts w:ascii="Georgia" w:hAnsi="Georgia" w:cs="Segoe UI"/>
          <w:sz w:val="21"/>
          <w:szCs w:val="21"/>
          <w:shd w:val="clear" w:color="auto" w:fill="FFFFFF"/>
        </w:rPr>
        <w:t xml:space="preserve">Ghana, Burkina Faso, Mauritania, Senegal, </w:t>
      </w:r>
      <w:r w:rsidR="0051731A">
        <w:rPr>
          <w:rFonts w:ascii="Georgia" w:hAnsi="Georgia" w:cs="Segoe UI"/>
          <w:sz w:val="21"/>
          <w:szCs w:val="21"/>
          <w:shd w:val="clear" w:color="auto" w:fill="FFFFFF"/>
        </w:rPr>
        <w:t>Guinea, Sierra Leone, Liberia, Ivory Coast, Togo</w:t>
      </w:r>
      <w:r w:rsidR="00C37AB1">
        <w:rPr>
          <w:rFonts w:ascii="Georgia" w:hAnsi="Georgia" w:cs="Segoe UI"/>
          <w:sz w:val="21"/>
          <w:szCs w:val="21"/>
          <w:shd w:val="clear" w:color="auto" w:fill="FFFFFF"/>
        </w:rPr>
        <w:t>, Benin</w:t>
      </w:r>
      <w:r w:rsidR="001A7869">
        <w:rPr>
          <w:rFonts w:ascii="Georgia" w:hAnsi="Georgia" w:cs="Segoe UI"/>
          <w:sz w:val="21"/>
          <w:szCs w:val="21"/>
          <w:shd w:val="clear" w:color="auto" w:fill="FFFFFF"/>
        </w:rPr>
        <w:t>,</w:t>
      </w:r>
      <w:r w:rsidR="00C37AB1">
        <w:rPr>
          <w:rFonts w:ascii="Georgia" w:hAnsi="Georgia" w:cs="Segoe UI"/>
          <w:sz w:val="21"/>
          <w:szCs w:val="21"/>
          <w:shd w:val="clear" w:color="auto" w:fill="FFFFFF"/>
        </w:rPr>
        <w:t xml:space="preserve"> and Cameroon. The company serves </w:t>
      </w:r>
      <w:r w:rsidR="001A7869">
        <w:rPr>
          <w:rFonts w:ascii="Georgia" w:hAnsi="Georgia" w:cs="Segoe UI"/>
          <w:sz w:val="21"/>
          <w:szCs w:val="21"/>
          <w:shd w:val="clear" w:color="auto" w:fill="FFFFFF"/>
        </w:rPr>
        <w:t xml:space="preserve">customers </w:t>
      </w:r>
      <w:r w:rsidR="00C37AB1">
        <w:rPr>
          <w:rFonts w:ascii="Georgia" w:hAnsi="Georgia" w:cs="Segoe UI"/>
          <w:sz w:val="21"/>
          <w:szCs w:val="21"/>
          <w:shd w:val="clear" w:color="auto" w:fill="FFFFFF"/>
        </w:rPr>
        <w:t xml:space="preserve">in the </w:t>
      </w:r>
      <w:r>
        <w:rPr>
          <w:rFonts w:ascii="Georgia" w:hAnsi="Georgia" w:cs="Segoe UI"/>
          <w:sz w:val="21"/>
          <w:szCs w:val="21"/>
          <w:shd w:val="clear" w:color="auto" w:fill="FFFFFF"/>
        </w:rPr>
        <w:t>mining, oil and gas, port logistics</w:t>
      </w:r>
      <w:r w:rsidR="001A7869">
        <w:rPr>
          <w:rFonts w:ascii="Georgia" w:hAnsi="Georgia" w:cs="Segoe UI"/>
          <w:sz w:val="21"/>
          <w:szCs w:val="21"/>
          <w:shd w:val="clear" w:color="auto" w:fill="FFFFFF"/>
        </w:rPr>
        <w:t>,</w:t>
      </w: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 </w:t>
      </w:r>
      <w:r w:rsidR="00F6288F">
        <w:rPr>
          <w:rFonts w:ascii="Georgia" w:hAnsi="Georgia" w:cs="Segoe UI"/>
          <w:sz w:val="21"/>
          <w:szCs w:val="21"/>
          <w:shd w:val="clear" w:color="auto" w:fill="FFFFFF"/>
        </w:rPr>
        <w:t xml:space="preserve">and other </w:t>
      </w: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sectors </w:t>
      </w:r>
      <w:r w:rsidR="00F6288F">
        <w:rPr>
          <w:rFonts w:ascii="Georgia" w:hAnsi="Georgia" w:cs="Segoe UI"/>
          <w:sz w:val="21"/>
          <w:szCs w:val="21"/>
          <w:shd w:val="clear" w:color="auto" w:fill="FFFFFF"/>
        </w:rPr>
        <w:t xml:space="preserve">providing </w:t>
      </w:r>
      <w:r w:rsidR="00E934C1">
        <w:rPr>
          <w:rFonts w:ascii="Georgia" w:hAnsi="Georgia" w:cs="Segoe UI"/>
          <w:sz w:val="21"/>
          <w:szCs w:val="21"/>
          <w:shd w:val="clear" w:color="auto" w:fill="FFFFFF"/>
        </w:rPr>
        <w:t xml:space="preserve">comprehensive support </w:t>
      </w:r>
      <w:r w:rsidR="00C101F9">
        <w:rPr>
          <w:rFonts w:ascii="Georgia" w:hAnsi="Georgia" w:cs="Segoe UI"/>
          <w:sz w:val="21"/>
          <w:szCs w:val="21"/>
          <w:shd w:val="clear" w:color="auto" w:fill="FFFFFF"/>
        </w:rPr>
        <w:t>including inspection, parts, service, diagnostic reports</w:t>
      </w:r>
      <w:r w:rsidR="00DD7F41">
        <w:rPr>
          <w:rFonts w:ascii="Georgia" w:hAnsi="Georgia" w:cs="Segoe UI"/>
          <w:sz w:val="21"/>
          <w:szCs w:val="21"/>
          <w:shd w:val="clear" w:color="auto" w:fill="FFFFFF"/>
        </w:rPr>
        <w:t>,</w:t>
      </w:r>
      <w:r w:rsidR="00C101F9">
        <w:rPr>
          <w:rFonts w:ascii="Georgia" w:hAnsi="Georgia" w:cs="Segoe UI"/>
          <w:sz w:val="21"/>
          <w:szCs w:val="21"/>
          <w:shd w:val="clear" w:color="auto" w:fill="FFFFFF"/>
        </w:rPr>
        <w:t xml:space="preserve"> and fleet management. </w:t>
      </w:r>
    </w:p>
    <w:p w:rsidR="00D61AE4" w:rsidRDefault="00D61AE4">
      <w:pPr>
        <w:rPr>
          <w:rFonts w:ascii="Georgia" w:hAnsi="Georgia" w:cs="Segoe UI"/>
          <w:sz w:val="21"/>
          <w:szCs w:val="21"/>
          <w:shd w:val="clear" w:color="auto" w:fill="FFFFFF"/>
        </w:rPr>
      </w:pPr>
    </w:p>
    <w:p w:rsidR="00D61AE4" w:rsidRPr="00591245" w:rsidRDefault="00D61AE4">
      <w:pPr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Learn more about the </w:t>
      </w:r>
      <w:r w:rsidR="0090233E">
        <w:rPr>
          <w:rFonts w:ascii="Georgia" w:hAnsi="Georgia" w:cs="Segoe UI"/>
          <w:sz w:val="21"/>
          <w:szCs w:val="21"/>
          <w:shd w:val="clear" w:color="auto" w:fill="FFFFFF"/>
        </w:rPr>
        <w:t xml:space="preserve">Grove </w:t>
      </w:r>
      <w:r>
        <w:rPr>
          <w:rFonts w:ascii="Georgia" w:hAnsi="Georgia" w:cs="Segoe UI"/>
          <w:sz w:val="21"/>
          <w:szCs w:val="21"/>
          <w:shd w:val="clear" w:color="auto" w:fill="FFFFFF"/>
        </w:rPr>
        <w:t xml:space="preserve">GRT9165 </w:t>
      </w:r>
      <w:hyperlink r:id="rId16" w:history="1">
        <w:r w:rsidRPr="00D61AE4">
          <w:rPr>
            <w:rStyle w:val="Hyperlink"/>
            <w:rFonts w:ascii="Georgia" w:hAnsi="Georgia" w:cs="Segoe UI"/>
            <w:sz w:val="21"/>
            <w:szCs w:val="21"/>
            <w:shd w:val="clear" w:color="auto" w:fill="FFFFFF"/>
          </w:rPr>
          <w:t>here</w:t>
        </w:r>
      </w:hyperlink>
      <w:r>
        <w:rPr>
          <w:rFonts w:ascii="Georgia" w:hAnsi="Georgia" w:cs="Segoe UI"/>
          <w:sz w:val="21"/>
          <w:szCs w:val="21"/>
          <w:shd w:val="clear" w:color="auto" w:fill="FFFFFF"/>
        </w:rPr>
        <w:t xml:space="preserve">. </w:t>
      </w:r>
    </w:p>
    <w:p w:rsidR="00BE2326" w:rsidRDefault="00BE2326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E67D8F" w:rsidRPr="00E72CA6" w:rsidRDefault="00E67D8F" w:rsidP="00E67D8F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72CA6">
        <w:rPr>
          <w:rFonts w:ascii="Georgia" w:hAnsi="Georgia" w:cs="Georgia"/>
          <w:sz w:val="21"/>
          <w:szCs w:val="21"/>
        </w:rPr>
        <w:t>-END-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</w:pP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</w:pP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</w:pP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7A45388"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CONTACT</w:t>
      </w:r>
      <w:r w:rsidRPr="27A45388">
        <w:rPr>
          <w:rStyle w:val="normaltextrun"/>
          <w:rFonts w:ascii="Verdana" w:hAnsi="Verdana" w:cs="Segoe UI"/>
          <w:color w:val="ED1C2A"/>
          <w:sz w:val="18"/>
          <w:szCs w:val="18"/>
        </w:rPr>
        <w:t> </w:t>
      </w:r>
      <w:r w:rsidRPr="27A45388"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Elena Morozova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Marketing Manager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Middle East, Africa, and CIS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Manitowoc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M: +971 56 603 2728</w:t>
      </w:r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C16B5A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E67D8F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  <w:lang w:val="en-US"/>
          </w:rPr>
          <w:t>Elena.Morozova@manitowoc.com</w:t>
        </w:r>
      </w:hyperlink>
      <w:r w:rsidR="00E67D8F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E67D8F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19"/>
          <w:szCs w:val="19"/>
        </w:rPr>
        <w:t> </w:t>
      </w:r>
      <w:r>
        <w:rPr>
          <w:rStyle w:val="eop"/>
          <w:rFonts w:ascii="Georgia" w:hAnsi="Georgia" w:cs="Segoe UI"/>
          <w:color w:val="000000"/>
          <w:sz w:val="19"/>
          <w:szCs w:val="19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  <w:lang w:val="en-US"/>
        </w:rPr>
        <w:t>ABOUT THE MANITOWOC COMPANY, INC.</w:t>
      </w:r>
      <w:r>
        <w:rPr>
          <w:rStyle w:val="normaltextrun"/>
          <w:rFonts w:ascii="Verdana" w:hAnsi="Verdana" w:cs="Segoe UI"/>
          <w:color w:val="FF0000"/>
          <w:sz w:val="18"/>
          <w:szCs w:val="18"/>
        </w:rPr>
        <w:t> </w:t>
      </w: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EnUcjE5S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wholly-owned</w:t>
      </w:r>
      <w:bookmarkEnd w:id="0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Potain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, and </w:t>
      </w:r>
      <w:proofErr w:type="spellStart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>Shuttlelift</w:t>
      </w:r>
      <w:proofErr w:type="spellEnd"/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  <w:lang w:val="en-US"/>
        </w:rPr>
        <w:t xml:space="preserve"> brand names.</w:t>
      </w:r>
      <w:r w:rsidRPr="52569E5A">
        <w:rPr>
          <w:rStyle w:val="normaltextrun"/>
          <w:rFonts w:ascii="Verdana" w:hAnsi="Verdana" w:cs="Segoe UI"/>
          <w:color w:val="000000" w:themeColor="text1"/>
          <w:sz w:val="18"/>
          <w:szCs w:val="18"/>
        </w:rPr>
        <w:t> </w:t>
      </w:r>
      <w:r w:rsidRPr="52569E5A">
        <w:rPr>
          <w:rStyle w:val="eop"/>
          <w:rFonts w:ascii="Verdana" w:hAnsi="Verdana" w:cs="Segoe UI"/>
          <w:color w:val="000000" w:themeColor="text1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</w:rPr>
        <w:t> 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THE MANITOWOC COMPANY, INC.</w:t>
      </w:r>
      <w:r>
        <w:rPr>
          <w:rStyle w:val="normaltextrun"/>
          <w:rFonts w:ascii="Verdana" w:hAnsi="Verdana" w:cs="Segoe UI"/>
          <w:color w:val="ED1C2A"/>
          <w:sz w:val="18"/>
          <w:szCs w:val="18"/>
        </w:rPr>
        <w:t> 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One Park Plaza – 11270 West Park Place – Suite 1000 – Milwaukee, WI 53224, USA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  <w:lang w:val="en-US"/>
        </w:rPr>
        <w:t>T +1 414 760 4600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C16B5A" w:rsidP="00E67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 w:rsidR="00E67D8F">
          <w:rPr>
            <w:rStyle w:val="normaltextrun"/>
            <w:rFonts w:ascii="Verdana" w:hAnsi="Verdana" w:cs="Segoe UI"/>
            <w:b/>
            <w:bCs/>
            <w:color w:val="0000FF"/>
            <w:sz w:val="18"/>
            <w:szCs w:val="18"/>
            <w:u w:val="single"/>
            <w:lang w:val="en-US"/>
          </w:rPr>
          <w:t>www.manitowoc.com</w:t>
        </w:r>
      </w:hyperlink>
      <w:r w:rsidR="00E67D8F">
        <w:rPr>
          <w:rStyle w:val="normaltextrun"/>
          <w:rFonts w:ascii="Verdana" w:hAnsi="Verdana" w:cs="Segoe UI"/>
          <w:color w:val="41525C"/>
          <w:sz w:val="18"/>
          <w:szCs w:val="18"/>
        </w:rPr>
        <w:t> </w:t>
      </w:r>
      <w:r w:rsidR="00E67D8F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E67D8F" w:rsidRDefault="00E67D8F" w:rsidP="00E67D8F"/>
    <w:p w:rsidR="00E67D8F" w:rsidRDefault="00E67D8F">
      <w:pPr>
        <w:rPr>
          <w:rFonts w:ascii="Georgia" w:eastAsia="Georgia" w:hAnsi="Georgia" w:cs="Georgia"/>
          <w:b/>
          <w:bCs/>
          <w:sz w:val="28"/>
          <w:szCs w:val="28"/>
        </w:rPr>
      </w:pPr>
    </w:p>
    <w:p w:rsidR="00BE2326" w:rsidRDefault="00BE2326" w:rsidP="00BE2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</w:pPr>
    </w:p>
    <w:sectPr w:rsidR="00BE2326" w:rsidSect="0004736C">
      <w:head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D6" w:rsidRDefault="00ED0FD6" w:rsidP="00C423A1">
      <w:r>
        <w:separator/>
      </w:r>
    </w:p>
  </w:endnote>
  <w:endnote w:type="continuationSeparator" w:id="0">
    <w:p w:rsidR="00ED0FD6" w:rsidRDefault="00ED0FD6" w:rsidP="00C4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D6" w:rsidRDefault="00ED0FD6" w:rsidP="00C423A1">
      <w:r>
        <w:separator/>
      </w:r>
    </w:p>
  </w:footnote>
  <w:footnote w:type="continuationSeparator" w:id="0">
    <w:p w:rsidR="00ED0FD6" w:rsidRDefault="00ED0FD6" w:rsidP="00C42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2" w:rsidRDefault="009F1CF2" w:rsidP="009F1CF2">
    <w:pPr>
      <w:spacing w:line="276" w:lineRule="auto"/>
      <w:rPr>
        <w:rFonts w:ascii="Verdana Pro" w:eastAsia="Verdana Pro" w:hAnsi="Verdana Pro" w:cs="Verdana Pro"/>
        <w:b/>
        <w:bCs/>
        <w:sz w:val="18"/>
        <w:szCs w:val="18"/>
      </w:rPr>
    </w:pPr>
    <w:r w:rsidRPr="009F1CF2">
      <w:rPr>
        <w:rFonts w:ascii="Verdana Pro" w:eastAsia="Verdana Pro" w:hAnsi="Verdana Pro" w:cs="Verdana Pro"/>
        <w:b/>
        <w:bCs/>
        <w:sz w:val="18"/>
        <w:szCs w:val="18"/>
      </w:rPr>
      <w:t>Long-time dealer Paterson Simons celebrates first Grove GRT9165 sale in Africa</w:t>
    </w:r>
  </w:p>
  <w:p w:rsidR="009F1CF2" w:rsidRPr="00164A29" w:rsidRDefault="009F1CF2" w:rsidP="009F1CF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Pr="390782A4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28,</w:t>
    </w:r>
    <w:r w:rsidRPr="390782A4">
      <w:rPr>
        <w:rFonts w:ascii="Verdana" w:hAnsi="Verdana"/>
        <w:color w:val="41525C"/>
        <w:sz w:val="18"/>
        <w:szCs w:val="18"/>
      </w:rPr>
      <w:t xml:space="preserve"> 2023</w:t>
    </w:r>
  </w:p>
  <w:p w:rsidR="009F1CF2" w:rsidRDefault="009F1C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YEnfcZ1jw2OC+" int2:id="QDfUuZB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11CB"/>
    <w:multiLevelType w:val="hybridMultilevel"/>
    <w:tmpl w:val="FB1CE30A"/>
    <w:lvl w:ilvl="0" w:tplc="2632A074">
      <w:start w:val="8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  <w:b w:val="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77AA6"/>
    <w:multiLevelType w:val="hybridMultilevel"/>
    <w:tmpl w:val="1E748F2C"/>
    <w:lvl w:ilvl="0" w:tplc="DC88E2A2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3787A"/>
    <w:multiLevelType w:val="hybridMultilevel"/>
    <w:tmpl w:val="7B0871CA"/>
    <w:lvl w:ilvl="0" w:tplc="EF2E4EB8">
      <w:start w:val="8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6049C"/>
    <w:rsid w:val="00007D4F"/>
    <w:rsid w:val="000250A6"/>
    <w:rsid w:val="000303A1"/>
    <w:rsid w:val="000308EA"/>
    <w:rsid w:val="00031544"/>
    <w:rsid w:val="00034591"/>
    <w:rsid w:val="0004736C"/>
    <w:rsid w:val="00056FE5"/>
    <w:rsid w:val="000740C7"/>
    <w:rsid w:val="00083DF3"/>
    <w:rsid w:val="0009325F"/>
    <w:rsid w:val="00094108"/>
    <w:rsid w:val="000951BC"/>
    <w:rsid w:val="000B6317"/>
    <w:rsid w:val="000E1A57"/>
    <w:rsid w:val="000E1CD8"/>
    <w:rsid w:val="00100F00"/>
    <w:rsid w:val="00107754"/>
    <w:rsid w:val="00116096"/>
    <w:rsid w:val="00117047"/>
    <w:rsid w:val="0014335F"/>
    <w:rsid w:val="00172C5D"/>
    <w:rsid w:val="001861CA"/>
    <w:rsid w:val="001A240B"/>
    <w:rsid w:val="001A7869"/>
    <w:rsid w:val="001A7892"/>
    <w:rsid w:val="001B4BEE"/>
    <w:rsid w:val="001C4A9F"/>
    <w:rsid w:val="001D4381"/>
    <w:rsid w:val="001E7793"/>
    <w:rsid w:val="001F2DA3"/>
    <w:rsid w:val="00221A0D"/>
    <w:rsid w:val="00223DC6"/>
    <w:rsid w:val="00255A10"/>
    <w:rsid w:val="00256E83"/>
    <w:rsid w:val="0026757B"/>
    <w:rsid w:val="002A43B4"/>
    <w:rsid w:val="002B4EC1"/>
    <w:rsid w:val="002E0467"/>
    <w:rsid w:val="002E35B2"/>
    <w:rsid w:val="002E3F53"/>
    <w:rsid w:val="00304D6A"/>
    <w:rsid w:val="00317F50"/>
    <w:rsid w:val="00322CFE"/>
    <w:rsid w:val="00341426"/>
    <w:rsid w:val="00347A4E"/>
    <w:rsid w:val="00350A2B"/>
    <w:rsid w:val="003541F4"/>
    <w:rsid w:val="00380B8E"/>
    <w:rsid w:val="00397CA7"/>
    <w:rsid w:val="003A3EBD"/>
    <w:rsid w:val="003B324A"/>
    <w:rsid w:val="003C600E"/>
    <w:rsid w:val="003C6D9B"/>
    <w:rsid w:val="003D4B58"/>
    <w:rsid w:val="003D6789"/>
    <w:rsid w:val="003E02FE"/>
    <w:rsid w:val="003F6616"/>
    <w:rsid w:val="00425695"/>
    <w:rsid w:val="00440F32"/>
    <w:rsid w:val="004530E9"/>
    <w:rsid w:val="00456A7A"/>
    <w:rsid w:val="004776C5"/>
    <w:rsid w:val="004A25C7"/>
    <w:rsid w:val="004B4EBD"/>
    <w:rsid w:val="004C3C3C"/>
    <w:rsid w:val="004E0582"/>
    <w:rsid w:val="004E50CB"/>
    <w:rsid w:val="004E75B8"/>
    <w:rsid w:val="004F076F"/>
    <w:rsid w:val="004F1034"/>
    <w:rsid w:val="004F52E8"/>
    <w:rsid w:val="004F691B"/>
    <w:rsid w:val="00501D2E"/>
    <w:rsid w:val="00503655"/>
    <w:rsid w:val="00514991"/>
    <w:rsid w:val="0051731A"/>
    <w:rsid w:val="00517FE6"/>
    <w:rsid w:val="00520EF3"/>
    <w:rsid w:val="0052551A"/>
    <w:rsid w:val="00544C7B"/>
    <w:rsid w:val="00550566"/>
    <w:rsid w:val="00551522"/>
    <w:rsid w:val="00554251"/>
    <w:rsid w:val="0056266F"/>
    <w:rsid w:val="005647B6"/>
    <w:rsid w:val="0057633A"/>
    <w:rsid w:val="00582B4A"/>
    <w:rsid w:val="00585170"/>
    <w:rsid w:val="00591245"/>
    <w:rsid w:val="00592A8E"/>
    <w:rsid w:val="005B220D"/>
    <w:rsid w:val="005B5292"/>
    <w:rsid w:val="005B727B"/>
    <w:rsid w:val="005C257D"/>
    <w:rsid w:val="005D13EF"/>
    <w:rsid w:val="005D297C"/>
    <w:rsid w:val="005E1234"/>
    <w:rsid w:val="005F1C2B"/>
    <w:rsid w:val="005F3AAA"/>
    <w:rsid w:val="00605AC1"/>
    <w:rsid w:val="006134C6"/>
    <w:rsid w:val="00621EED"/>
    <w:rsid w:val="006334D0"/>
    <w:rsid w:val="00641315"/>
    <w:rsid w:val="00655D90"/>
    <w:rsid w:val="00677FBE"/>
    <w:rsid w:val="00695F7B"/>
    <w:rsid w:val="00695FF0"/>
    <w:rsid w:val="006C4296"/>
    <w:rsid w:val="006D3086"/>
    <w:rsid w:val="006D49A0"/>
    <w:rsid w:val="006D6AC6"/>
    <w:rsid w:val="006E2E90"/>
    <w:rsid w:val="006F0023"/>
    <w:rsid w:val="006F3A19"/>
    <w:rsid w:val="006F44DB"/>
    <w:rsid w:val="00701200"/>
    <w:rsid w:val="00707776"/>
    <w:rsid w:val="00711B7B"/>
    <w:rsid w:val="00720146"/>
    <w:rsid w:val="007228D6"/>
    <w:rsid w:val="0074456A"/>
    <w:rsid w:val="00745E59"/>
    <w:rsid w:val="007510A0"/>
    <w:rsid w:val="007645EE"/>
    <w:rsid w:val="0077032C"/>
    <w:rsid w:val="00773139"/>
    <w:rsid w:val="00774296"/>
    <w:rsid w:val="00790335"/>
    <w:rsid w:val="007A6436"/>
    <w:rsid w:val="007A7617"/>
    <w:rsid w:val="007D0D8A"/>
    <w:rsid w:val="007E2566"/>
    <w:rsid w:val="007E37DC"/>
    <w:rsid w:val="007F1B8E"/>
    <w:rsid w:val="0080262D"/>
    <w:rsid w:val="00813632"/>
    <w:rsid w:val="00813871"/>
    <w:rsid w:val="008373C6"/>
    <w:rsid w:val="00837C8C"/>
    <w:rsid w:val="00841015"/>
    <w:rsid w:val="00844CAC"/>
    <w:rsid w:val="0086049C"/>
    <w:rsid w:val="00882F40"/>
    <w:rsid w:val="008B0A51"/>
    <w:rsid w:val="008C7C67"/>
    <w:rsid w:val="008D0357"/>
    <w:rsid w:val="008D4EB4"/>
    <w:rsid w:val="008F4ADD"/>
    <w:rsid w:val="0090233E"/>
    <w:rsid w:val="00940019"/>
    <w:rsid w:val="00945494"/>
    <w:rsid w:val="009722E5"/>
    <w:rsid w:val="009805C6"/>
    <w:rsid w:val="00985612"/>
    <w:rsid w:val="009A1E10"/>
    <w:rsid w:val="009A5824"/>
    <w:rsid w:val="009B6D64"/>
    <w:rsid w:val="009C0A86"/>
    <w:rsid w:val="009C404A"/>
    <w:rsid w:val="009E20D6"/>
    <w:rsid w:val="009E74F8"/>
    <w:rsid w:val="009F1CF2"/>
    <w:rsid w:val="009F202D"/>
    <w:rsid w:val="00A012EB"/>
    <w:rsid w:val="00A03CD4"/>
    <w:rsid w:val="00A12BF9"/>
    <w:rsid w:val="00A2239C"/>
    <w:rsid w:val="00A23776"/>
    <w:rsid w:val="00A25441"/>
    <w:rsid w:val="00A30740"/>
    <w:rsid w:val="00A3737D"/>
    <w:rsid w:val="00A401E6"/>
    <w:rsid w:val="00A44118"/>
    <w:rsid w:val="00A724CB"/>
    <w:rsid w:val="00A743E0"/>
    <w:rsid w:val="00A74569"/>
    <w:rsid w:val="00A77158"/>
    <w:rsid w:val="00A8168A"/>
    <w:rsid w:val="00A87CBC"/>
    <w:rsid w:val="00A92D5A"/>
    <w:rsid w:val="00A96244"/>
    <w:rsid w:val="00AA5B6B"/>
    <w:rsid w:val="00AA710E"/>
    <w:rsid w:val="00AB7042"/>
    <w:rsid w:val="00AC2915"/>
    <w:rsid w:val="00AD4591"/>
    <w:rsid w:val="00AE7009"/>
    <w:rsid w:val="00AF1E5B"/>
    <w:rsid w:val="00B16422"/>
    <w:rsid w:val="00B22D90"/>
    <w:rsid w:val="00B30195"/>
    <w:rsid w:val="00B55231"/>
    <w:rsid w:val="00B56CBB"/>
    <w:rsid w:val="00B657E7"/>
    <w:rsid w:val="00B70BB3"/>
    <w:rsid w:val="00B8072E"/>
    <w:rsid w:val="00B855F2"/>
    <w:rsid w:val="00B91579"/>
    <w:rsid w:val="00BA0286"/>
    <w:rsid w:val="00BB6830"/>
    <w:rsid w:val="00BB7ED5"/>
    <w:rsid w:val="00BD07E9"/>
    <w:rsid w:val="00BD5999"/>
    <w:rsid w:val="00BD636D"/>
    <w:rsid w:val="00BD6860"/>
    <w:rsid w:val="00BE2326"/>
    <w:rsid w:val="00BF165E"/>
    <w:rsid w:val="00C101F9"/>
    <w:rsid w:val="00C11D26"/>
    <w:rsid w:val="00C12032"/>
    <w:rsid w:val="00C16B5A"/>
    <w:rsid w:val="00C2728F"/>
    <w:rsid w:val="00C37AB1"/>
    <w:rsid w:val="00C423A1"/>
    <w:rsid w:val="00C50FD1"/>
    <w:rsid w:val="00C75EC1"/>
    <w:rsid w:val="00C84CF5"/>
    <w:rsid w:val="00C94207"/>
    <w:rsid w:val="00CB122C"/>
    <w:rsid w:val="00CC54E7"/>
    <w:rsid w:val="00CD2E71"/>
    <w:rsid w:val="00CD4AA7"/>
    <w:rsid w:val="00CE14E6"/>
    <w:rsid w:val="00CF6EA0"/>
    <w:rsid w:val="00D058CD"/>
    <w:rsid w:val="00D15A2F"/>
    <w:rsid w:val="00D543EB"/>
    <w:rsid w:val="00D5568C"/>
    <w:rsid w:val="00D61AE4"/>
    <w:rsid w:val="00D64363"/>
    <w:rsid w:val="00D831C5"/>
    <w:rsid w:val="00D83D6B"/>
    <w:rsid w:val="00DA6227"/>
    <w:rsid w:val="00DB057A"/>
    <w:rsid w:val="00DB08D2"/>
    <w:rsid w:val="00DB1DF6"/>
    <w:rsid w:val="00DB5F09"/>
    <w:rsid w:val="00DC133B"/>
    <w:rsid w:val="00DC6DC8"/>
    <w:rsid w:val="00DD7F41"/>
    <w:rsid w:val="00DE0528"/>
    <w:rsid w:val="00DE1E6B"/>
    <w:rsid w:val="00DE6DF3"/>
    <w:rsid w:val="00DF040B"/>
    <w:rsid w:val="00E03ED5"/>
    <w:rsid w:val="00E0510F"/>
    <w:rsid w:val="00E141B1"/>
    <w:rsid w:val="00E14B3D"/>
    <w:rsid w:val="00E2316B"/>
    <w:rsid w:val="00E25573"/>
    <w:rsid w:val="00E32F40"/>
    <w:rsid w:val="00E33CAC"/>
    <w:rsid w:val="00E3605E"/>
    <w:rsid w:val="00E539E1"/>
    <w:rsid w:val="00E62F3D"/>
    <w:rsid w:val="00E65075"/>
    <w:rsid w:val="00E67D8F"/>
    <w:rsid w:val="00E74B43"/>
    <w:rsid w:val="00E911CE"/>
    <w:rsid w:val="00E934C1"/>
    <w:rsid w:val="00EA38C7"/>
    <w:rsid w:val="00EA4E1A"/>
    <w:rsid w:val="00ED0FD6"/>
    <w:rsid w:val="00ED4EE0"/>
    <w:rsid w:val="00EF4695"/>
    <w:rsid w:val="00EF5D32"/>
    <w:rsid w:val="00F03FF8"/>
    <w:rsid w:val="00F1171B"/>
    <w:rsid w:val="00F11E34"/>
    <w:rsid w:val="00F145DA"/>
    <w:rsid w:val="00F16915"/>
    <w:rsid w:val="00F31691"/>
    <w:rsid w:val="00F46624"/>
    <w:rsid w:val="00F50824"/>
    <w:rsid w:val="00F61B6D"/>
    <w:rsid w:val="00F6288F"/>
    <w:rsid w:val="00F71F72"/>
    <w:rsid w:val="00F979BF"/>
    <w:rsid w:val="00FA268D"/>
    <w:rsid w:val="00FA3AAD"/>
    <w:rsid w:val="00FE78A0"/>
    <w:rsid w:val="00FF629D"/>
    <w:rsid w:val="00FF788E"/>
    <w:rsid w:val="059B5B3C"/>
    <w:rsid w:val="0718BAED"/>
    <w:rsid w:val="089DB667"/>
    <w:rsid w:val="0AF48271"/>
    <w:rsid w:val="0C344476"/>
    <w:rsid w:val="24591744"/>
    <w:rsid w:val="27B62DA4"/>
    <w:rsid w:val="29B9E932"/>
    <w:rsid w:val="4C7C408E"/>
    <w:rsid w:val="72F8144B"/>
    <w:rsid w:val="7986DCA8"/>
    <w:rsid w:val="7F1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2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232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E2326"/>
  </w:style>
  <w:style w:type="character" w:customStyle="1" w:styleId="eop">
    <w:name w:val="eop"/>
    <w:basedOn w:val="DefaultParagraphFont"/>
    <w:rsid w:val="00BE2326"/>
  </w:style>
  <w:style w:type="character" w:customStyle="1" w:styleId="tabchar">
    <w:name w:val="tabchar"/>
    <w:basedOn w:val="DefaultParagraphFont"/>
    <w:rsid w:val="00BE2326"/>
  </w:style>
  <w:style w:type="paragraph" w:styleId="ListParagraph">
    <w:name w:val="List Paragraph"/>
    <w:basedOn w:val="Normal"/>
    <w:uiPriority w:val="34"/>
    <w:qFormat/>
    <w:rsid w:val="00BD6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0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C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334D0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2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A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2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3A1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69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9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rough-terrain-cranes/rt9150e" TargetMode="External"/><Relationship Id="rId18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mdt-ccs-crane-range" TargetMode="External"/><Relationship Id="rId17" Type="http://schemas.openxmlformats.org/officeDocument/2006/relationships/hyperlink" Target="mailto:Elena.Morozova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grove/rough-terrain-cranes/grt91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tersonsimon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nitowoc.com/grove/rough-terrain-cranes/grt880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grove/all-terrain-cranes/gmk5200-1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205F3-12D8-4635-8FDB-B85183808023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91AF60E5-BFF5-499A-A8BE-BDADA596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86A35-D9C3-42A7-AF04-6126CC4F5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Salmah Elhaissane</dc:creator>
  <cp:keywords/>
  <dc:description/>
  <cp:lastModifiedBy>Dale</cp:lastModifiedBy>
  <cp:revision>4</cp:revision>
  <dcterms:created xsi:type="dcterms:W3CDTF">2023-11-20T02:26:00Z</dcterms:created>
  <dcterms:modified xsi:type="dcterms:W3CDTF">2023-11-27T17:51:00Z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8ed1ac27ec25337f706444d0f8238bf9d86bbbada74837650c945c6fd2d02fd8</vt:lpwstr>
  </property>
</Properties>
</file>