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814666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814666">
        <w:rPr>
          <w:rFonts w:ascii="Verdana" w:hAnsi="Verdana"/>
          <w:color w:val="ED1C2A"/>
          <w:sz w:val="30"/>
          <w:szCs w:val="30"/>
        </w:rPr>
        <w:softHyphen/>
      </w:r>
      <w:r w:rsidR="00B23050" w:rsidRPr="00814666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32C" w:rsidRPr="00814666">
        <w:rPr>
          <w:rFonts w:ascii="Verdana" w:hAnsi="Verdana"/>
          <w:color w:val="ED1C2A"/>
          <w:sz w:val="30"/>
          <w:szCs w:val="30"/>
        </w:rPr>
        <w:t>NEWS RELEASE</w:t>
      </w:r>
    </w:p>
    <w:p w:rsidR="1EB70EEB" w:rsidRPr="00814666" w:rsidRDefault="2F102D8F" w:rsidP="04F3A677">
      <w:pPr>
        <w:spacing w:line="276" w:lineRule="auto"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 w:rsidRPr="00814666">
        <w:rPr>
          <w:rFonts w:ascii="Verdana" w:eastAsia="Verdana" w:hAnsi="Verdana" w:cs="Verdana"/>
          <w:color w:val="41525C"/>
          <w:sz w:val="18"/>
          <w:szCs w:val="18"/>
        </w:rPr>
        <w:t>April 20, 2023</w:t>
      </w:r>
    </w:p>
    <w:p w:rsidR="04F3A677" w:rsidRPr="00814666" w:rsidRDefault="04F3A677" w:rsidP="04F3A677">
      <w:pPr>
        <w:spacing w:line="276" w:lineRule="auto"/>
        <w:jc w:val="right"/>
      </w:pPr>
    </w:p>
    <w:p w:rsidR="009741DD" w:rsidRPr="00814666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814666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60F39" w:rsidRPr="00814666" w:rsidRDefault="37921036" w:rsidP="00660F39">
      <w:p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  <w:proofErr w:type="spellStart"/>
      <w:r w:rsidRPr="00814666">
        <w:rPr>
          <w:rFonts w:ascii="Georgia" w:hAnsi="Georgia"/>
          <w:b/>
          <w:bCs/>
          <w:sz w:val="28"/>
          <w:szCs w:val="28"/>
        </w:rPr>
        <w:t>Wiemann</w:t>
      </w:r>
      <w:proofErr w:type="spellEnd"/>
      <w:r w:rsidRPr="00814666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="105B0E46" w:rsidRPr="00814666">
        <w:rPr>
          <w:rFonts w:ascii="Georgia" w:hAnsi="Georgia"/>
          <w:b/>
          <w:bCs/>
          <w:sz w:val="28"/>
          <w:szCs w:val="28"/>
        </w:rPr>
        <w:t>Auto</w:t>
      </w:r>
      <w:r w:rsidR="2166EF01" w:rsidRPr="00814666">
        <w:rPr>
          <w:rFonts w:ascii="Georgia" w:hAnsi="Georgia"/>
          <w:b/>
          <w:bCs/>
          <w:sz w:val="28"/>
          <w:szCs w:val="28"/>
        </w:rPr>
        <w:t>k</w:t>
      </w:r>
      <w:r w:rsidR="105B0E46" w:rsidRPr="00814666">
        <w:rPr>
          <w:rFonts w:ascii="Georgia" w:hAnsi="Georgia"/>
          <w:b/>
          <w:bCs/>
          <w:sz w:val="28"/>
          <w:szCs w:val="28"/>
        </w:rPr>
        <w:t>rane</w:t>
      </w:r>
      <w:proofErr w:type="spellEnd"/>
      <w:r w:rsidR="105B0E46" w:rsidRPr="00814666">
        <w:rPr>
          <w:rFonts w:ascii="Georgia" w:hAnsi="Georgia"/>
          <w:b/>
          <w:bCs/>
          <w:sz w:val="28"/>
          <w:szCs w:val="28"/>
        </w:rPr>
        <w:t xml:space="preserve"> adds Grove GMK6400-1 to its fleet</w:t>
      </w:r>
      <w:r w:rsidR="5BDE8661" w:rsidRPr="00814666">
        <w:br/>
      </w:r>
    </w:p>
    <w:p w:rsidR="5AF59AB9" w:rsidRPr="00814666" w:rsidRDefault="15F6D66B" w:rsidP="4A045B23">
      <w:pPr>
        <w:pStyle w:val="ListParagraph"/>
        <w:numPr>
          <w:ilvl w:val="0"/>
          <w:numId w:val="3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  <w:r w:rsidRPr="00814666">
        <w:rPr>
          <w:rFonts w:ascii="Georgia" w:eastAsia="Georgia" w:hAnsi="Georgia" w:cs="Georgia"/>
          <w:i/>
          <w:iCs/>
          <w:sz w:val="21"/>
          <w:szCs w:val="21"/>
        </w:rPr>
        <w:t xml:space="preserve">Crane rental company </w:t>
      </w:r>
      <w:proofErr w:type="spellStart"/>
      <w:r w:rsidR="7480C2D7" w:rsidRPr="00814666">
        <w:rPr>
          <w:rFonts w:ascii="Georgia" w:eastAsia="Georgia" w:hAnsi="Georgia" w:cs="Georgia"/>
          <w:i/>
          <w:iCs/>
          <w:sz w:val="21"/>
          <w:szCs w:val="21"/>
        </w:rPr>
        <w:t>Wiemann</w:t>
      </w:r>
      <w:proofErr w:type="spellEnd"/>
      <w:r w:rsidR="7480C2D7" w:rsidRPr="00814666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="7480C2D7" w:rsidRPr="00814666">
        <w:rPr>
          <w:rFonts w:ascii="Georgia" w:eastAsia="Georgia" w:hAnsi="Georgia" w:cs="Georgia"/>
          <w:i/>
          <w:iCs/>
          <w:sz w:val="21"/>
          <w:szCs w:val="21"/>
        </w:rPr>
        <w:t>Autokrane</w:t>
      </w:r>
      <w:proofErr w:type="spellEnd"/>
      <w:r w:rsidRPr="00814666">
        <w:rPr>
          <w:rFonts w:ascii="Georgia" w:eastAsia="Georgia" w:hAnsi="Georgia" w:cs="Georgia"/>
          <w:i/>
          <w:iCs/>
          <w:sz w:val="21"/>
          <w:szCs w:val="21"/>
        </w:rPr>
        <w:t xml:space="preserve"> of</w:t>
      </w:r>
      <w:r w:rsidR="7480C2D7" w:rsidRPr="00814666">
        <w:rPr>
          <w:rFonts w:ascii="Georgia" w:eastAsia="Georgia" w:hAnsi="Georgia" w:cs="Georgia"/>
          <w:i/>
          <w:iCs/>
          <w:sz w:val="21"/>
          <w:szCs w:val="21"/>
        </w:rPr>
        <w:t xml:space="preserve"> Dortmund, Germany</w:t>
      </w:r>
      <w:r w:rsidR="7EF6B93A" w:rsidRPr="00814666">
        <w:rPr>
          <w:rFonts w:ascii="Georgia" w:eastAsia="Georgia" w:hAnsi="Georgia" w:cs="Georgia"/>
          <w:i/>
          <w:iCs/>
          <w:sz w:val="21"/>
          <w:szCs w:val="21"/>
        </w:rPr>
        <w:t xml:space="preserve"> has taken delivery of a new 400 t capacity</w:t>
      </w:r>
      <w:r w:rsidR="7480C2D7" w:rsidRPr="00814666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00814666">
        <w:rPr>
          <w:rFonts w:ascii="Georgia" w:eastAsia="Georgia" w:hAnsi="Georgia" w:cs="Georgia"/>
          <w:i/>
          <w:iCs/>
          <w:sz w:val="21"/>
          <w:szCs w:val="21"/>
        </w:rPr>
        <w:t xml:space="preserve">Grove </w:t>
      </w:r>
      <w:r w:rsidR="7480C2D7" w:rsidRPr="00814666">
        <w:rPr>
          <w:rFonts w:ascii="Georgia" w:eastAsia="Georgia" w:hAnsi="Georgia" w:cs="Georgia"/>
          <w:i/>
          <w:iCs/>
          <w:sz w:val="21"/>
          <w:szCs w:val="21"/>
        </w:rPr>
        <w:t>GMK6400-1</w:t>
      </w:r>
    </w:p>
    <w:p w:rsidR="1DA856EF" w:rsidRPr="00814666" w:rsidRDefault="1DA856EF" w:rsidP="5086474B">
      <w:pPr>
        <w:pStyle w:val="ListParagraph"/>
        <w:numPr>
          <w:ilvl w:val="0"/>
          <w:numId w:val="3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  <w:r w:rsidRPr="00814666">
        <w:rPr>
          <w:rFonts w:ascii="Georgia" w:eastAsia="Georgia" w:hAnsi="Georgia" w:cs="Georgia"/>
          <w:i/>
          <w:iCs/>
          <w:sz w:val="21"/>
          <w:szCs w:val="21"/>
        </w:rPr>
        <w:t>The Company purchased the GMK6400-1 after positive experiences with its GMK6400</w:t>
      </w:r>
    </w:p>
    <w:p w:rsidR="5086474B" w:rsidRPr="00814666" w:rsidRDefault="5086474B" w:rsidP="5086474B">
      <w:p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</w:p>
    <w:p w:rsidR="173ACA32" w:rsidRPr="00814666" w:rsidRDefault="1DA856EF" w:rsidP="04F3A677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  <w:r w:rsidRPr="00814666">
        <w:rPr>
          <w:rFonts w:ascii="Georgia" w:eastAsia="Georgia" w:hAnsi="Georgia" w:cs="Georgia"/>
          <w:sz w:val="21"/>
          <w:szCs w:val="21"/>
        </w:rPr>
        <w:t xml:space="preserve">At the start of 2023, </w:t>
      </w:r>
      <w:proofErr w:type="gramStart"/>
      <w:r w:rsidRPr="00814666">
        <w:rPr>
          <w:rFonts w:ascii="Georgia" w:eastAsia="Georgia" w:hAnsi="Georgia" w:cs="Georgia"/>
          <w:sz w:val="21"/>
          <w:szCs w:val="21"/>
        </w:rPr>
        <w:t>rental company</w:t>
      </w:r>
      <w:proofErr w:type="gramEnd"/>
      <w:r w:rsidRPr="00814666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Wiemann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Autokrane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 traveled to Manitowoc’s manufacturing facility in Wilhelmshaven, Germany to collect its new Grove GMK6400-1. Since taking delivery of the crane the company has kept it constantly busy, working across Germany on a range of applications, including wind power, bridge construction, concrete construction, and work in industrial facilities.</w:t>
      </w:r>
    </w:p>
    <w:p w:rsidR="173ACA32" w:rsidRPr="00814666" w:rsidRDefault="173ACA32" w:rsidP="04F3A677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</w:p>
    <w:p w:rsidR="00CB7E65" w:rsidRPr="00814666" w:rsidRDefault="2F102D8F" w:rsidP="00CB7E65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  <w:r w:rsidRPr="00814666">
        <w:rPr>
          <w:rFonts w:ascii="Georgia" w:eastAsia="Georgia" w:hAnsi="Georgia" w:cs="Georgia"/>
          <w:sz w:val="21"/>
          <w:szCs w:val="21"/>
        </w:rPr>
        <w:t xml:space="preserve">“We’ve run a Grove GMK6400, which was the predecessor to the GMK6400-1, since 2014,” says Markus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Wiemann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 at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Wiemann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Autokrane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. “When we talked to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KranAgentur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 Werner (our sales partner) about the updated GMK6400-1, we immediately liked what we heard. We traveled to Wilhelmshaven to see the prototype and provided some feedback. Manitowoc was genuinely </w:t>
      </w:r>
      <w:proofErr w:type="gramStart"/>
      <w:r w:rsidRPr="00814666">
        <w:rPr>
          <w:rFonts w:ascii="Georgia" w:eastAsia="Georgia" w:hAnsi="Georgia" w:cs="Georgia"/>
          <w:sz w:val="21"/>
          <w:szCs w:val="21"/>
        </w:rPr>
        <w:t>interested</w:t>
      </w:r>
      <w:proofErr w:type="gramEnd"/>
      <w:r w:rsidRPr="00814666">
        <w:rPr>
          <w:rFonts w:ascii="Georgia" w:eastAsia="Georgia" w:hAnsi="Georgia" w:cs="Georgia"/>
          <w:sz w:val="21"/>
          <w:szCs w:val="21"/>
        </w:rPr>
        <w:t xml:space="preserve"> in our comments and suggested changes, such as including foldable handrails for reduced component height and optimized transport, which were included in the final design. Our regular GMK6400 driver, Heinz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Hedemann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>, joined the visit to Wilhelmshaven and was pleased to see the many upgrades from the GMK6400, such as quieter and more powerful hydraulics, optimized set-up, and the inclusion of the user-friendly Crane Control System.”</w:t>
      </w:r>
    </w:p>
    <w:p w:rsidR="00CB7E65" w:rsidRPr="00814666" w:rsidRDefault="00CB7E65" w:rsidP="04F3A677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</w:p>
    <w:p w:rsidR="173ACA32" w:rsidRPr="00814666" w:rsidRDefault="1DA856EF" w:rsidP="7420C728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  <w:r w:rsidRPr="00814666">
        <w:rPr>
          <w:rFonts w:ascii="Georgia" w:eastAsia="Georgia" w:hAnsi="Georgia" w:cs="Georgia"/>
          <w:sz w:val="21"/>
          <w:szCs w:val="21"/>
        </w:rPr>
        <w:t xml:space="preserve">The GMK6400-1 is the class-leader in six-axle cranes. When configured with its full 60 m main boom plus 79 m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luffing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 jib, it achieves a maximum tip height of 136 m.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Wiemann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Autokrane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 purchased its GMK6400-1 with Grove’s unique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MegaWingLift</w:t>
      </w:r>
      <w:proofErr w:type="spellEnd"/>
      <w:r w:rsidRPr="00814666">
        <w:rPr>
          <w:rFonts w:ascii="Calibri" w:eastAsia="Calibri" w:hAnsi="Calibri" w:cs="Calibri"/>
          <w:color w:val="000000" w:themeColor="text1"/>
          <w:sz w:val="22"/>
          <w:szCs w:val="22"/>
        </w:rPr>
        <w:t>™</w:t>
      </w:r>
      <w:r w:rsidRPr="00814666">
        <w:rPr>
          <w:rFonts w:ascii="Georgia" w:eastAsia="Georgia" w:hAnsi="Georgia" w:cs="Georgia"/>
          <w:sz w:val="21"/>
          <w:szCs w:val="21"/>
        </w:rPr>
        <w:t xml:space="preserve"> capacity enhancing attachment. Counterweight and rigging for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MegaWingLift</w:t>
      </w:r>
      <w:proofErr w:type="spellEnd"/>
      <w:r w:rsidRPr="00814666">
        <w:rPr>
          <w:rFonts w:ascii="Calibri" w:eastAsia="Calibri" w:hAnsi="Calibri" w:cs="Calibri"/>
          <w:color w:val="000000" w:themeColor="text1"/>
          <w:sz w:val="22"/>
          <w:szCs w:val="22"/>
        </w:rPr>
        <w:t>™</w:t>
      </w:r>
      <w:r w:rsidRPr="00814666">
        <w:rPr>
          <w:rFonts w:ascii="Georgia" w:eastAsia="Georgia" w:hAnsi="Georgia" w:cs="Georgia"/>
          <w:sz w:val="21"/>
          <w:szCs w:val="21"/>
        </w:rPr>
        <w:t xml:space="preserve"> can be installed without an auxiliary crane in less than 45 minutes. It can increase the load capacity on the main boom by up to 70 percent. </w:t>
      </w:r>
    </w:p>
    <w:p w:rsidR="173ACA32" w:rsidRPr="00814666" w:rsidRDefault="173ACA32" w:rsidP="58AEA054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  <w:r w:rsidRPr="00814666">
        <w:br/>
      </w:r>
      <w:r w:rsidR="144BA523" w:rsidRPr="00814666">
        <w:rPr>
          <w:rFonts w:ascii="Georgia" w:eastAsia="Georgia" w:hAnsi="Georgia" w:cs="Georgia"/>
          <w:sz w:val="21"/>
          <w:szCs w:val="21"/>
        </w:rPr>
        <w:t xml:space="preserve">Rental </w:t>
      </w:r>
      <w:proofErr w:type="gramStart"/>
      <w:r w:rsidR="144BA523" w:rsidRPr="00814666">
        <w:rPr>
          <w:rFonts w:ascii="Georgia" w:eastAsia="Georgia" w:hAnsi="Georgia" w:cs="Georgia"/>
          <w:sz w:val="21"/>
          <w:szCs w:val="21"/>
        </w:rPr>
        <w:t>company</w:t>
      </w:r>
      <w:proofErr w:type="gramEnd"/>
      <w:r w:rsidR="144BA523" w:rsidRPr="00814666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="0A6831F0" w:rsidRPr="00814666">
        <w:rPr>
          <w:rFonts w:ascii="Georgia" w:eastAsia="Georgia" w:hAnsi="Georgia" w:cs="Georgia"/>
          <w:sz w:val="21"/>
          <w:szCs w:val="21"/>
        </w:rPr>
        <w:t>Wiemann</w:t>
      </w:r>
      <w:proofErr w:type="spellEnd"/>
      <w:r w:rsidR="0A6831F0" w:rsidRPr="00814666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="0A6831F0" w:rsidRPr="00814666">
        <w:rPr>
          <w:rFonts w:ascii="Georgia" w:eastAsia="Georgia" w:hAnsi="Georgia" w:cs="Georgia"/>
          <w:sz w:val="21"/>
          <w:szCs w:val="21"/>
        </w:rPr>
        <w:t>Autokrane</w:t>
      </w:r>
      <w:proofErr w:type="spellEnd"/>
      <w:r w:rsidR="0A6831F0" w:rsidRPr="00814666">
        <w:rPr>
          <w:rFonts w:ascii="Georgia" w:eastAsia="Georgia" w:hAnsi="Georgia" w:cs="Georgia"/>
          <w:sz w:val="21"/>
          <w:szCs w:val="21"/>
        </w:rPr>
        <w:t xml:space="preserve"> is based in Dortmund and operat</w:t>
      </w:r>
      <w:r w:rsidR="144BA523" w:rsidRPr="00814666">
        <w:rPr>
          <w:rFonts w:ascii="Georgia" w:eastAsia="Georgia" w:hAnsi="Georgia" w:cs="Georgia"/>
          <w:sz w:val="21"/>
          <w:szCs w:val="21"/>
        </w:rPr>
        <w:t>es</w:t>
      </w:r>
      <w:r w:rsidR="0A6831F0" w:rsidRPr="00814666">
        <w:rPr>
          <w:rFonts w:ascii="Georgia" w:eastAsia="Georgia" w:hAnsi="Georgia" w:cs="Georgia"/>
          <w:sz w:val="21"/>
          <w:szCs w:val="21"/>
        </w:rPr>
        <w:t xml:space="preserve"> six </w:t>
      </w:r>
      <w:r w:rsidR="144BA523" w:rsidRPr="00814666">
        <w:rPr>
          <w:rFonts w:ascii="Georgia" w:eastAsia="Georgia" w:hAnsi="Georgia" w:cs="Georgia"/>
          <w:sz w:val="21"/>
          <w:szCs w:val="21"/>
        </w:rPr>
        <w:t>additional depots</w:t>
      </w:r>
      <w:r w:rsidR="0A6831F0" w:rsidRPr="00814666">
        <w:rPr>
          <w:rFonts w:ascii="Georgia" w:eastAsia="Georgia" w:hAnsi="Georgia" w:cs="Georgia"/>
          <w:sz w:val="21"/>
          <w:szCs w:val="21"/>
        </w:rPr>
        <w:t xml:space="preserve"> across Germany. </w:t>
      </w:r>
      <w:r w:rsidR="144BA523" w:rsidRPr="00814666">
        <w:rPr>
          <w:rFonts w:ascii="Georgia" w:eastAsia="Georgia" w:hAnsi="Georgia" w:cs="Georgia"/>
          <w:sz w:val="21"/>
          <w:szCs w:val="21"/>
        </w:rPr>
        <w:t xml:space="preserve">The company </w:t>
      </w:r>
      <w:r w:rsidR="69190A7E" w:rsidRPr="00814666">
        <w:rPr>
          <w:rFonts w:ascii="Georgia" w:eastAsia="Georgia" w:hAnsi="Georgia" w:cs="Georgia"/>
          <w:sz w:val="21"/>
          <w:szCs w:val="21"/>
        </w:rPr>
        <w:t xml:space="preserve">purchased </w:t>
      </w:r>
      <w:r w:rsidR="144BA523" w:rsidRPr="00814666">
        <w:rPr>
          <w:rFonts w:ascii="Georgia" w:eastAsia="Georgia" w:hAnsi="Georgia" w:cs="Georgia"/>
          <w:sz w:val="21"/>
          <w:szCs w:val="21"/>
        </w:rPr>
        <w:t>its GMK6400-1</w:t>
      </w:r>
      <w:r w:rsidR="69190A7E" w:rsidRPr="00814666">
        <w:rPr>
          <w:rFonts w:ascii="Georgia" w:eastAsia="Georgia" w:hAnsi="Georgia" w:cs="Georgia"/>
          <w:sz w:val="21"/>
          <w:szCs w:val="21"/>
        </w:rPr>
        <w:t xml:space="preserve"> through long-time Manitowoc partner </w:t>
      </w:r>
      <w:proofErr w:type="spellStart"/>
      <w:r w:rsidR="69190A7E" w:rsidRPr="00814666">
        <w:rPr>
          <w:rFonts w:ascii="Georgia" w:eastAsia="Georgia" w:hAnsi="Georgia" w:cs="Georgia"/>
          <w:sz w:val="21"/>
          <w:szCs w:val="21"/>
        </w:rPr>
        <w:t>KranAgentur</w:t>
      </w:r>
      <w:proofErr w:type="spellEnd"/>
      <w:r w:rsidR="69190A7E" w:rsidRPr="00814666">
        <w:rPr>
          <w:rFonts w:ascii="Georgia" w:eastAsia="Georgia" w:hAnsi="Georgia" w:cs="Georgia"/>
          <w:sz w:val="21"/>
          <w:szCs w:val="21"/>
        </w:rPr>
        <w:t xml:space="preserve"> Werner</w:t>
      </w:r>
      <w:r w:rsidR="06D880FE" w:rsidRPr="00814666">
        <w:rPr>
          <w:rFonts w:ascii="Georgia" w:eastAsia="Georgia" w:hAnsi="Georgia" w:cs="Georgia"/>
          <w:sz w:val="21"/>
          <w:szCs w:val="21"/>
        </w:rPr>
        <w:t>.</w:t>
      </w:r>
    </w:p>
    <w:p w:rsidR="00FB2862" w:rsidRPr="00814666" w:rsidRDefault="00FB2862" w:rsidP="58AEA054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</w:p>
    <w:p w:rsidR="173ACA32" w:rsidRPr="00814666" w:rsidRDefault="1DA856EF" w:rsidP="7420C728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  <w:r w:rsidRPr="00814666">
        <w:rPr>
          <w:rFonts w:ascii="Georgia" w:eastAsia="Georgia" w:hAnsi="Georgia" w:cs="Georgia"/>
          <w:sz w:val="21"/>
          <w:szCs w:val="21"/>
        </w:rPr>
        <w:t xml:space="preserve">“It's always impressive to see what this crane can do on the jobsite. Especially when lifting at longer radii, the GMK6400-1 is in a different league. The fast, easy, and self-rigging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MegaWingLift</w:t>
      </w:r>
      <w:proofErr w:type="spellEnd"/>
      <w:r w:rsidRPr="00814666">
        <w:rPr>
          <w:rFonts w:ascii="Calibri" w:eastAsia="Calibri" w:hAnsi="Calibri" w:cs="Calibri"/>
          <w:color w:val="000000" w:themeColor="text1"/>
          <w:sz w:val="22"/>
          <w:szCs w:val="22"/>
        </w:rPr>
        <w:t>™</w:t>
      </w:r>
      <w:r w:rsidRPr="00814666">
        <w:rPr>
          <w:rFonts w:ascii="Georgia" w:eastAsia="Georgia" w:hAnsi="Georgia" w:cs="Georgia"/>
          <w:sz w:val="21"/>
          <w:szCs w:val="21"/>
        </w:rPr>
        <w:t xml:space="preserve"> significantly boosts performance and delivers a real competitive advantage for customers” said Jonathan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Reckers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 xml:space="preserve">, area sales manager at </w:t>
      </w:r>
      <w:proofErr w:type="spellStart"/>
      <w:r w:rsidRPr="00814666">
        <w:rPr>
          <w:rFonts w:ascii="Georgia" w:eastAsia="Georgia" w:hAnsi="Georgia" w:cs="Georgia"/>
          <w:sz w:val="21"/>
          <w:szCs w:val="21"/>
        </w:rPr>
        <w:t>KranAgentur</w:t>
      </w:r>
      <w:proofErr w:type="spellEnd"/>
      <w:r w:rsidRPr="00814666">
        <w:rPr>
          <w:rFonts w:ascii="Georgia" w:eastAsia="Georgia" w:hAnsi="Georgia" w:cs="Georgia"/>
          <w:sz w:val="21"/>
          <w:szCs w:val="21"/>
        </w:rPr>
        <w:t>.</w:t>
      </w:r>
    </w:p>
    <w:p w:rsidR="006C1E27" w:rsidRPr="00814666" w:rsidRDefault="006C1E27" w:rsidP="58AEA054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</w:p>
    <w:p w:rsidR="006C1E27" w:rsidRPr="00814666" w:rsidRDefault="006C1E27" w:rsidP="58AEA054">
      <w:pPr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  <w:r w:rsidRPr="00814666">
        <w:rPr>
          <w:rFonts w:ascii="Georgia" w:eastAsia="Georgia" w:hAnsi="Georgia" w:cs="Georgia"/>
          <w:sz w:val="21"/>
          <w:szCs w:val="21"/>
        </w:rPr>
        <w:t xml:space="preserve">To learn more about the Grove GMK6400-1 </w:t>
      </w:r>
      <w:hyperlink r:id="rId12" w:history="1">
        <w:r w:rsidRPr="00814666">
          <w:rPr>
            <w:rStyle w:val="Hyperlink"/>
            <w:rFonts w:ascii="Georgia" w:eastAsia="Georgia" w:hAnsi="Georgia" w:cs="Georgia"/>
            <w:sz w:val="21"/>
            <w:szCs w:val="21"/>
          </w:rPr>
          <w:t xml:space="preserve">click </w:t>
        </w:r>
        <w:r w:rsidR="00807A5C" w:rsidRPr="00814666">
          <w:rPr>
            <w:rStyle w:val="Hyperlink"/>
            <w:rFonts w:ascii="Georgia" w:eastAsia="Georgia" w:hAnsi="Georgia" w:cs="Georgia"/>
            <w:sz w:val="21"/>
            <w:szCs w:val="21"/>
          </w:rPr>
          <w:t>here</w:t>
        </w:r>
      </w:hyperlink>
      <w:r w:rsidR="00807A5C" w:rsidRPr="00814666">
        <w:rPr>
          <w:rFonts w:ascii="Georgia" w:eastAsia="Georgia" w:hAnsi="Georgia" w:cs="Georgia"/>
          <w:sz w:val="21"/>
          <w:szCs w:val="21"/>
        </w:rPr>
        <w:t xml:space="preserve">. </w:t>
      </w:r>
    </w:p>
    <w:p w:rsidR="009741DD" w:rsidRPr="00814666" w:rsidRDefault="009741DD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9741DD" w:rsidRPr="00814666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814666">
        <w:rPr>
          <w:rFonts w:ascii="Georgia" w:hAnsi="Georgia" w:cs="Georgia"/>
          <w:sz w:val="21"/>
          <w:szCs w:val="21"/>
        </w:rPr>
        <w:t>-END-</w:t>
      </w:r>
    </w:p>
    <w:p w:rsidR="00A678F4" w:rsidRPr="00814666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814666" w:rsidRDefault="7F9D8EDC" w:rsidP="7F9D8EDC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0814666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3D0A5C" w:rsidRPr="00814666" w:rsidRDefault="6D232C39" w:rsidP="3DA20D4F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814666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Anna </w:t>
      </w:r>
      <w:proofErr w:type="spellStart"/>
      <w:r w:rsidR="24DDD498" w:rsidRPr="00814666">
        <w:rPr>
          <w:rFonts w:ascii="Verdana" w:eastAsia="Verdana" w:hAnsi="Verdana" w:cs="Verdana"/>
          <w:b/>
          <w:bCs/>
          <w:color w:val="41525C"/>
          <w:sz w:val="18"/>
          <w:szCs w:val="18"/>
        </w:rPr>
        <w:t>Theilen</w:t>
      </w:r>
      <w:proofErr w:type="spellEnd"/>
      <w:r w:rsidR="00B1559E" w:rsidRPr="00814666">
        <w:tab/>
      </w:r>
    </w:p>
    <w:p w:rsidR="55CBC536" w:rsidRPr="00814666" w:rsidRDefault="55CBC536" w:rsidP="15200DA3">
      <w:pPr>
        <w:tabs>
          <w:tab w:val="left" w:pos="3969"/>
        </w:tabs>
        <w:spacing w:line="276" w:lineRule="auto"/>
      </w:pPr>
      <w:r w:rsidRPr="00814666">
        <w:rPr>
          <w:rFonts w:ascii="Verdana" w:eastAsia="Verdana" w:hAnsi="Verdana" w:cs="Verdana"/>
          <w:color w:val="41525C"/>
          <w:sz w:val="18"/>
          <w:szCs w:val="18"/>
        </w:rPr>
        <w:t>Marketing Communication Specialist</w:t>
      </w:r>
    </w:p>
    <w:p w:rsidR="003D0A5C" w:rsidRPr="00814666" w:rsidRDefault="003D0A5C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814666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814666">
        <w:rPr>
          <w:sz w:val="18"/>
          <w:szCs w:val="18"/>
        </w:rPr>
        <w:tab/>
      </w:r>
    </w:p>
    <w:p w:rsidR="003D0A5C" w:rsidRPr="00814666" w:rsidRDefault="003D0A5C" w:rsidP="7F9D8EDC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814666">
        <w:rPr>
          <w:rFonts w:ascii="Verdana" w:eastAsia="Verdana" w:hAnsi="Verdana" w:cs="Verdana"/>
          <w:color w:val="41525C"/>
          <w:sz w:val="18"/>
          <w:szCs w:val="18"/>
        </w:rPr>
        <w:t>T</w:t>
      </w:r>
      <w:r w:rsidR="33D81A93" w:rsidRPr="00814666">
        <w:rPr>
          <w:rFonts w:ascii="Verdana" w:eastAsia="Verdana" w:hAnsi="Verdana" w:cs="Verdana"/>
          <w:color w:val="41525C"/>
          <w:sz w:val="18"/>
          <w:szCs w:val="18"/>
        </w:rPr>
        <w:t xml:space="preserve"> +49 4421 294 4632</w:t>
      </w:r>
      <w:r w:rsidRPr="00814666">
        <w:tab/>
      </w:r>
    </w:p>
    <w:p w:rsidR="00D4675D" w:rsidRPr="00814666" w:rsidRDefault="568E1CBC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proofErr w:type="gramStart"/>
      <w:r w:rsidRPr="00814666">
        <w:rPr>
          <w:rStyle w:val="Hyperlink"/>
          <w:rFonts w:ascii="Verdana" w:eastAsia="Verdana" w:hAnsi="Verdana" w:cs="Verdana"/>
          <w:sz w:val="18"/>
          <w:szCs w:val="18"/>
        </w:rPr>
        <w:t>a</w:t>
      </w:r>
      <w:proofErr w:type="gramEnd"/>
      <w:r w:rsidR="00591BCD" w:rsidRPr="00814666">
        <w:fldChar w:fldCharType="begin"/>
      </w:r>
      <w:r w:rsidR="00591BCD" w:rsidRPr="00814666">
        <w:instrText>HYPERLINK "mailto:Anna.Theilen@manitowoc.com" \h</w:instrText>
      </w:r>
      <w:r w:rsidR="00591BCD" w:rsidRPr="00814666">
        <w:fldChar w:fldCharType="separate"/>
      </w:r>
      <w:r w:rsidR="34336A2A" w:rsidRPr="00814666">
        <w:rPr>
          <w:rStyle w:val="Hyperlink"/>
          <w:rFonts w:ascii="Verdana" w:eastAsia="Verdana" w:hAnsi="Verdana" w:cs="Verdana"/>
          <w:sz w:val="18"/>
          <w:szCs w:val="18"/>
        </w:rPr>
        <w:t>nna.</w:t>
      </w:r>
      <w:r w:rsidR="1501BDE1" w:rsidRPr="00814666">
        <w:rPr>
          <w:rStyle w:val="Hyperlink"/>
          <w:rFonts w:ascii="Verdana" w:eastAsia="Verdana" w:hAnsi="Verdana" w:cs="Verdana"/>
          <w:sz w:val="18"/>
          <w:szCs w:val="18"/>
        </w:rPr>
        <w:t>t</w:t>
      </w:r>
      <w:r w:rsidR="34336A2A" w:rsidRPr="00814666">
        <w:rPr>
          <w:rStyle w:val="Hyperlink"/>
          <w:rFonts w:ascii="Verdana" w:eastAsia="Verdana" w:hAnsi="Verdana" w:cs="Verdana"/>
          <w:sz w:val="18"/>
          <w:szCs w:val="18"/>
        </w:rPr>
        <w:t>heilen</w:t>
      </w:r>
      <w:r w:rsidR="00B1559E" w:rsidRPr="00814666">
        <w:rPr>
          <w:rStyle w:val="Hyperlink"/>
          <w:rFonts w:ascii="Verdana" w:eastAsia="Verdana" w:hAnsi="Verdana" w:cs="Verdana"/>
          <w:sz w:val="18"/>
          <w:szCs w:val="18"/>
        </w:rPr>
        <w:t>@manitowoc.com</w:t>
      </w:r>
      <w:r w:rsidR="00807A5C" w:rsidRPr="00814666">
        <w:tab/>
      </w:r>
      <w:r w:rsidR="00591BCD" w:rsidRPr="00814666">
        <w:fldChar w:fldCharType="end"/>
      </w:r>
    </w:p>
    <w:p w:rsidR="00B1559E" w:rsidRPr="00814666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eastAsia="Verdana" w:hAnsi="Verdana" w:cs="Verdana"/>
          <w:color w:val="41525C"/>
          <w:sz w:val="18"/>
          <w:szCs w:val="18"/>
        </w:rPr>
      </w:pPr>
    </w:p>
    <w:p w:rsidR="00B1559E" w:rsidRPr="00814666" w:rsidRDefault="00B1559E" w:rsidP="7F9D8ED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</w:p>
    <w:p w:rsidR="003B0B5A" w:rsidRPr="00814666" w:rsidRDefault="7F9D8EDC" w:rsidP="7F9D8EDC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00814666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42F06CD5" w:rsidRPr="00814666" w:rsidRDefault="1182A62D" w:rsidP="34F8C8CC">
      <w:pPr>
        <w:spacing w:after="160"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14666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 w:rsidR="4DFF050E" w:rsidRPr="00814666"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0081466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814666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081466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0814666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081466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42F06CD5" w:rsidRPr="00814666" w:rsidRDefault="42F06CD5" w:rsidP="34F8C8CC"/>
    <w:p w:rsidR="00F4696A" w:rsidRPr="00814666" w:rsidRDefault="00F4696A" w:rsidP="7F9D8EDC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814666" w:rsidRDefault="7F9D8EDC" w:rsidP="7F9D8EDC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proofErr w:type="gramStart"/>
      <w:r w:rsidRPr="00814666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00BE4994" w:rsidRPr="00814666" w:rsidRDefault="7F9D8EDC" w:rsidP="42F06CD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814666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E4994" w:rsidRPr="00814666" w:rsidRDefault="0D0DDB95" w:rsidP="0D0DDB9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814666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053D2" w:rsidRPr="009741DD" w:rsidRDefault="00591BCD" w:rsidP="7F9D8EDC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9741DD" w:rsidRPr="00814666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814666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96" w:rsidRDefault="009E5796">
      <w:r>
        <w:separator/>
      </w:r>
    </w:p>
  </w:endnote>
  <w:endnote w:type="continuationSeparator" w:id="0">
    <w:p w:rsidR="009E5796" w:rsidRDefault="009E5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96" w:rsidRDefault="009E5796">
      <w:r>
        <w:separator/>
      </w:r>
    </w:p>
  </w:footnote>
  <w:footnote w:type="continuationSeparator" w:id="0">
    <w:p w:rsidR="009E5796" w:rsidRDefault="009E5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6" w:rsidRPr="00164A29" w:rsidRDefault="00A2361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Wiemann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b/>
        <w:color w:val="41525C"/>
        <w:sz w:val="18"/>
        <w:szCs w:val="18"/>
      </w:rPr>
      <w:t>AutoKrane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adds Grove GMK6400-1 to its fleet</w:t>
    </w:r>
  </w:p>
  <w:p w:rsidR="00B631D6" w:rsidRPr="00164A29" w:rsidRDefault="00814666" w:rsidP="42F06CD5">
    <w:pPr>
      <w:spacing w:line="276" w:lineRule="auto"/>
      <w:rPr>
        <w:rFonts w:ascii="Verdana" w:hAnsi="Verdana"/>
        <w:color w:val="41525C"/>
        <w:sz w:val="18"/>
        <w:szCs w:val="18"/>
      </w:rPr>
    </w:pPr>
    <w:r w:rsidRPr="00814666">
      <w:rPr>
        <w:rFonts w:ascii="Verdana" w:hAnsi="Verdana"/>
        <w:color w:val="41525C"/>
        <w:sz w:val="18"/>
        <w:szCs w:val="18"/>
      </w:rPr>
      <w:t>April 20, 2023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7D2"/>
    <w:multiLevelType w:val="hybridMultilevel"/>
    <w:tmpl w:val="033ED0C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DC6A"/>
    <w:multiLevelType w:val="hybridMultilevel"/>
    <w:tmpl w:val="7D60702A"/>
    <w:lvl w:ilvl="0" w:tplc="79564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C0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2B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EC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2B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28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AB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8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2C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959E4"/>
    <w:multiLevelType w:val="hybridMultilevel"/>
    <w:tmpl w:val="3126E034"/>
    <w:lvl w:ilvl="0" w:tplc="E44CE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89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CF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85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C3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62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60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83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AD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086B7"/>
    <w:multiLevelType w:val="hybridMultilevel"/>
    <w:tmpl w:val="AD5E8FA8"/>
    <w:lvl w:ilvl="0" w:tplc="87C65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8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E2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C2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47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E5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C4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C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ED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E14A4"/>
    <w:multiLevelType w:val="hybridMultilevel"/>
    <w:tmpl w:val="384AEE9E"/>
    <w:lvl w:ilvl="0" w:tplc="8C60A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A09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5488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BE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2A1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A2D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49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669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F89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804B60"/>
    <w:rsid w:val="00002133"/>
    <w:rsid w:val="00003D82"/>
    <w:rsid w:val="00004AFB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1D43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0788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34A"/>
    <w:rsid w:val="00150CEC"/>
    <w:rsid w:val="00151D19"/>
    <w:rsid w:val="00151EA8"/>
    <w:rsid w:val="00154946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2A48"/>
    <w:rsid w:val="001C3608"/>
    <w:rsid w:val="001C6DCC"/>
    <w:rsid w:val="001D046B"/>
    <w:rsid w:val="001D43E2"/>
    <w:rsid w:val="001D5B76"/>
    <w:rsid w:val="001D5BEE"/>
    <w:rsid w:val="001D7FC6"/>
    <w:rsid w:val="001E23EF"/>
    <w:rsid w:val="001E4088"/>
    <w:rsid w:val="001E7AFB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4B5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B11B7"/>
    <w:rsid w:val="002B36D3"/>
    <w:rsid w:val="002B3CD6"/>
    <w:rsid w:val="002B4131"/>
    <w:rsid w:val="002B5920"/>
    <w:rsid w:val="002B5AF2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EED"/>
    <w:rsid w:val="00311F6C"/>
    <w:rsid w:val="00313457"/>
    <w:rsid w:val="00313877"/>
    <w:rsid w:val="00314635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46F"/>
    <w:rsid w:val="003A378A"/>
    <w:rsid w:val="003A7E95"/>
    <w:rsid w:val="003A7F10"/>
    <w:rsid w:val="003B0B5A"/>
    <w:rsid w:val="003B20DE"/>
    <w:rsid w:val="003B2344"/>
    <w:rsid w:val="003B31F9"/>
    <w:rsid w:val="003B6CE8"/>
    <w:rsid w:val="003B6E93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2BD"/>
    <w:rsid w:val="003D3FBA"/>
    <w:rsid w:val="003D7129"/>
    <w:rsid w:val="003E31C0"/>
    <w:rsid w:val="003E585B"/>
    <w:rsid w:val="003E68ED"/>
    <w:rsid w:val="003F1926"/>
    <w:rsid w:val="003F46E7"/>
    <w:rsid w:val="003F5D87"/>
    <w:rsid w:val="0040002D"/>
    <w:rsid w:val="00401096"/>
    <w:rsid w:val="00405084"/>
    <w:rsid w:val="0040560B"/>
    <w:rsid w:val="00406A6D"/>
    <w:rsid w:val="00406F56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2163"/>
    <w:rsid w:val="0044404F"/>
    <w:rsid w:val="004442D3"/>
    <w:rsid w:val="00450286"/>
    <w:rsid w:val="00454463"/>
    <w:rsid w:val="004578B3"/>
    <w:rsid w:val="00461F06"/>
    <w:rsid w:val="004625E6"/>
    <w:rsid w:val="00471BA0"/>
    <w:rsid w:val="00474F44"/>
    <w:rsid w:val="00484BAD"/>
    <w:rsid w:val="00485E2A"/>
    <w:rsid w:val="00491A84"/>
    <w:rsid w:val="004959B6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2871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4E0D"/>
    <w:rsid w:val="005567E5"/>
    <w:rsid w:val="00557E33"/>
    <w:rsid w:val="00561B3C"/>
    <w:rsid w:val="005641C1"/>
    <w:rsid w:val="005655CC"/>
    <w:rsid w:val="0056789C"/>
    <w:rsid w:val="00583F66"/>
    <w:rsid w:val="00587442"/>
    <w:rsid w:val="0058771D"/>
    <w:rsid w:val="00590F0C"/>
    <w:rsid w:val="00591BCD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6B26"/>
    <w:rsid w:val="005F777B"/>
    <w:rsid w:val="005F7F05"/>
    <w:rsid w:val="005F7F83"/>
    <w:rsid w:val="00607B4E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F39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04E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1E27"/>
    <w:rsid w:val="006C3DB3"/>
    <w:rsid w:val="006C5F1A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26A5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07A5C"/>
    <w:rsid w:val="00810B8D"/>
    <w:rsid w:val="00813770"/>
    <w:rsid w:val="00814666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10CD"/>
    <w:rsid w:val="00853112"/>
    <w:rsid w:val="0085558D"/>
    <w:rsid w:val="008573FF"/>
    <w:rsid w:val="00861267"/>
    <w:rsid w:val="008628E6"/>
    <w:rsid w:val="00865780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2E6A"/>
    <w:rsid w:val="008D60EA"/>
    <w:rsid w:val="008E1D4F"/>
    <w:rsid w:val="008E3068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1518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796"/>
    <w:rsid w:val="009E5B58"/>
    <w:rsid w:val="009E68C0"/>
    <w:rsid w:val="009E6C80"/>
    <w:rsid w:val="009E73DE"/>
    <w:rsid w:val="009E7DC0"/>
    <w:rsid w:val="009E7E4A"/>
    <w:rsid w:val="009F0D22"/>
    <w:rsid w:val="009F5917"/>
    <w:rsid w:val="00A02582"/>
    <w:rsid w:val="00A05164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614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96B"/>
    <w:rsid w:val="00A42B30"/>
    <w:rsid w:val="00A450FE"/>
    <w:rsid w:val="00A5001E"/>
    <w:rsid w:val="00A55B96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A26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06DA0"/>
    <w:rsid w:val="00B13BB2"/>
    <w:rsid w:val="00B15065"/>
    <w:rsid w:val="00B1559E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6A94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268D"/>
    <w:rsid w:val="00BA3961"/>
    <w:rsid w:val="00BA60A7"/>
    <w:rsid w:val="00BA70C8"/>
    <w:rsid w:val="00BB0DA3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0E34"/>
    <w:rsid w:val="00C91672"/>
    <w:rsid w:val="00C94C6D"/>
    <w:rsid w:val="00CA0621"/>
    <w:rsid w:val="00CA3F5E"/>
    <w:rsid w:val="00CA72F1"/>
    <w:rsid w:val="00CB7E65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419D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2E52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077EA"/>
    <w:rsid w:val="00E135D9"/>
    <w:rsid w:val="00E144EC"/>
    <w:rsid w:val="00E21933"/>
    <w:rsid w:val="00E23205"/>
    <w:rsid w:val="00E267FA"/>
    <w:rsid w:val="00E274B0"/>
    <w:rsid w:val="00E32E3D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378F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31E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0CA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CF8"/>
    <w:rsid w:val="00F401AF"/>
    <w:rsid w:val="00F41C55"/>
    <w:rsid w:val="00F4696A"/>
    <w:rsid w:val="00F527A5"/>
    <w:rsid w:val="00F56577"/>
    <w:rsid w:val="00F56C2B"/>
    <w:rsid w:val="00F57D99"/>
    <w:rsid w:val="00F63FE1"/>
    <w:rsid w:val="00F6482E"/>
    <w:rsid w:val="00F653E0"/>
    <w:rsid w:val="00F74D7C"/>
    <w:rsid w:val="00F7638D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2862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E7745"/>
    <w:rsid w:val="00FF412B"/>
    <w:rsid w:val="00FF663E"/>
    <w:rsid w:val="019275FA"/>
    <w:rsid w:val="019E498E"/>
    <w:rsid w:val="025AE473"/>
    <w:rsid w:val="03583092"/>
    <w:rsid w:val="044E02A7"/>
    <w:rsid w:val="0459DECD"/>
    <w:rsid w:val="04871DEC"/>
    <w:rsid w:val="04F3A677"/>
    <w:rsid w:val="04F8C4DF"/>
    <w:rsid w:val="051FB85C"/>
    <w:rsid w:val="0531EF55"/>
    <w:rsid w:val="053A5E9F"/>
    <w:rsid w:val="06203D63"/>
    <w:rsid w:val="0631C956"/>
    <w:rsid w:val="06D880FE"/>
    <w:rsid w:val="0990346C"/>
    <w:rsid w:val="09D93C15"/>
    <w:rsid w:val="0A060EC2"/>
    <w:rsid w:val="0A6831F0"/>
    <w:rsid w:val="0CFA272D"/>
    <w:rsid w:val="0D0DDB95"/>
    <w:rsid w:val="0D4741DB"/>
    <w:rsid w:val="0D58AD95"/>
    <w:rsid w:val="0DF69BD5"/>
    <w:rsid w:val="0DF85958"/>
    <w:rsid w:val="0E6088E1"/>
    <w:rsid w:val="0E890BA5"/>
    <w:rsid w:val="0EBCCCD1"/>
    <w:rsid w:val="0F65EAE5"/>
    <w:rsid w:val="105B0E46"/>
    <w:rsid w:val="10BD9990"/>
    <w:rsid w:val="1182A62D"/>
    <w:rsid w:val="12DB5FC6"/>
    <w:rsid w:val="1374C265"/>
    <w:rsid w:val="13B4E4E3"/>
    <w:rsid w:val="13CF9F79"/>
    <w:rsid w:val="144BA523"/>
    <w:rsid w:val="1501BDE1"/>
    <w:rsid w:val="15200DA3"/>
    <w:rsid w:val="157EDBFF"/>
    <w:rsid w:val="15F6D66B"/>
    <w:rsid w:val="15FEFFEF"/>
    <w:rsid w:val="1603FFD1"/>
    <w:rsid w:val="166E8DA2"/>
    <w:rsid w:val="1698EE7A"/>
    <w:rsid w:val="173ACA32"/>
    <w:rsid w:val="193E8971"/>
    <w:rsid w:val="1B7CC787"/>
    <w:rsid w:val="1BED518C"/>
    <w:rsid w:val="1C10D755"/>
    <w:rsid w:val="1C49291F"/>
    <w:rsid w:val="1D3FB27F"/>
    <w:rsid w:val="1DA856EF"/>
    <w:rsid w:val="1DF43C19"/>
    <w:rsid w:val="1EB66A3C"/>
    <w:rsid w:val="1EB70EEB"/>
    <w:rsid w:val="1F1F2EE2"/>
    <w:rsid w:val="201570AA"/>
    <w:rsid w:val="20AE5FA7"/>
    <w:rsid w:val="2128CC42"/>
    <w:rsid w:val="2166EF01"/>
    <w:rsid w:val="21CC2664"/>
    <w:rsid w:val="22429CE4"/>
    <w:rsid w:val="22D8A37E"/>
    <w:rsid w:val="230EB843"/>
    <w:rsid w:val="23D79BAA"/>
    <w:rsid w:val="2408E9A7"/>
    <w:rsid w:val="24DDD498"/>
    <w:rsid w:val="255A1D9B"/>
    <w:rsid w:val="25C72D71"/>
    <w:rsid w:val="2639C03D"/>
    <w:rsid w:val="27587050"/>
    <w:rsid w:val="27E4AF9F"/>
    <w:rsid w:val="284CA9F3"/>
    <w:rsid w:val="28819227"/>
    <w:rsid w:val="28C5C1C7"/>
    <w:rsid w:val="29900E73"/>
    <w:rsid w:val="29A4670C"/>
    <w:rsid w:val="2C9822D4"/>
    <w:rsid w:val="2DF8EE5E"/>
    <w:rsid w:val="2E11D844"/>
    <w:rsid w:val="2F102D8F"/>
    <w:rsid w:val="2F144FCF"/>
    <w:rsid w:val="2F870E88"/>
    <w:rsid w:val="2FF9750A"/>
    <w:rsid w:val="3006BEB9"/>
    <w:rsid w:val="3038E61A"/>
    <w:rsid w:val="304123A2"/>
    <w:rsid w:val="317230E8"/>
    <w:rsid w:val="322114C3"/>
    <w:rsid w:val="323B08AA"/>
    <w:rsid w:val="33D81A93"/>
    <w:rsid w:val="34104105"/>
    <w:rsid w:val="34336A2A"/>
    <w:rsid w:val="345CFE7D"/>
    <w:rsid w:val="3461AB3B"/>
    <w:rsid w:val="34F8C8CC"/>
    <w:rsid w:val="35572ABC"/>
    <w:rsid w:val="3691ABD4"/>
    <w:rsid w:val="36E217BF"/>
    <w:rsid w:val="37418094"/>
    <w:rsid w:val="37921036"/>
    <w:rsid w:val="37DBAB1B"/>
    <w:rsid w:val="37F8A4AB"/>
    <w:rsid w:val="380E5F8B"/>
    <w:rsid w:val="3AC394E1"/>
    <w:rsid w:val="3AFA2DCE"/>
    <w:rsid w:val="3BF0EB3D"/>
    <w:rsid w:val="3D5F4A05"/>
    <w:rsid w:val="3DA20D4F"/>
    <w:rsid w:val="3E0ADDF5"/>
    <w:rsid w:val="3F75753E"/>
    <w:rsid w:val="4043A902"/>
    <w:rsid w:val="405CDE44"/>
    <w:rsid w:val="413DD1F7"/>
    <w:rsid w:val="41427EB7"/>
    <w:rsid w:val="41AEAA5D"/>
    <w:rsid w:val="42A7BE30"/>
    <w:rsid w:val="42F06CD5"/>
    <w:rsid w:val="42FAA9BF"/>
    <w:rsid w:val="4354EC99"/>
    <w:rsid w:val="438A320A"/>
    <w:rsid w:val="43C87959"/>
    <w:rsid w:val="44061935"/>
    <w:rsid w:val="443FC521"/>
    <w:rsid w:val="459CED15"/>
    <w:rsid w:val="45E0354B"/>
    <w:rsid w:val="464BC3FD"/>
    <w:rsid w:val="46EF8469"/>
    <w:rsid w:val="474EFC22"/>
    <w:rsid w:val="47736F99"/>
    <w:rsid w:val="483CAD54"/>
    <w:rsid w:val="49173871"/>
    <w:rsid w:val="4A045B23"/>
    <w:rsid w:val="4A176958"/>
    <w:rsid w:val="4BD24C38"/>
    <w:rsid w:val="4C0EFC8D"/>
    <w:rsid w:val="4C280F9C"/>
    <w:rsid w:val="4C4FE698"/>
    <w:rsid w:val="4C5869E8"/>
    <w:rsid w:val="4DAACCEE"/>
    <w:rsid w:val="4DFF050E"/>
    <w:rsid w:val="4F2B7E58"/>
    <w:rsid w:val="4F2EDC40"/>
    <w:rsid w:val="5086474B"/>
    <w:rsid w:val="509B7C5F"/>
    <w:rsid w:val="50CADDD3"/>
    <w:rsid w:val="51E86799"/>
    <w:rsid w:val="548BEB75"/>
    <w:rsid w:val="54CFAF40"/>
    <w:rsid w:val="54E0F791"/>
    <w:rsid w:val="55CBC536"/>
    <w:rsid w:val="568E1CBC"/>
    <w:rsid w:val="58792724"/>
    <w:rsid w:val="58AEA054"/>
    <w:rsid w:val="58CAFA53"/>
    <w:rsid w:val="59008736"/>
    <w:rsid w:val="591B3602"/>
    <w:rsid w:val="59E7EB60"/>
    <w:rsid w:val="5A4A70B5"/>
    <w:rsid w:val="5AF59AB9"/>
    <w:rsid w:val="5BD645CA"/>
    <w:rsid w:val="5BDE8661"/>
    <w:rsid w:val="5F3190B7"/>
    <w:rsid w:val="5F613C9A"/>
    <w:rsid w:val="5FC1BB13"/>
    <w:rsid w:val="5FE3E418"/>
    <w:rsid w:val="5FE63765"/>
    <w:rsid w:val="60F5BF83"/>
    <w:rsid w:val="6134706C"/>
    <w:rsid w:val="61E2B5D9"/>
    <w:rsid w:val="620CD0E4"/>
    <w:rsid w:val="62468156"/>
    <w:rsid w:val="62FABED2"/>
    <w:rsid w:val="63A75946"/>
    <w:rsid w:val="63EDF8D2"/>
    <w:rsid w:val="64BD9285"/>
    <w:rsid w:val="64D934E8"/>
    <w:rsid w:val="661779BE"/>
    <w:rsid w:val="662E390B"/>
    <w:rsid w:val="663EA31F"/>
    <w:rsid w:val="68426D94"/>
    <w:rsid w:val="687DEAC4"/>
    <w:rsid w:val="69190A7E"/>
    <w:rsid w:val="69412EEC"/>
    <w:rsid w:val="696F1EA5"/>
    <w:rsid w:val="6978E202"/>
    <w:rsid w:val="69E91C12"/>
    <w:rsid w:val="6A4E0084"/>
    <w:rsid w:val="6AEAFA75"/>
    <w:rsid w:val="6B4CBBAF"/>
    <w:rsid w:val="6C1649CD"/>
    <w:rsid w:val="6C223A67"/>
    <w:rsid w:val="6C52279A"/>
    <w:rsid w:val="6CEFA31A"/>
    <w:rsid w:val="6D15DEB7"/>
    <w:rsid w:val="6D232C39"/>
    <w:rsid w:val="6E4A44DA"/>
    <w:rsid w:val="708FFD76"/>
    <w:rsid w:val="71572DDD"/>
    <w:rsid w:val="71A835B2"/>
    <w:rsid w:val="7229218F"/>
    <w:rsid w:val="72E0FB7C"/>
    <w:rsid w:val="735E0373"/>
    <w:rsid w:val="73C4F1F0"/>
    <w:rsid w:val="73EA1A35"/>
    <w:rsid w:val="7420C728"/>
    <w:rsid w:val="7480C2D7"/>
    <w:rsid w:val="74ADCAF7"/>
    <w:rsid w:val="7585901A"/>
    <w:rsid w:val="7718644F"/>
    <w:rsid w:val="777FC392"/>
    <w:rsid w:val="77C1C340"/>
    <w:rsid w:val="781D96EA"/>
    <w:rsid w:val="785C1FBC"/>
    <w:rsid w:val="7957326E"/>
    <w:rsid w:val="797887BA"/>
    <w:rsid w:val="79EE8A76"/>
    <w:rsid w:val="7B1F42B4"/>
    <w:rsid w:val="7B7C4541"/>
    <w:rsid w:val="7C014673"/>
    <w:rsid w:val="7D7779A2"/>
    <w:rsid w:val="7D91A06B"/>
    <w:rsid w:val="7E89C28A"/>
    <w:rsid w:val="7EF6B93A"/>
    <w:rsid w:val="7F9ACD01"/>
    <w:rsid w:val="7F9D8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1C2A48"/>
    <w:rPr>
      <w:sz w:val="24"/>
      <w:szCs w:val="24"/>
    </w:rPr>
  </w:style>
  <w:style w:type="character" w:customStyle="1" w:styleId="UnresolvedMention">
    <w:name w:val="Unresolved Mention"/>
    <w:basedOn w:val="DefaultParagraphFont"/>
    <w:rsid w:val="003F5D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6400-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SharedWithUsers xmlns="df7338e9-e893-4a44-8f94-162327659cdc">
      <UserInfo>
        <DisplayName/>
        <AccountId xsi:nil="true"/>
        <AccountType/>
      </UserInfo>
    </SharedWithUsers>
    <MediaLengthInSeconds xmlns="50098cef-06c9-4bbf-8ac5-eb0269dd7f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C2EF0447-27F8-4E0F-BF13-11BBE658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24706-4D68-4CF1-98E8-0D8EDB96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3063</Characters>
  <Application>Microsoft Office Word</Application>
  <DocSecurity>0</DocSecurity>
  <Lines>25</Lines>
  <Paragraphs>7</Paragraphs>
  <ScaleCrop>false</ScaleCrop>
  <Company>Lippincott Mercer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Dale</cp:lastModifiedBy>
  <cp:revision>11</cp:revision>
  <cp:lastPrinted>2014-03-31T14:21:00Z</cp:lastPrinted>
  <dcterms:created xsi:type="dcterms:W3CDTF">2023-04-05T20:01:00Z</dcterms:created>
  <dcterms:modified xsi:type="dcterms:W3CDTF">2023-04-17T20:42:00Z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976a4ed5e2aca95f1b46f16d9d74c4fd2d79c31de834fbd8efec34d5f35b902a</vt:lpwstr>
  </property>
  <property fmtid="{D5CDD505-2E9C-101B-9397-08002B2CF9AE}" pid="5" name="Order">
    <vt:r8>18700</vt:r8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