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F7" w14:textId="434A6626" w:rsidR="0092578F" w:rsidRDefault="00B23050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649333DD" w14:textId="4953231D" w:rsidR="0092578F" w:rsidRPr="00164A29" w:rsidRDefault="0050148A" w:rsidP="42F06CD5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7 febbraio 2023</w:t>
      </w:r>
    </w:p>
    <w:p w14:paraId="5E33A9D3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06FF3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2869D9A" w14:textId="5EB95233" w:rsidR="009741DD" w:rsidRPr="007A3139" w:rsidRDefault="008417D8" w:rsidP="003F1926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 prima Grove GMK6400-1 in Italia viaggia alla volta della Sicilia per unirsi alla flotta di Mandalà Noleggi</w:t>
      </w:r>
    </w:p>
    <w:p w14:paraId="1056D117" w14:textId="77777777" w:rsidR="007A3139" w:rsidRPr="007A3139" w:rsidRDefault="007A3139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690BE5BB" w14:textId="611AA937" w:rsidR="007A3139" w:rsidRPr="007A3139" w:rsidRDefault="007A3139" w:rsidP="007A3139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>
        <w:rPr>
          <w:rFonts w:ascii="Georgia" w:hAnsi="Georgia"/>
          <w:i/>
          <w:iCs/>
          <w:color w:val="0E101A"/>
          <w:sz w:val="21"/>
          <w:szCs w:val="21"/>
        </w:rPr>
        <w:t>La società di noleggio siciliana Mandalà Noleggi potenzia la sua flotta con la prima autogru multistrada Grove GMK6400-1 in Italia</w:t>
      </w:r>
    </w:p>
    <w:p w14:paraId="4CE317A0" w14:textId="0C8FA546" w:rsidR="008D70C1" w:rsidRDefault="7B4B44A9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>
        <w:rPr>
          <w:rFonts w:ascii="Georgia" w:hAnsi="Georgia"/>
          <w:i/>
          <w:iCs/>
          <w:color w:val="0E101A"/>
          <w:sz w:val="21"/>
          <w:szCs w:val="21"/>
        </w:rPr>
        <w:t xml:space="preserve">Si tratta inoltre della prima autogru Grove dell’azienda ed è stata messa subito al lavoro negli interventi di manutenzione dei parchi eolici locali </w:t>
      </w:r>
    </w:p>
    <w:p w14:paraId="18D56AC9" w14:textId="198A5F3B" w:rsidR="007A3139" w:rsidRPr="008D70C1" w:rsidRDefault="00DF5CF4">
      <w:pPr>
        <w:numPr>
          <w:ilvl w:val="0"/>
          <w:numId w:val="4"/>
        </w:numPr>
        <w:rPr>
          <w:rFonts w:ascii="Georgia" w:hAnsi="Georgia"/>
          <w:i/>
          <w:iCs/>
          <w:color w:val="0E101A"/>
          <w:sz w:val="21"/>
          <w:szCs w:val="21"/>
        </w:rPr>
      </w:pPr>
      <w:r>
        <w:rPr>
          <w:rFonts w:ascii="Georgia" w:hAnsi="Georgia"/>
          <w:i/>
          <w:iCs/>
          <w:color w:val="0E101A"/>
          <w:sz w:val="21"/>
          <w:szCs w:val="21"/>
        </w:rPr>
        <w:t>La GMK6400-1 offre vantaggi competitivi che Mandalà Noleggi considera fondamentali per il suo futuro successo</w:t>
      </w:r>
    </w:p>
    <w:p w14:paraId="6FD29F03" w14:textId="77777777" w:rsidR="007A3139" w:rsidRPr="007A3139" w:rsidRDefault="007A3139" w:rsidP="007A3139">
      <w:pPr>
        <w:rPr>
          <w:rFonts w:ascii="Georgia" w:hAnsi="Georgia"/>
          <w:color w:val="0E101A"/>
          <w:sz w:val="21"/>
          <w:szCs w:val="21"/>
        </w:rPr>
      </w:pPr>
    </w:p>
    <w:p w14:paraId="49DCA37C" w14:textId="4493DBA4" w:rsidR="007A3139" w:rsidRPr="00A55979" w:rsidRDefault="519FC7A6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La società di noleggio siciliana Mandalà Noleggi ha potenziato il suo parco macchine con una Grove GMK6400-1. L’azienda italiana opera nel settore del noleggio da oltre 40 anni e in questo periodo si è costruita una solida reputazione nel ramo della fornitura di servizi di sollevamento di alta qualità a cantieri edili, cantieri navali, impianti industriali e progetti per le energie rinnovabili.</w:t>
      </w:r>
    </w:p>
    <w:p w14:paraId="307896D4" w14:textId="77777777" w:rsidR="007A3139" w:rsidRPr="00A55979" w:rsidRDefault="007A3139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0B17BE7" w14:textId="037DA7AF" w:rsidR="009741DD" w:rsidRDefault="5902DCF0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902DCF0">
        <w:rPr>
          <w:rFonts w:ascii="Georgia" w:hAnsi="Georgia"/>
          <w:sz w:val="21"/>
          <w:szCs w:val="21"/>
        </w:rPr>
        <w:t>La GMK6400-1 è la prima macchina Grove acquistata da Mandalà Noleggi e l’azienda ha scelto questa straordinaria autogru multistrada da 400 t soprattutto per la sua capacità di supporto nell’ambito dei numerosi progetti legati ai parchi eolici della Sicilia. La gru a sei assi presenta buone capacità di sbraccio e una buona potenza di sollevamento e può essere ampiamente utilizzata per gli interventi di manutenzione dei parchi eolici.</w:t>
      </w:r>
    </w:p>
    <w:p w14:paraId="497102C9" w14:textId="77777777" w:rsidR="009F32EA" w:rsidRPr="00A55979" w:rsidRDefault="009F32EA" w:rsidP="009F32EA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14:paraId="0F84B137" w14:textId="3A93985E" w:rsidR="009F32EA" w:rsidRPr="00A55979" w:rsidRDefault="009F32EA" w:rsidP="009F32EA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E101A"/>
          <w:sz w:val="21"/>
          <w:szCs w:val="21"/>
        </w:rPr>
      </w:pPr>
      <w:r>
        <w:rPr>
          <w:rFonts w:ascii="Georgia" w:hAnsi="Georgia"/>
          <w:color w:val="0E101A"/>
          <w:sz w:val="21"/>
          <w:szCs w:val="21"/>
        </w:rPr>
        <w:t>“Siamo rimasti molto colpiti dalla GMK6400-1, in particolare dai miglioramenti che offre rispetto al precedente modello GMK6400. Ora è dotata del Crane Control System (CCS) e del sistema variabile degli stabilizzatori MAXbase. Queste funzionalità aggiuntive si traducono in una maggiore capacità del braccio principale e nella possibilità di un allestimento facile e veloce della gru che ci garantisce maggiore produttività giornaliera”,</w:t>
      </w:r>
      <w:r>
        <w:rPr>
          <w:rFonts w:ascii="Georgia" w:hAnsi="Georgia"/>
          <w:b/>
          <w:bCs/>
          <w:color w:val="0E101A"/>
          <w:sz w:val="21"/>
          <w:szCs w:val="21"/>
        </w:rPr>
        <w:t xml:space="preserve"> </w:t>
      </w:r>
      <w:r>
        <w:rPr>
          <w:rStyle w:val="Strong"/>
          <w:rFonts w:ascii="Georgia" w:hAnsi="Georgia"/>
          <w:b w:val="0"/>
          <w:bCs w:val="0"/>
          <w:color w:val="0E101A"/>
          <w:sz w:val="21"/>
          <w:szCs w:val="21"/>
        </w:rPr>
        <w:t xml:space="preserve">ha dichiarato Giuseppe Mandalà, titolare di </w:t>
      </w:r>
      <w:r>
        <w:rPr>
          <w:rFonts w:ascii="Georgia" w:hAnsi="Georgia"/>
          <w:color w:val="0E101A"/>
          <w:sz w:val="21"/>
          <w:szCs w:val="21"/>
        </w:rPr>
        <w:t>Mandalà Noleggi.</w:t>
      </w:r>
    </w:p>
    <w:p w14:paraId="0B2FE0B6" w14:textId="77777777" w:rsidR="009741DD" w:rsidRPr="00C8321F" w:rsidRDefault="009741DD" w:rsidP="004732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7F890B78" w14:textId="57410118" w:rsidR="007A3139" w:rsidRPr="00A55979" w:rsidRDefault="00C83788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>
        <w:rPr>
          <w:rStyle w:val="Strong"/>
          <w:rFonts w:ascii="Georgia" w:hAnsi="Georgia"/>
          <w:color w:val="0E101A"/>
          <w:sz w:val="21"/>
          <w:szCs w:val="21"/>
        </w:rPr>
        <w:t>Un più rapido ritorno sugli investimenti</w:t>
      </w:r>
    </w:p>
    <w:p w14:paraId="4789E824" w14:textId="77777777" w:rsidR="007A3139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14:paraId="3152D65E" w14:textId="4B491900" w:rsidR="009F32EA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>
        <w:rPr>
          <w:rFonts w:ascii="Georgia" w:hAnsi="Georgia"/>
          <w:color w:val="0E101A"/>
          <w:sz w:val="21"/>
          <w:szCs w:val="21"/>
        </w:rPr>
        <w:t xml:space="preserve">Grazie alle sue ottime prestazioni in tutte le categorie, la GMK6400-1 ridefinisce gli standard nella sempre più competitiva classe delle 400 tonnellate. Questo garantisce ai clienti un maggiore ritorno sugli investimenti e un chiaro vantaggio competitivo. La GMK6400-1 è in grado di sollevare fino a 400 t e dispone di un braccio principale da 60 m. Se equipaggiata del falcone completo, il raggio d’azione può essere aumentato fino a un’altezza massima in punta di 136 m. </w:t>
      </w:r>
    </w:p>
    <w:p w14:paraId="7F8948C4" w14:textId="77777777" w:rsidR="007A3139" w:rsidRPr="00A55979" w:rsidRDefault="007A3139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14:paraId="50B98EE6" w14:textId="5407F572" w:rsidR="007A3139" w:rsidRDefault="5902DCF0" w:rsidP="5902DCF0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 w:rsidRPr="5902DCF0">
        <w:rPr>
          <w:rFonts w:ascii="Georgia" w:hAnsi="Georgia"/>
          <w:color w:val="0E101A"/>
          <w:sz w:val="21"/>
          <w:szCs w:val="21"/>
        </w:rPr>
        <w:t xml:space="preserve">Una delle sue caratteristiche più apprezzate è l’accessorio MegaWingLift, disponibile come opzione per il potenziamento della capacità. Con l’integrazione del MegaWingLift l’allestimento automatico </w:t>
      </w:r>
      <w:r w:rsidRPr="5902DCF0">
        <w:rPr>
          <w:rFonts w:ascii="Georgia" w:hAnsi="Georgia"/>
          <w:color w:val="0E101A"/>
          <w:sz w:val="21"/>
          <w:szCs w:val="21"/>
        </w:rPr>
        <w:lastRenderedPageBreak/>
        <w:t>può essere predisposto in meno di 20 minuti e non richiede una gru ausiliaria. L’accessorio MegaWingLift incrementa la capacità di sollevamento fino al 70% ed è particolarmente efficace quando il braccio lavora a un’angolazione marcata, caratteristica che lo rende un potente strumento per gli interventi nei parchi eolici o per applicazioni analoghe che richiedono una maggiore capacità in altezza. </w:t>
      </w:r>
    </w:p>
    <w:p w14:paraId="641624A1" w14:textId="77777777" w:rsidR="00473245" w:rsidRPr="00A55979" w:rsidRDefault="00473245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</w:p>
    <w:p w14:paraId="6BF6D327" w14:textId="64FEBBBA" w:rsidR="00CD6852" w:rsidRPr="00A55979" w:rsidRDefault="5902DCF0" w:rsidP="00CD685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5902DCF0">
        <w:rPr>
          <w:rFonts w:ascii="Georgia" w:hAnsi="Georgia"/>
          <w:sz w:val="21"/>
          <w:szCs w:val="21"/>
        </w:rPr>
        <w:t>Mandalà Noleggi offre soluzioni di sollevamento efficienti e sicure per l’edilizia, gli impianti industriali, le strutture energetiche, i cantieri, le opere infrastrutturali e altro ancora. Il parco macchine dell’azienda comprende autogru, carrelli elevatori a forche, sollevatori telescopici e piattaforme aeree.</w:t>
      </w:r>
    </w:p>
    <w:p w14:paraId="770F607F" w14:textId="77777777" w:rsidR="00CD6852" w:rsidRPr="00A55979" w:rsidRDefault="00CD6852" w:rsidP="00CD685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0A1BB27" w14:textId="5C480D83" w:rsidR="001F4AF4" w:rsidRPr="00A55979" w:rsidRDefault="001F4AF4" w:rsidP="00473245">
      <w:pPr>
        <w:pStyle w:val="NormalWeb"/>
        <w:spacing w:before="0" w:beforeAutospacing="0" w:after="0" w:afterAutospacing="0" w:line="276" w:lineRule="auto"/>
        <w:rPr>
          <w:rFonts w:ascii="Georgia" w:hAnsi="Georgia"/>
          <w:color w:val="0E101A"/>
          <w:sz w:val="21"/>
          <w:szCs w:val="21"/>
        </w:rPr>
      </w:pPr>
      <w:r>
        <w:rPr>
          <w:rFonts w:ascii="Georgia" w:hAnsi="Georgia"/>
          <w:color w:val="0E101A"/>
          <w:sz w:val="21"/>
          <w:szCs w:val="21"/>
        </w:rPr>
        <w:t xml:space="preserve">Per ulteriori informazioni sulla Grove GMK6400-1 fare clic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qui</w:t>
        </w:r>
      </w:hyperlink>
      <w:r>
        <w:rPr>
          <w:rFonts w:ascii="Georgia" w:hAnsi="Georgia"/>
          <w:color w:val="0E101A"/>
          <w:sz w:val="21"/>
          <w:szCs w:val="21"/>
        </w:rPr>
        <w:t xml:space="preserve">. </w:t>
      </w:r>
    </w:p>
    <w:p w14:paraId="1893384A" w14:textId="77777777" w:rsidR="009741DD" w:rsidRPr="00E06736" w:rsidRDefault="009741DD" w:rsidP="0047324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2E33996" w14:textId="77777777" w:rsidR="009741DD" w:rsidRPr="006A69FE" w:rsidRDefault="009741DD" w:rsidP="0047324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191E4B07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3F98EDF" w14:textId="77777777" w:rsidR="001D1037" w:rsidRPr="00C361F7" w:rsidRDefault="001D1037" w:rsidP="001D1037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77EAF226" w14:textId="77777777" w:rsidR="001D1037" w:rsidRPr="00C361F7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Anna Theilen</w:t>
      </w:r>
      <w:r>
        <w:tab/>
      </w:r>
    </w:p>
    <w:p w14:paraId="0B58A6A6" w14:textId="77777777" w:rsidR="001D1037" w:rsidRPr="00C361F7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tab/>
      </w:r>
    </w:p>
    <w:p w14:paraId="62FDF81B" w14:textId="33AFDB53" w:rsidR="001D1037" w:rsidRPr="00C8321F" w:rsidRDefault="001D1037" w:rsidP="001D1037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C8321F">
        <w:rPr>
          <w:rFonts w:ascii="Verdana" w:hAnsi="Verdana"/>
          <w:color w:val="41525C"/>
          <w:sz w:val="18"/>
          <w:szCs w:val="18"/>
          <w:lang w:val="en-US"/>
        </w:rPr>
        <w:t>Tel. +49 1512 0037 132</w:t>
      </w:r>
      <w:r w:rsidRPr="00C8321F">
        <w:rPr>
          <w:lang w:val="en-US"/>
        </w:rPr>
        <w:tab/>
      </w:r>
    </w:p>
    <w:p w14:paraId="773F4523" w14:textId="442420CA" w:rsidR="00D4675D" w:rsidRPr="00C8321F" w:rsidRDefault="003F3874" w:rsidP="001D103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hyperlink r:id="rId13" w:history="1">
        <w:r w:rsidR="00665CC9" w:rsidRPr="00C8321F">
          <w:rPr>
            <w:rStyle w:val="Hyperlink"/>
            <w:rFonts w:ascii="Verdana" w:hAnsi="Verdana"/>
            <w:sz w:val="18"/>
            <w:szCs w:val="18"/>
            <w:lang w:val="en-US"/>
          </w:rPr>
          <w:t>anna.theilen@manitowoc.com</w:t>
        </w:r>
      </w:hyperlink>
      <w:r w:rsidR="00665CC9" w:rsidRPr="00C8321F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5BEEE711" w14:textId="77777777" w:rsidR="00B1559E" w:rsidRPr="00700347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  <w:lang w:val="en-SG"/>
        </w:rPr>
      </w:pPr>
    </w:p>
    <w:p w14:paraId="77236C96" w14:textId="77777777" w:rsidR="00B1559E" w:rsidRPr="00700347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lang w:val="en-SG"/>
        </w:rPr>
      </w:pPr>
    </w:p>
    <w:p w14:paraId="2CAEF7A5" w14:textId="77777777" w:rsidR="003B0B5A" w:rsidRPr="00C8321F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  <w:lang w:val="en-US"/>
        </w:rPr>
      </w:pPr>
      <w:r w:rsidRPr="00C8321F">
        <w:rPr>
          <w:rFonts w:ascii="Verdana" w:hAnsi="Verdana"/>
          <w:color w:val="FF0000"/>
          <w:sz w:val="18"/>
          <w:szCs w:val="18"/>
          <w:lang w:val="en-US"/>
        </w:rPr>
        <w:t>INFORMAZIONI SU THE MANITOWOC COMPANY, INC.</w:t>
      </w:r>
    </w:p>
    <w:p w14:paraId="00144412" w14:textId="4AD4B605" w:rsidR="1B7CC787" w:rsidRDefault="1B7CC787" w:rsidP="0A060EC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The Manitowoc Company, Inc., fondata nel 1902, da 120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autogru idrauliche, gru cingolate con braccio a traliccio, autogru e gru a torre con i nomi commerciali Aspen Equipment, Grove, Manitowoc, MGX Equipment Services, National Crane, Potain e Shuttlelift.</w:t>
      </w:r>
    </w:p>
    <w:p w14:paraId="6A0CF1C5" w14:textId="0ADCE765" w:rsidR="42F06CD5" w:rsidRDefault="42F06CD5" w:rsidP="42F06CD5">
      <w:pPr>
        <w:rPr>
          <w:rFonts w:ascii="Verdana" w:eastAsia="Verdana" w:hAnsi="Verdana" w:cs="Verdana"/>
        </w:rPr>
      </w:pPr>
    </w:p>
    <w:p w14:paraId="7677C991" w14:textId="77777777" w:rsidR="00F4696A" w:rsidRPr="00A678F4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7CA6A0" w14:textId="26F17B42" w:rsidR="00A678F4" w:rsidRPr="00C8321F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  <w:lang w:val="en-US"/>
        </w:rPr>
      </w:pPr>
      <w:r w:rsidRPr="00C8321F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57BBC64E" w14:textId="74C1FB94" w:rsidR="00BE4994" w:rsidRPr="00C8321F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C8321F">
        <w:rPr>
          <w:rFonts w:ascii="Verdana" w:hAnsi="Verdana"/>
          <w:color w:val="41525C"/>
          <w:sz w:val="18"/>
          <w:szCs w:val="18"/>
          <w:lang w:val="en-US"/>
        </w:rPr>
        <w:t>One Park Plaza – 11270 West Park Place – Suite 1000 – Milwaukee, WI 53224, USA</w:t>
      </w:r>
    </w:p>
    <w:p w14:paraId="59B39339" w14:textId="659A445A"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14:paraId="6938BEE5" w14:textId="2B60FE2D" w:rsidR="005053D2" w:rsidRPr="009741DD" w:rsidRDefault="003F3874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665CC9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72CF" w14:textId="77777777" w:rsidR="00150EA1" w:rsidRDefault="00150EA1">
      <w:r>
        <w:separator/>
      </w:r>
    </w:p>
  </w:endnote>
  <w:endnote w:type="continuationSeparator" w:id="0">
    <w:p w14:paraId="20A8E0B6" w14:textId="77777777" w:rsidR="00150EA1" w:rsidRDefault="00150EA1">
      <w:r>
        <w:continuationSeparator/>
      </w:r>
    </w:p>
  </w:endnote>
  <w:endnote w:type="continuationNotice" w:id="1">
    <w:p w14:paraId="59E1AA87" w14:textId="77777777" w:rsidR="00150EA1" w:rsidRDefault="00150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3432B91" w14:textId="77777777" w:rsidTr="42A7BE30">
      <w:tc>
        <w:tcPr>
          <w:tcW w:w="3139" w:type="dxa"/>
        </w:tcPr>
        <w:p w14:paraId="1069F7BB" w14:textId="6D41D93C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410F40ED" w14:textId="40CD4CB8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7667DA73" w14:textId="4458117B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0D539BAE" w14:textId="0C688A3E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0CA7CEE" w14:textId="77777777" w:rsidTr="42A7BE30">
      <w:tc>
        <w:tcPr>
          <w:tcW w:w="3139" w:type="dxa"/>
        </w:tcPr>
        <w:p w14:paraId="3E5EA7A0" w14:textId="5CE589A5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6E805CAC" w14:textId="797FCFE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34D6D138" w14:textId="74AEBD23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DD90C0F" w14:textId="1636C9CC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8E36" w14:textId="77777777" w:rsidR="00150EA1" w:rsidRDefault="00150EA1">
      <w:r>
        <w:separator/>
      </w:r>
    </w:p>
  </w:footnote>
  <w:footnote w:type="continuationSeparator" w:id="0">
    <w:p w14:paraId="3A9B0D2E" w14:textId="77777777" w:rsidR="00150EA1" w:rsidRDefault="00150EA1">
      <w:r>
        <w:continuationSeparator/>
      </w:r>
    </w:p>
  </w:footnote>
  <w:footnote w:type="continuationNotice" w:id="1">
    <w:p w14:paraId="0BD2F0B0" w14:textId="77777777" w:rsidR="00150EA1" w:rsidRDefault="00150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045C" w14:textId="565F88A2" w:rsidR="00700347" w:rsidRPr="00700347" w:rsidRDefault="00BE6817" w:rsidP="00700347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La prima Grove GMK6400-1 in Italia viaggia alla volta della Sicilia per unirsi alla flotta di Mandalà Noleggi</w:t>
    </w:r>
  </w:p>
  <w:p w14:paraId="1BD67ECA" w14:textId="741E35CE" w:rsidR="00B631D6" w:rsidRPr="00164A29" w:rsidRDefault="00A71ADC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 febbraio 2023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21282" w14:textId="77777777" w:rsidTr="42A7BE30">
      <w:tc>
        <w:tcPr>
          <w:tcW w:w="3139" w:type="dxa"/>
        </w:tcPr>
        <w:p w14:paraId="5F83D226" w14:textId="15AB7D3D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713F32F" w14:textId="5FCE4EBC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743B2618" w14:textId="1DDB379D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874CFE2" w14:textId="06A4B0D5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691"/>
    <w:multiLevelType w:val="multilevel"/>
    <w:tmpl w:val="8AD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0880">
    <w:abstractNumId w:val="1"/>
  </w:num>
  <w:num w:numId="2" w16cid:durableId="1728800159">
    <w:abstractNumId w:val="2"/>
  </w:num>
  <w:num w:numId="3" w16cid:durableId="339085175">
    <w:abstractNumId w:val="3"/>
  </w:num>
  <w:num w:numId="4" w16cid:durableId="8851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22E8A"/>
    <w:rsid w:val="00026916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75FA0"/>
    <w:rsid w:val="00076949"/>
    <w:rsid w:val="0007790A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3EF7"/>
    <w:rsid w:val="001112E6"/>
    <w:rsid w:val="001128CA"/>
    <w:rsid w:val="00120BC3"/>
    <w:rsid w:val="001222FA"/>
    <w:rsid w:val="0012401C"/>
    <w:rsid w:val="00127FF4"/>
    <w:rsid w:val="001308F0"/>
    <w:rsid w:val="00133817"/>
    <w:rsid w:val="00137100"/>
    <w:rsid w:val="00141124"/>
    <w:rsid w:val="00141C80"/>
    <w:rsid w:val="00150CEC"/>
    <w:rsid w:val="00150EA1"/>
    <w:rsid w:val="00151D19"/>
    <w:rsid w:val="00151EA8"/>
    <w:rsid w:val="00155AE5"/>
    <w:rsid w:val="001619F3"/>
    <w:rsid w:val="00163032"/>
    <w:rsid w:val="00164180"/>
    <w:rsid w:val="00164A29"/>
    <w:rsid w:val="00167918"/>
    <w:rsid w:val="00171709"/>
    <w:rsid w:val="00171846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1037"/>
    <w:rsid w:val="001D43E2"/>
    <w:rsid w:val="001D5B76"/>
    <w:rsid w:val="001D7FC6"/>
    <w:rsid w:val="001E23EF"/>
    <w:rsid w:val="001E4088"/>
    <w:rsid w:val="001E51A6"/>
    <w:rsid w:val="001E7EB7"/>
    <w:rsid w:val="001F0832"/>
    <w:rsid w:val="001F2A82"/>
    <w:rsid w:val="001F452D"/>
    <w:rsid w:val="001F4AF4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B35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1DB9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4871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A03"/>
    <w:rsid w:val="003D3FBA"/>
    <w:rsid w:val="003D7129"/>
    <w:rsid w:val="003E31C0"/>
    <w:rsid w:val="003E4300"/>
    <w:rsid w:val="003E68ED"/>
    <w:rsid w:val="003F1926"/>
    <w:rsid w:val="003F3874"/>
    <w:rsid w:val="003F46E7"/>
    <w:rsid w:val="0040002D"/>
    <w:rsid w:val="00400F63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0255"/>
    <w:rsid w:val="004337D9"/>
    <w:rsid w:val="00433C5A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3245"/>
    <w:rsid w:val="00474F44"/>
    <w:rsid w:val="00484BAD"/>
    <w:rsid w:val="00485E2A"/>
    <w:rsid w:val="00490CA9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2BAA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148A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618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29B1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330"/>
    <w:rsid w:val="005A55B5"/>
    <w:rsid w:val="005B61A5"/>
    <w:rsid w:val="005C6866"/>
    <w:rsid w:val="005C6A7F"/>
    <w:rsid w:val="005D03F2"/>
    <w:rsid w:val="005D26BF"/>
    <w:rsid w:val="005D3D0D"/>
    <w:rsid w:val="005D49EE"/>
    <w:rsid w:val="005D7DC9"/>
    <w:rsid w:val="005E160F"/>
    <w:rsid w:val="005E42C1"/>
    <w:rsid w:val="005E5E87"/>
    <w:rsid w:val="005F165E"/>
    <w:rsid w:val="005F18E9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5CC9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981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78FA"/>
    <w:rsid w:val="006E0EBB"/>
    <w:rsid w:val="006E171C"/>
    <w:rsid w:val="006E26BE"/>
    <w:rsid w:val="006F275B"/>
    <w:rsid w:val="006F38E3"/>
    <w:rsid w:val="006F4D1D"/>
    <w:rsid w:val="006F6F14"/>
    <w:rsid w:val="00700347"/>
    <w:rsid w:val="0070354D"/>
    <w:rsid w:val="00706E74"/>
    <w:rsid w:val="00707B42"/>
    <w:rsid w:val="0071309E"/>
    <w:rsid w:val="007170BE"/>
    <w:rsid w:val="00720BEB"/>
    <w:rsid w:val="00723AB3"/>
    <w:rsid w:val="0072560B"/>
    <w:rsid w:val="00726213"/>
    <w:rsid w:val="00727405"/>
    <w:rsid w:val="00731634"/>
    <w:rsid w:val="00733AD0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52A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139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15FD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293F"/>
    <w:rsid w:val="00813770"/>
    <w:rsid w:val="008159D1"/>
    <w:rsid w:val="00821058"/>
    <w:rsid w:val="0082404B"/>
    <w:rsid w:val="00831A87"/>
    <w:rsid w:val="00833F61"/>
    <w:rsid w:val="00841023"/>
    <w:rsid w:val="008417D8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2A67"/>
    <w:rsid w:val="00894D3F"/>
    <w:rsid w:val="008951E1"/>
    <w:rsid w:val="008A08D8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D70C1"/>
    <w:rsid w:val="008D7C82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93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971"/>
    <w:rsid w:val="00940C11"/>
    <w:rsid w:val="00941092"/>
    <w:rsid w:val="00941D0A"/>
    <w:rsid w:val="009428AF"/>
    <w:rsid w:val="00944B7D"/>
    <w:rsid w:val="009466E7"/>
    <w:rsid w:val="009467BD"/>
    <w:rsid w:val="00950A65"/>
    <w:rsid w:val="00952341"/>
    <w:rsid w:val="0095692B"/>
    <w:rsid w:val="0095733C"/>
    <w:rsid w:val="00960384"/>
    <w:rsid w:val="00963664"/>
    <w:rsid w:val="00966644"/>
    <w:rsid w:val="0097050F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87A5D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232"/>
    <w:rsid w:val="009F32E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C7D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3D34"/>
    <w:rsid w:val="00A55979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ADC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016"/>
    <w:rsid w:val="00AC5D6A"/>
    <w:rsid w:val="00AD1308"/>
    <w:rsid w:val="00AD24CA"/>
    <w:rsid w:val="00AE0105"/>
    <w:rsid w:val="00AE10DA"/>
    <w:rsid w:val="00AE392A"/>
    <w:rsid w:val="00AE3F96"/>
    <w:rsid w:val="00AE4CD1"/>
    <w:rsid w:val="00AE572F"/>
    <w:rsid w:val="00AE5856"/>
    <w:rsid w:val="00AF17EC"/>
    <w:rsid w:val="00AF21CF"/>
    <w:rsid w:val="00AF488C"/>
    <w:rsid w:val="00AF7EE2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842"/>
    <w:rsid w:val="00B701ED"/>
    <w:rsid w:val="00B708D1"/>
    <w:rsid w:val="00B730B5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817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2F72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3D53"/>
    <w:rsid w:val="00C76361"/>
    <w:rsid w:val="00C80E25"/>
    <w:rsid w:val="00C82C60"/>
    <w:rsid w:val="00C8321F"/>
    <w:rsid w:val="00C83788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D6852"/>
    <w:rsid w:val="00CE01A8"/>
    <w:rsid w:val="00CE1D87"/>
    <w:rsid w:val="00CE3868"/>
    <w:rsid w:val="00CF0D73"/>
    <w:rsid w:val="00CF1D0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75E9"/>
    <w:rsid w:val="00D177AB"/>
    <w:rsid w:val="00D200A5"/>
    <w:rsid w:val="00D20EC5"/>
    <w:rsid w:val="00D22203"/>
    <w:rsid w:val="00D22C9C"/>
    <w:rsid w:val="00D23917"/>
    <w:rsid w:val="00D252AC"/>
    <w:rsid w:val="00D26D6B"/>
    <w:rsid w:val="00D342AB"/>
    <w:rsid w:val="00D34B1D"/>
    <w:rsid w:val="00D36AB0"/>
    <w:rsid w:val="00D376BF"/>
    <w:rsid w:val="00D43E39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4985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CF4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2274"/>
    <w:rsid w:val="00E67858"/>
    <w:rsid w:val="00E715B2"/>
    <w:rsid w:val="00E7528E"/>
    <w:rsid w:val="00E76B20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184D"/>
    <w:rsid w:val="00EB715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0FDA"/>
    <w:rsid w:val="00F21D82"/>
    <w:rsid w:val="00F23462"/>
    <w:rsid w:val="00F23C10"/>
    <w:rsid w:val="00F24CBA"/>
    <w:rsid w:val="00F24CF7"/>
    <w:rsid w:val="00F30D0A"/>
    <w:rsid w:val="00F36575"/>
    <w:rsid w:val="00F3708C"/>
    <w:rsid w:val="00F4061C"/>
    <w:rsid w:val="00F41C55"/>
    <w:rsid w:val="00F4696A"/>
    <w:rsid w:val="00F527A5"/>
    <w:rsid w:val="00F56577"/>
    <w:rsid w:val="00F56C2B"/>
    <w:rsid w:val="00F63FE1"/>
    <w:rsid w:val="00F6482E"/>
    <w:rsid w:val="00F64D11"/>
    <w:rsid w:val="00F653E0"/>
    <w:rsid w:val="00F74D7C"/>
    <w:rsid w:val="00F82331"/>
    <w:rsid w:val="00F824E1"/>
    <w:rsid w:val="00F82E1C"/>
    <w:rsid w:val="00F85516"/>
    <w:rsid w:val="00F86215"/>
    <w:rsid w:val="00F903E2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9E498E"/>
    <w:rsid w:val="025AE473"/>
    <w:rsid w:val="0A060EC2"/>
    <w:rsid w:val="0D0DDB95"/>
    <w:rsid w:val="13CF9F79"/>
    <w:rsid w:val="1B7CC787"/>
    <w:rsid w:val="230EB843"/>
    <w:rsid w:val="2639C03D"/>
    <w:rsid w:val="3038E61A"/>
    <w:rsid w:val="413DD1F7"/>
    <w:rsid w:val="42A7BE30"/>
    <w:rsid w:val="42F06CD5"/>
    <w:rsid w:val="464BC3FD"/>
    <w:rsid w:val="4C280F9C"/>
    <w:rsid w:val="519FC7A6"/>
    <w:rsid w:val="5902DCF0"/>
    <w:rsid w:val="5FE63765"/>
    <w:rsid w:val="6978E202"/>
    <w:rsid w:val="708FFD76"/>
    <w:rsid w:val="7B4B44A9"/>
    <w:rsid w:val="7F9D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EDDB2"/>
  <w15:docId w15:val="{A929128C-ABA9-467E-A1C0-5FDF5DFB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A3139"/>
    <w:rPr>
      <w:b/>
      <w:bCs/>
    </w:rPr>
  </w:style>
  <w:style w:type="character" w:styleId="UnresolvedMention">
    <w:name w:val="Unresolved Mention"/>
    <w:basedOn w:val="DefaultParagraphFont"/>
    <w:rsid w:val="004B2B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theil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6BAAFF1D-FC34-4DE3-8BCC-92FD3B50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3794</Characters>
  <Application>Microsoft Office Word</Application>
  <DocSecurity>4</DocSecurity>
  <Lines>31</Lines>
  <Paragraphs>8</Paragraphs>
  <ScaleCrop>false</ScaleCrop>
  <Company>Lippincott Mercer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2</cp:revision>
  <cp:lastPrinted>2014-03-31T22:21:00Z</cp:lastPrinted>
  <dcterms:created xsi:type="dcterms:W3CDTF">2023-02-02T17:35:00Z</dcterms:created>
  <dcterms:modified xsi:type="dcterms:W3CDTF">2023-02-02T17:35:00Z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