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70DF" w14:textId="6B306D05" w:rsidR="4152D006" w:rsidRDefault="260B346C" w:rsidP="260B346C">
      <w:pPr>
        <w:spacing w:line="276" w:lineRule="auto"/>
        <w:jc w:val="right"/>
        <w:rPr>
          <w:rFonts w:ascii="Verdana" w:eastAsia="Verdana" w:hAnsi="Verdana" w:cs="Verdana"/>
          <w:color w:val="ED1C2A"/>
          <w:sz w:val="30"/>
          <w:szCs w:val="30"/>
        </w:rPr>
      </w:pPr>
      <w:r>
        <w:rPr>
          <w:noProof/>
        </w:rPr>
        <w:drawing>
          <wp:anchor distT="0" distB="0" distL="114300" distR="114300" simplePos="0" relativeHeight="251658240" behindDoc="0" locked="0" layoutInCell="1" allowOverlap="1" wp14:anchorId="1F0CC304" wp14:editId="4E5FCDBF">
            <wp:simplePos x="0" y="0"/>
            <wp:positionH relativeFrom="column">
              <wp:align>left</wp:align>
            </wp:positionH>
            <wp:positionV relativeFrom="paragraph">
              <wp:posOffset>0</wp:posOffset>
            </wp:positionV>
            <wp:extent cx="1495425" cy="352425"/>
            <wp:effectExtent l="0" t="0" r="0" b="0"/>
            <wp:wrapNone/>
            <wp:docPr id="2015224243" name="Picture 2015224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14:sizeRelH relativeFrom="page">
              <wp14:pctWidth>0</wp14:pctWidth>
            </wp14:sizeRelH>
            <wp14:sizeRelV relativeFrom="page">
              <wp14:pctHeight>0</wp14:pctHeight>
            </wp14:sizeRelV>
          </wp:anchor>
        </w:drawing>
      </w:r>
      <w:r w:rsidR="4152D006" w:rsidRPr="4E44B8F4">
        <w:rPr>
          <w:rFonts w:ascii="Verdana" w:eastAsia="Verdana" w:hAnsi="Verdana" w:cs="Verdana"/>
          <w:color w:val="ED1C2A"/>
          <w:sz w:val="30"/>
          <w:szCs w:val="30"/>
        </w:rPr>
        <w:t>NEWS RELEASE</w:t>
      </w:r>
    </w:p>
    <w:p w14:paraId="1715C71B" w14:textId="2B1C069C" w:rsidR="4152D006" w:rsidRDefault="00D557A8" w:rsidP="260B346C">
      <w:pPr>
        <w:spacing w:line="240" w:lineRule="auto"/>
        <w:jc w:val="right"/>
        <w:rPr>
          <w:rFonts w:ascii="Verdana" w:eastAsia="Verdana" w:hAnsi="Verdana" w:cs="Verdana"/>
          <w:color w:val="41525C"/>
          <w:sz w:val="18"/>
          <w:szCs w:val="18"/>
        </w:rPr>
      </w:pPr>
      <w:r w:rsidRPr="5D0BC787">
        <w:rPr>
          <w:rFonts w:ascii="Verdana" w:eastAsia="Verdana" w:hAnsi="Verdana" w:cs="Verdana"/>
          <w:color w:val="41525C"/>
          <w:sz w:val="18"/>
          <w:szCs w:val="18"/>
        </w:rPr>
        <w:t>Ju</w:t>
      </w:r>
      <w:r w:rsidR="777C2542" w:rsidRPr="5D0BC787">
        <w:rPr>
          <w:rFonts w:ascii="Verdana" w:eastAsia="Verdana" w:hAnsi="Verdana" w:cs="Verdana"/>
          <w:color w:val="41525C"/>
          <w:sz w:val="18"/>
          <w:szCs w:val="18"/>
        </w:rPr>
        <w:t>ly</w:t>
      </w:r>
      <w:r w:rsidRPr="5D0BC787">
        <w:rPr>
          <w:rFonts w:ascii="Verdana" w:eastAsia="Verdana" w:hAnsi="Verdana" w:cs="Verdana"/>
          <w:color w:val="41525C"/>
          <w:sz w:val="18"/>
          <w:szCs w:val="18"/>
        </w:rPr>
        <w:t xml:space="preserve"> </w:t>
      </w:r>
      <w:r w:rsidR="00E8636D">
        <w:rPr>
          <w:rFonts w:ascii="Verdana" w:eastAsia="Verdana" w:hAnsi="Verdana" w:cs="Verdana"/>
          <w:color w:val="41525C"/>
          <w:sz w:val="18"/>
          <w:szCs w:val="18"/>
        </w:rPr>
        <w:t>11</w:t>
      </w:r>
      <w:r w:rsidRPr="5D0BC787">
        <w:rPr>
          <w:rFonts w:ascii="Verdana" w:eastAsia="Verdana" w:hAnsi="Verdana" w:cs="Verdana"/>
          <w:color w:val="41525C"/>
          <w:sz w:val="18"/>
          <w:szCs w:val="18"/>
        </w:rPr>
        <w:t>,</w:t>
      </w:r>
      <w:r w:rsidR="4152D006" w:rsidRPr="5D0BC787">
        <w:rPr>
          <w:rFonts w:ascii="Verdana" w:eastAsia="Verdana" w:hAnsi="Verdana" w:cs="Verdana"/>
          <w:color w:val="41525C"/>
          <w:sz w:val="18"/>
          <w:szCs w:val="18"/>
        </w:rPr>
        <w:t xml:space="preserve"> 202</w:t>
      </w:r>
      <w:r w:rsidR="00C8452E" w:rsidRPr="5D0BC787">
        <w:rPr>
          <w:rFonts w:ascii="Verdana" w:eastAsia="Verdana" w:hAnsi="Verdana" w:cs="Verdana"/>
          <w:color w:val="41525C"/>
          <w:sz w:val="18"/>
          <w:szCs w:val="18"/>
        </w:rPr>
        <w:t>3</w:t>
      </w:r>
    </w:p>
    <w:p w14:paraId="02C993C1" w14:textId="77777777" w:rsidR="006C0C99" w:rsidRDefault="006C0C99" w:rsidP="3265BBC8">
      <w:pPr>
        <w:contextualSpacing/>
        <w:rPr>
          <w:rFonts w:ascii="Georgia" w:eastAsia="Georgia" w:hAnsi="Georgia" w:cs="Georgia"/>
          <w:b/>
          <w:bCs/>
          <w:sz w:val="28"/>
          <w:szCs w:val="28"/>
        </w:rPr>
      </w:pPr>
    </w:p>
    <w:p w14:paraId="2486AF1C" w14:textId="671D8D2B" w:rsidR="0052536B" w:rsidRDefault="5BEFB61D" w:rsidP="00C94660">
      <w:pPr>
        <w:spacing w:after="0"/>
        <w:contextualSpacing/>
        <w:rPr>
          <w:rFonts w:ascii="Georgia" w:eastAsia="Georgia" w:hAnsi="Georgia" w:cs="Georgia"/>
          <w:b/>
          <w:bCs/>
          <w:sz w:val="28"/>
          <w:szCs w:val="28"/>
        </w:rPr>
      </w:pPr>
      <w:r w:rsidRPr="5BEFB61D">
        <w:rPr>
          <w:rFonts w:ascii="Georgia" w:eastAsia="Georgia" w:hAnsi="Georgia" w:cs="Georgia"/>
          <w:b/>
          <w:bCs/>
          <w:sz w:val="28"/>
          <w:szCs w:val="28"/>
        </w:rPr>
        <w:t xml:space="preserve">Manitowoc dealers gather in </w:t>
      </w:r>
      <w:r w:rsidR="00D557A8">
        <w:rPr>
          <w:rFonts w:ascii="Georgia" w:eastAsia="Georgia" w:hAnsi="Georgia" w:cs="Georgia"/>
          <w:b/>
          <w:bCs/>
          <w:sz w:val="28"/>
          <w:szCs w:val="28"/>
        </w:rPr>
        <w:t>Singapore</w:t>
      </w:r>
      <w:r w:rsidRPr="5BEFB61D">
        <w:rPr>
          <w:rFonts w:ascii="Georgia" w:eastAsia="Georgia" w:hAnsi="Georgia" w:cs="Georgia"/>
          <w:b/>
          <w:bCs/>
          <w:sz w:val="28"/>
          <w:szCs w:val="28"/>
        </w:rPr>
        <w:t xml:space="preserve"> to share best practices and growth </w:t>
      </w:r>
      <w:proofErr w:type="gramStart"/>
      <w:r w:rsidR="00930CB8" w:rsidRPr="5BEFB61D">
        <w:rPr>
          <w:rFonts w:ascii="Georgia" w:eastAsia="Georgia" w:hAnsi="Georgia" w:cs="Georgia"/>
          <w:b/>
          <w:bCs/>
          <w:sz w:val="28"/>
          <w:szCs w:val="28"/>
        </w:rPr>
        <w:t>opportunities</w:t>
      </w:r>
      <w:proofErr w:type="gramEnd"/>
    </w:p>
    <w:p w14:paraId="699A4340" w14:textId="77777777" w:rsidR="00C94660" w:rsidRDefault="00C94660" w:rsidP="00C94660">
      <w:pPr>
        <w:pStyle w:val="ListParagraph"/>
        <w:spacing w:after="0"/>
      </w:pPr>
    </w:p>
    <w:p w14:paraId="374E68A4" w14:textId="71BAF145" w:rsidR="00022A21" w:rsidRPr="00C94660" w:rsidRDefault="00022A21" w:rsidP="3639A346">
      <w:pPr>
        <w:pStyle w:val="ListParagraph"/>
        <w:numPr>
          <w:ilvl w:val="0"/>
          <w:numId w:val="10"/>
        </w:numPr>
        <w:spacing w:after="0"/>
        <w:rPr>
          <w:rFonts w:ascii="Georgia" w:hAnsi="Georgia"/>
          <w:i/>
          <w:iCs/>
          <w:sz w:val="21"/>
          <w:szCs w:val="21"/>
        </w:rPr>
      </w:pPr>
      <w:r w:rsidRPr="00022A21">
        <w:rPr>
          <w:rFonts w:ascii="Georgia" w:hAnsi="Georgia"/>
          <w:i/>
          <w:iCs/>
          <w:sz w:val="21"/>
          <w:szCs w:val="21"/>
        </w:rPr>
        <w:t>The presentations discussed how Manitowoc and its dealers can help customers get more value from products and services.</w:t>
      </w:r>
    </w:p>
    <w:p w14:paraId="19232B18" w14:textId="61F9C76B" w:rsidR="008522E2" w:rsidRPr="00C94660" w:rsidRDefault="008522E2" w:rsidP="00C94660">
      <w:pPr>
        <w:pStyle w:val="ListParagraph"/>
        <w:numPr>
          <w:ilvl w:val="0"/>
          <w:numId w:val="10"/>
        </w:numPr>
        <w:spacing w:after="0"/>
      </w:pPr>
      <w:r w:rsidRPr="00C94660">
        <w:rPr>
          <w:rFonts w:ascii="Georgia" w:hAnsi="Georgia"/>
          <w:i/>
          <w:iCs/>
          <w:sz w:val="21"/>
          <w:szCs w:val="21"/>
        </w:rPr>
        <w:t xml:space="preserve">There was </w:t>
      </w:r>
      <w:r w:rsidR="00C2421D">
        <w:rPr>
          <w:rFonts w:ascii="Georgia" w:hAnsi="Georgia"/>
          <w:i/>
          <w:iCs/>
          <w:sz w:val="21"/>
          <w:szCs w:val="21"/>
        </w:rPr>
        <w:t xml:space="preserve">also </w:t>
      </w:r>
      <w:r w:rsidRPr="00C94660">
        <w:rPr>
          <w:rFonts w:ascii="Georgia" w:hAnsi="Georgia"/>
          <w:i/>
          <w:iCs/>
          <w:sz w:val="21"/>
          <w:szCs w:val="21"/>
        </w:rPr>
        <w:t>an Awards Ceremony to recognize many of the top-performing dealers. </w:t>
      </w:r>
    </w:p>
    <w:p w14:paraId="1547BA97" w14:textId="77777777" w:rsidR="00C94660" w:rsidRDefault="00C94660" w:rsidP="00024141">
      <w:pPr>
        <w:pStyle w:val="paragraph"/>
        <w:spacing w:before="0" w:beforeAutospacing="0" w:after="0" w:afterAutospacing="0" w:line="259" w:lineRule="auto"/>
        <w:textAlignment w:val="baseline"/>
        <w:rPr>
          <w:rStyle w:val="normaltextrun"/>
          <w:rFonts w:ascii="Georgia" w:hAnsi="Georgia"/>
          <w:sz w:val="21"/>
          <w:szCs w:val="21"/>
          <w:lang w:val="en-US"/>
        </w:rPr>
      </w:pPr>
    </w:p>
    <w:p w14:paraId="2316D52D" w14:textId="2BC6E94B" w:rsidR="008522E2" w:rsidRDefault="008522E2" w:rsidP="00024141">
      <w:pPr>
        <w:pStyle w:val="paragraph"/>
        <w:spacing w:before="0" w:beforeAutospacing="0" w:after="0" w:afterAutospacing="0" w:line="259" w:lineRule="auto"/>
        <w:textAlignment w:val="baseline"/>
        <w:rPr>
          <w:rStyle w:val="normaltextrun"/>
          <w:rFonts w:ascii="Georgia" w:hAnsi="Georgia"/>
          <w:sz w:val="21"/>
          <w:szCs w:val="21"/>
          <w:lang w:val="en-US"/>
        </w:rPr>
      </w:pPr>
      <w:r w:rsidRPr="00FA7E64">
        <w:rPr>
          <w:rStyle w:val="normaltextrun"/>
          <w:rFonts w:ascii="Georgia" w:hAnsi="Georgia"/>
          <w:sz w:val="21"/>
          <w:szCs w:val="21"/>
          <w:lang w:val="en-US"/>
        </w:rPr>
        <w:t xml:space="preserve">Manitowoc’s Asia-Pacific Distributor Conference 2023 </w:t>
      </w:r>
      <w:r w:rsidR="00457865">
        <w:rPr>
          <w:rStyle w:val="normaltextrun"/>
          <w:rFonts w:ascii="Georgia" w:hAnsi="Georgia"/>
          <w:sz w:val="21"/>
          <w:szCs w:val="21"/>
          <w:lang w:val="en-US"/>
        </w:rPr>
        <w:t xml:space="preserve">was held in </w:t>
      </w:r>
      <w:r w:rsidRPr="00FA7E64">
        <w:rPr>
          <w:rStyle w:val="normaltextrun"/>
          <w:rFonts w:ascii="Georgia" w:hAnsi="Georgia"/>
          <w:sz w:val="21"/>
          <w:szCs w:val="21"/>
          <w:lang w:val="en-US"/>
        </w:rPr>
        <w:t>Singapore this June</w:t>
      </w:r>
      <w:r w:rsidR="00DF64F4">
        <w:rPr>
          <w:rStyle w:val="normaltextrun"/>
          <w:rFonts w:ascii="Georgia" w:hAnsi="Georgia"/>
          <w:sz w:val="21"/>
          <w:szCs w:val="21"/>
          <w:lang w:val="en-US"/>
        </w:rPr>
        <w:t xml:space="preserve"> bringing together </w:t>
      </w:r>
      <w:r w:rsidR="00376E96">
        <w:rPr>
          <w:rStyle w:val="normaltextrun"/>
          <w:rFonts w:ascii="Georgia" w:hAnsi="Georgia"/>
          <w:sz w:val="21"/>
          <w:szCs w:val="21"/>
          <w:lang w:val="en-US"/>
        </w:rPr>
        <w:t>industry leaders and key stakeholders</w:t>
      </w:r>
      <w:r w:rsidRPr="00FA7E64">
        <w:rPr>
          <w:rStyle w:val="normaltextrun"/>
          <w:rFonts w:ascii="Georgia" w:hAnsi="Georgia"/>
          <w:sz w:val="21"/>
          <w:szCs w:val="21"/>
          <w:lang w:val="en-US"/>
        </w:rPr>
        <w:t xml:space="preserve"> </w:t>
      </w:r>
      <w:r w:rsidR="00376E96">
        <w:rPr>
          <w:rStyle w:val="normaltextrun"/>
          <w:rFonts w:ascii="Georgia" w:hAnsi="Georgia"/>
          <w:sz w:val="21"/>
          <w:szCs w:val="21"/>
          <w:lang w:val="en-US"/>
        </w:rPr>
        <w:t>from Manitowoc</w:t>
      </w:r>
      <w:r w:rsidR="005D0B8B">
        <w:rPr>
          <w:rStyle w:val="normaltextrun"/>
          <w:rFonts w:ascii="Georgia" w:hAnsi="Georgia"/>
          <w:sz w:val="21"/>
          <w:szCs w:val="21"/>
          <w:lang w:val="en-US"/>
        </w:rPr>
        <w:t>,</w:t>
      </w:r>
      <w:r w:rsidR="00376E96">
        <w:rPr>
          <w:rStyle w:val="normaltextrun"/>
          <w:rFonts w:ascii="Georgia" w:hAnsi="Georgia"/>
          <w:sz w:val="21"/>
          <w:szCs w:val="21"/>
          <w:lang w:val="en-US"/>
        </w:rPr>
        <w:t xml:space="preserve"> </w:t>
      </w:r>
      <w:r w:rsidRPr="00FA7E64">
        <w:rPr>
          <w:rStyle w:val="normaltextrun"/>
          <w:rFonts w:ascii="Georgia" w:hAnsi="Georgia"/>
          <w:sz w:val="21"/>
          <w:szCs w:val="21"/>
          <w:lang w:val="en-US"/>
        </w:rPr>
        <w:t>and</w:t>
      </w:r>
      <w:r w:rsidR="00376E96">
        <w:rPr>
          <w:rStyle w:val="normaltextrun"/>
          <w:rFonts w:ascii="Georgia" w:hAnsi="Georgia"/>
          <w:sz w:val="21"/>
          <w:szCs w:val="21"/>
          <w:lang w:val="en-US"/>
        </w:rPr>
        <w:t xml:space="preserve"> representatives from dealer partners across </w:t>
      </w:r>
      <w:r w:rsidR="00376E96" w:rsidRPr="00FA7E64">
        <w:rPr>
          <w:rStyle w:val="normaltextrun"/>
          <w:rFonts w:ascii="Georgia" w:hAnsi="Georgia"/>
          <w:sz w:val="21"/>
          <w:szCs w:val="21"/>
          <w:lang w:val="en-US"/>
        </w:rPr>
        <w:t>13 countries</w:t>
      </w:r>
      <w:r w:rsidR="008754EA">
        <w:rPr>
          <w:rStyle w:val="normaltextrun"/>
          <w:rFonts w:ascii="Georgia" w:hAnsi="Georgia"/>
          <w:sz w:val="21"/>
          <w:szCs w:val="21"/>
          <w:lang w:val="en-US"/>
        </w:rPr>
        <w:t xml:space="preserve">. The conference </w:t>
      </w:r>
      <w:r w:rsidR="00C206A4">
        <w:rPr>
          <w:rStyle w:val="normaltextrun"/>
          <w:rFonts w:ascii="Georgia" w:hAnsi="Georgia"/>
          <w:sz w:val="21"/>
          <w:szCs w:val="21"/>
          <w:lang w:val="en-US"/>
        </w:rPr>
        <w:t xml:space="preserve">included major focuses on product innovation and service support, as well as </w:t>
      </w:r>
      <w:r w:rsidR="00767D8B">
        <w:rPr>
          <w:rStyle w:val="normaltextrun"/>
          <w:rFonts w:ascii="Georgia" w:hAnsi="Georgia"/>
          <w:sz w:val="21"/>
          <w:szCs w:val="21"/>
          <w:lang w:val="en-US"/>
        </w:rPr>
        <w:t xml:space="preserve">developing the potential for used equipment in the region. </w:t>
      </w:r>
    </w:p>
    <w:p w14:paraId="0DC66B46" w14:textId="77777777" w:rsidR="00DB3388" w:rsidRDefault="00DB3388" w:rsidP="00024141">
      <w:pPr>
        <w:pStyle w:val="paragraph"/>
        <w:spacing w:before="0" w:beforeAutospacing="0" w:after="0" w:afterAutospacing="0" w:line="259" w:lineRule="auto"/>
        <w:textAlignment w:val="baseline"/>
        <w:rPr>
          <w:rStyle w:val="normaltextrun"/>
          <w:rFonts w:ascii="Georgia" w:hAnsi="Georgia"/>
          <w:sz w:val="21"/>
          <w:szCs w:val="21"/>
          <w:lang w:val="en-US"/>
        </w:rPr>
      </w:pPr>
    </w:p>
    <w:p w14:paraId="38D46F23" w14:textId="6382ECEC" w:rsidR="00DB3388" w:rsidRPr="00FA7E64" w:rsidRDefault="3639A346" w:rsidP="3639A346">
      <w:pPr>
        <w:pStyle w:val="paragraph"/>
        <w:spacing w:before="0" w:beforeAutospacing="0" w:after="0" w:afterAutospacing="0" w:line="259" w:lineRule="auto"/>
        <w:textAlignment w:val="baseline"/>
        <w:rPr>
          <w:rFonts w:ascii="Georgia" w:hAnsi="Georgia" w:cs="Segoe UI"/>
          <w:sz w:val="21"/>
          <w:szCs w:val="21"/>
          <w:lang w:val="en-US"/>
        </w:rPr>
      </w:pPr>
      <w:r w:rsidRPr="3639A346">
        <w:rPr>
          <w:rStyle w:val="normaltextrun"/>
          <w:rFonts w:ascii="Georgia" w:hAnsi="Georgia"/>
          <w:sz w:val="21"/>
          <w:szCs w:val="21"/>
          <w:lang w:val="en-US"/>
        </w:rPr>
        <w:t xml:space="preserve">“This conference was a great platform to discuss emerging trends, share insights, and foster collaboration with our valued dealer partners. We’ve expanded and invested in our dealer network in APAC over the past few years and together we are focused on shaping the future of our industry. With our experience, global operations, lean strategy, and industry-leading technology, we offer some of the best lifting equipment in the world. But we are always striving for more, so this was an important opportunity to show how we can help customers get more value from their operations,” said Brian Wang, </w:t>
      </w:r>
      <w:r w:rsidR="0011462E">
        <w:rPr>
          <w:rStyle w:val="normaltextrun"/>
          <w:rFonts w:ascii="Georgia" w:hAnsi="Georgia"/>
          <w:sz w:val="21"/>
          <w:szCs w:val="21"/>
          <w:lang w:val="en-US"/>
        </w:rPr>
        <w:t>s</w:t>
      </w:r>
      <w:r w:rsidRPr="3639A346">
        <w:rPr>
          <w:rStyle w:val="normaltextrun"/>
          <w:rFonts w:ascii="Georgia" w:hAnsi="Georgia"/>
          <w:sz w:val="21"/>
          <w:szCs w:val="21"/>
          <w:lang w:val="en-US"/>
        </w:rPr>
        <w:t xml:space="preserve">enior </w:t>
      </w:r>
      <w:r w:rsidR="0011462E">
        <w:rPr>
          <w:rStyle w:val="normaltextrun"/>
          <w:rFonts w:ascii="Georgia" w:hAnsi="Georgia"/>
          <w:sz w:val="21"/>
          <w:szCs w:val="21"/>
          <w:lang w:val="en-US"/>
        </w:rPr>
        <w:t>v</w:t>
      </w:r>
      <w:r w:rsidRPr="3639A346">
        <w:rPr>
          <w:rStyle w:val="normaltextrun"/>
          <w:rFonts w:ascii="Georgia" w:hAnsi="Georgia"/>
          <w:sz w:val="21"/>
          <w:szCs w:val="21"/>
          <w:lang w:val="en-US"/>
        </w:rPr>
        <w:t xml:space="preserve">ice </w:t>
      </w:r>
      <w:r w:rsidR="0011462E">
        <w:rPr>
          <w:rStyle w:val="normaltextrun"/>
          <w:rFonts w:ascii="Georgia" w:hAnsi="Georgia"/>
          <w:sz w:val="21"/>
          <w:szCs w:val="21"/>
          <w:lang w:val="en-US"/>
        </w:rPr>
        <w:t>p</w:t>
      </w:r>
      <w:r w:rsidRPr="3639A346">
        <w:rPr>
          <w:rStyle w:val="normaltextrun"/>
          <w:rFonts w:ascii="Georgia" w:hAnsi="Georgia"/>
          <w:sz w:val="21"/>
          <w:szCs w:val="21"/>
          <w:lang w:val="en-US"/>
        </w:rPr>
        <w:t>resident</w:t>
      </w:r>
      <w:r w:rsidR="001F250C">
        <w:rPr>
          <w:rStyle w:val="normaltextrun"/>
          <w:rFonts w:ascii="Georgia" w:hAnsi="Georgia"/>
          <w:sz w:val="21"/>
          <w:szCs w:val="21"/>
          <w:lang w:val="en-US"/>
        </w:rPr>
        <w:t xml:space="preserve"> --</w:t>
      </w:r>
      <w:r w:rsidR="008426B4">
        <w:rPr>
          <w:rStyle w:val="normaltextrun"/>
          <w:rFonts w:ascii="Georgia" w:hAnsi="Georgia"/>
          <w:sz w:val="21"/>
          <w:szCs w:val="21"/>
          <w:lang w:val="en-US"/>
        </w:rPr>
        <w:t xml:space="preserve"> Emerging Markets</w:t>
      </w:r>
      <w:r w:rsidR="001F250C">
        <w:rPr>
          <w:rStyle w:val="normaltextrun"/>
          <w:rFonts w:ascii="Georgia" w:hAnsi="Georgia"/>
          <w:sz w:val="21"/>
          <w:szCs w:val="21"/>
          <w:lang w:val="en-US"/>
        </w:rPr>
        <w:t>,</w:t>
      </w:r>
      <w:r w:rsidRPr="3639A346">
        <w:rPr>
          <w:rStyle w:val="normaltextrun"/>
          <w:rFonts w:ascii="Georgia" w:hAnsi="Georgia"/>
          <w:sz w:val="21"/>
          <w:szCs w:val="21"/>
          <w:lang w:val="en-US"/>
        </w:rPr>
        <w:t xml:space="preserve"> at Manitowoc. </w:t>
      </w:r>
    </w:p>
    <w:p w14:paraId="3DFCDC91" w14:textId="77777777" w:rsidR="008522E2" w:rsidRPr="00FA7E64" w:rsidRDefault="008522E2" w:rsidP="00024141">
      <w:pPr>
        <w:pStyle w:val="paragraph"/>
        <w:spacing w:before="0" w:beforeAutospacing="0" w:after="0" w:afterAutospacing="0" w:line="259" w:lineRule="auto"/>
        <w:textAlignment w:val="baseline"/>
        <w:rPr>
          <w:rFonts w:ascii="Georgia" w:hAnsi="Georgia" w:cs="Segoe UI"/>
          <w:sz w:val="21"/>
          <w:szCs w:val="21"/>
          <w:lang w:val="en-US"/>
        </w:rPr>
      </w:pPr>
      <w:r w:rsidRPr="00FA7E64">
        <w:rPr>
          <w:rFonts w:ascii="Georgia" w:hAnsi="Georgia"/>
          <w:sz w:val="21"/>
          <w:szCs w:val="21"/>
          <w:lang w:val="en-US"/>
        </w:rPr>
        <w:t> </w:t>
      </w:r>
    </w:p>
    <w:p w14:paraId="3AC61A12" w14:textId="35BD8865" w:rsidR="00667C77" w:rsidRPr="008C2634" w:rsidRDefault="008C2634" w:rsidP="00024141">
      <w:pPr>
        <w:pStyle w:val="paragraph"/>
        <w:spacing w:before="0" w:beforeAutospacing="0" w:after="0" w:afterAutospacing="0" w:line="259" w:lineRule="auto"/>
        <w:textAlignment w:val="baseline"/>
        <w:rPr>
          <w:rStyle w:val="normaltextrun"/>
          <w:rFonts w:ascii="Georgia" w:hAnsi="Georgia"/>
          <w:b/>
          <w:bCs/>
          <w:sz w:val="21"/>
          <w:szCs w:val="21"/>
          <w:lang w:val="en-US"/>
        </w:rPr>
      </w:pPr>
      <w:r w:rsidRPr="008C2634">
        <w:rPr>
          <w:rStyle w:val="normaltextrun"/>
          <w:rFonts w:ascii="Georgia" w:hAnsi="Georgia"/>
          <w:b/>
          <w:bCs/>
          <w:sz w:val="21"/>
          <w:szCs w:val="21"/>
          <w:lang w:val="en-US"/>
        </w:rPr>
        <w:t>Progress through product innovation</w:t>
      </w:r>
    </w:p>
    <w:p w14:paraId="09B612E4" w14:textId="77777777" w:rsidR="00667C77" w:rsidRDefault="00667C77" w:rsidP="00024141">
      <w:pPr>
        <w:pStyle w:val="paragraph"/>
        <w:spacing w:before="0" w:beforeAutospacing="0" w:after="0" w:afterAutospacing="0" w:line="259" w:lineRule="auto"/>
        <w:textAlignment w:val="baseline"/>
        <w:rPr>
          <w:rStyle w:val="normaltextrun"/>
          <w:rFonts w:ascii="Georgia" w:hAnsi="Georgia"/>
          <w:sz w:val="21"/>
          <w:szCs w:val="21"/>
          <w:lang w:val="en-US"/>
        </w:rPr>
      </w:pPr>
    </w:p>
    <w:p w14:paraId="1442CA0D" w14:textId="0575B66F" w:rsidR="002E3448" w:rsidRDefault="3639A346" w:rsidP="3639A346">
      <w:pPr>
        <w:pStyle w:val="paragraph"/>
        <w:spacing w:before="0" w:beforeAutospacing="0" w:after="0" w:afterAutospacing="0" w:line="259" w:lineRule="auto"/>
        <w:textAlignment w:val="baseline"/>
        <w:rPr>
          <w:rStyle w:val="normaltextrun"/>
          <w:rFonts w:ascii="Georgia" w:hAnsi="Georgia"/>
          <w:sz w:val="21"/>
          <w:szCs w:val="21"/>
          <w:lang w:val="en-US"/>
        </w:rPr>
      </w:pPr>
      <w:r w:rsidRPr="3639A346">
        <w:rPr>
          <w:rStyle w:val="normaltextrun"/>
          <w:rFonts w:ascii="Georgia" w:hAnsi="Georgia"/>
          <w:sz w:val="21"/>
          <w:szCs w:val="21"/>
          <w:lang w:val="en-US"/>
        </w:rPr>
        <w:t xml:space="preserve">A major area of discussion was product innovation and its role in maintaining industry leadership in a fast-evolving market. Manitowoc is continuing to introduce market-leading products across its Grove and </w:t>
      </w:r>
      <w:proofErr w:type="spellStart"/>
      <w:r w:rsidRPr="3639A346">
        <w:rPr>
          <w:rStyle w:val="normaltextrun"/>
          <w:rFonts w:ascii="Georgia" w:hAnsi="Georgia"/>
          <w:sz w:val="21"/>
          <w:szCs w:val="21"/>
          <w:lang w:val="en-US"/>
        </w:rPr>
        <w:t>Potain</w:t>
      </w:r>
      <w:proofErr w:type="spellEnd"/>
      <w:r w:rsidRPr="3639A346">
        <w:rPr>
          <w:rStyle w:val="normaltextrun"/>
          <w:rFonts w:ascii="Georgia" w:hAnsi="Georgia"/>
          <w:sz w:val="21"/>
          <w:szCs w:val="21"/>
          <w:lang w:val="en-US"/>
        </w:rPr>
        <w:t xml:space="preserve"> brands that enable customers to extract more value and boost productivity, efficiency, and sustainability. Sessions at the conference highlighted the importance of new product development and particularly Manitowoc’s Voice of the Customer process where valuable insights from dealers and customers are fed back into the design phase. </w:t>
      </w:r>
    </w:p>
    <w:p w14:paraId="75DC30DD" w14:textId="77777777" w:rsidR="003B5C6A" w:rsidRDefault="003B5C6A" w:rsidP="00024141">
      <w:pPr>
        <w:pStyle w:val="paragraph"/>
        <w:spacing w:before="0" w:beforeAutospacing="0" w:after="0" w:afterAutospacing="0" w:line="259" w:lineRule="auto"/>
        <w:textAlignment w:val="baseline"/>
        <w:rPr>
          <w:rStyle w:val="normaltextrun"/>
          <w:rFonts w:ascii="Georgia" w:hAnsi="Georgia"/>
          <w:sz w:val="21"/>
          <w:szCs w:val="21"/>
          <w:lang w:val="en-US"/>
        </w:rPr>
      </w:pPr>
    </w:p>
    <w:p w14:paraId="3D191DFC" w14:textId="101E9638" w:rsidR="003B5C6A" w:rsidRPr="00B62EA1" w:rsidRDefault="00B62EA1" w:rsidP="00024141">
      <w:pPr>
        <w:pStyle w:val="paragraph"/>
        <w:spacing w:before="0" w:beforeAutospacing="0" w:after="0" w:afterAutospacing="0" w:line="259" w:lineRule="auto"/>
        <w:textAlignment w:val="baseline"/>
        <w:rPr>
          <w:rStyle w:val="normaltextrun"/>
          <w:rFonts w:ascii="Georgia" w:hAnsi="Georgia"/>
          <w:b/>
          <w:bCs/>
          <w:sz w:val="21"/>
          <w:szCs w:val="21"/>
          <w:lang w:val="en-US"/>
        </w:rPr>
      </w:pPr>
      <w:r w:rsidRPr="00B62EA1">
        <w:rPr>
          <w:rStyle w:val="normaltextrun"/>
          <w:rFonts w:ascii="Georgia" w:hAnsi="Georgia"/>
          <w:b/>
          <w:bCs/>
          <w:sz w:val="21"/>
          <w:szCs w:val="21"/>
          <w:lang w:val="en-US"/>
        </w:rPr>
        <w:t>Ensuring success through service support</w:t>
      </w:r>
    </w:p>
    <w:p w14:paraId="0D51BCE7" w14:textId="77777777" w:rsidR="002E3448" w:rsidRDefault="002E3448" w:rsidP="00024141">
      <w:pPr>
        <w:pStyle w:val="paragraph"/>
        <w:spacing w:before="0" w:beforeAutospacing="0" w:after="0" w:afterAutospacing="0" w:line="259" w:lineRule="auto"/>
        <w:textAlignment w:val="baseline"/>
        <w:rPr>
          <w:rStyle w:val="normaltextrun"/>
          <w:rFonts w:ascii="Georgia" w:hAnsi="Georgia"/>
          <w:sz w:val="21"/>
          <w:szCs w:val="21"/>
          <w:lang w:val="en-US"/>
        </w:rPr>
      </w:pPr>
    </w:p>
    <w:p w14:paraId="3CA4EC92" w14:textId="03365A31" w:rsidR="00B62EA1" w:rsidRDefault="3639A346" w:rsidP="3639A346">
      <w:pPr>
        <w:pStyle w:val="paragraph"/>
        <w:spacing w:before="0" w:beforeAutospacing="0" w:after="0" w:afterAutospacing="0" w:line="259" w:lineRule="auto"/>
        <w:textAlignment w:val="baseline"/>
        <w:rPr>
          <w:rStyle w:val="normaltextrun"/>
          <w:rFonts w:ascii="Georgia" w:hAnsi="Georgia"/>
          <w:sz w:val="21"/>
          <w:szCs w:val="21"/>
          <w:lang w:val="en-US"/>
        </w:rPr>
      </w:pPr>
      <w:r w:rsidRPr="3639A346">
        <w:rPr>
          <w:rStyle w:val="normaltextrun"/>
          <w:rFonts w:ascii="Georgia" w:hAnsi="Georgia"/>
          <w:sz w:val="21"/>
          <w:szCs w:val="21"/>
          <w:lang w:val="en-US"/>
        </w:rPr>
        <w:t xml:space="preserve">The other major area of discussion at the event was the critical role of product support in maintaining long-term customer relationships. There were presentations on a range of service programs across maintenance, repairs, and technical assistance. Manitowoc has invested heavily in creating a robust after-sales network across Asia-Pacific to ensure the highest levels of machine uptime and customer satisfaction. A critical part of this is ensuring ongoing collaboration between Manitowoc and its dealers, and harnessing the latest technology, such as the advanced Grove CONNECT and </w:t>
      </w:r>
      <w:proofErr w:type="spellStart"/>
      <w:r w:rsidRPr="3639A346">
        <w:rPr>
          <w:rStyle w:val="normaltextrun"/>
          <w:rFonts w:ascii="Georgia" w:hAnsi="Georgia"/>
          <w:sz w:val="21"/>
          <w:szCs w:val="21"/>
          <w:lang w:val="en-US"/>
        </w:rPr>
        <w:t>Potain</w:t>
      </w:r>
      <w:proofErr w:type="spellEnd"/>
      <w:r w:rsidRPr="3639A346">
        <w:rPr>
          <w:rStyle w:val="normaltextrun"/>
          <w:rFonts w:ascii="Georgia" w:hAnsi="Georgia"/>
          <w:sz w:val="21"/>
          <w:szCs w:val="21"/>
          <w:lang w:val="en-US"/>
        </w:rPr>
        <w:t xml:space="preserve"> CONNECT remote diagnostic tools.</w:t>
      </w:r>
    </w:p>
    <w:p w14:paraId="28EE94B5" w14:textId="77777777" w:rsidR="00B62EA1" w:rsidRDefault="00B62EA1" w:rsidP="00024141">
      <w:pPr>
        <w:pStyle w:val="paragraph"/>
        <w:spacing w:before="0" w:beforeAutospacing="0" w:after="0" w:afterAutospacing="0" w:line="259" w:lineRule="auto"/>
        <w:textAlignment w:val="baseline"/>
        <w:rPr>
          <w:rStyle w:val="normaltextrun"/>
          <w:rFonts w:ascii="Georgia" w:hAnsi="Georgia"/>
          <w:sz w:val="21"/>
          <w:szCs w:val="21"/>
          <w:lang w:val="en-US"/>
        </w:rPr>
      </w:pPr>
    </w:p>
    <w:p w14:paraId="0B1F53ED" w14:textId="065A0287" w:rsidR="00E14A00" w:rsidRPr="00DB3388" w:rsidRDefault="00DB3388" w:rsidP="00024141">
      <w:pPr>
        <w:pStyle w:val="paragraph"/>
        <w:spacing w:before="0" w:beforeAutospacing="0" w:after="0" w:afterAutospacing="0" w:line="259" w:lineRule="auto"/>
        <w:textAlignment w:val="baseline"/>
        <w:rPr>
          <w:rStyle w:val="normaltextrun"/>
          <w:rFonts w:ascii="Georgia" w:hAnsi="Georgia"/>
          <w:b/>
          <w:bCs/>
          <w:sz w:val="21"/>
          <w:szCs w:val="21"/>
          <w:lang w:val="en-US"/>
        </w:rPr>
      </w:pPr>
      <w:r>
        <w:rPr>
          <w:rStyle w:val="normaltextrun"/>
          <w:rFonts w:ascii="Georgia" w:hAnsi="Georgia"/>
          <w:b/>
          <w:bCs/>
          <w:sz w:val="21"/>
          <w:szCs w:val="21"/>
          <w:lang w:val="en-US"/>
        </w:rPr>
        <w:t>U</w:t>
      </w:r>
      <w:r w:rsidR="00E14A00" w:rsidRPr="00DB3388">
        <w:rPr>
          <w:rStyle w:val="normaltextrun"/>
          <w:rFonts w:ascii="Georgia" w:hAnsi="Georgia"/>
          <w:b/>
          <w:bCs/>
          <w:sz w:val="21"/>
          <w:szCs w:val="21"/>
          <w:lang w:val="en-US"/>
        </w:rPr>
        <w:t xml:space="preserve">sed equipment to maximize value and </w:t>
      </w:r>
      <w:proofErr w:type="gramStart"/>
      <w:r w:rsidRPr="00DB3388">
        <w:rPr>
          <w:rStyle w:val="normaltextrun"/>
          <w:rFonts w:ascii="Georgia" w:hAnsi="Georgia"/>
          <w:b/>
          <w:bCs/>
          <w:sz w:val="21"/>
          <w:szCs w:val="21"/>
          <w:lang w:val="en-US"/>
        </w:rPr>
        <w:t>sustainability</w:t>
      </w:r>
      <w:proofErr w:type="gramEnd"/>
    </w:p>
    <w:p w14:paraId="6B9C0B7D" w14:textId="77777777" w:rsidR="00E14A00" w:rsidRDefault="00E14A00" w:rsidP="00024141">
      <w:pPr>
        <w:pStyle w:val="paragraph"/>
        <w:spacing w:before="0" w:beforeAutospacing="0" w:after="0" w:afterAutospacing="0" w:line="259" w:lineRule="auto"/>
        <w:textAlignment w:val="baseline"/>
        <w:rPr>
          <w:rStyle w:val="normaltextrun"/>
          <w:rFonts w:ascii="Georgia" w:hAnsi="Georgia"/>
          <w:sz w:val="21"/>
          <w:szCs w:val="21"/>
          <w:lang w:val="en-US"/>
        </w:rPr>
      </w:pPr>
    </w:p>
    <w:p w14:paraId="21DAD6CE" w14:textId="714306C6" w:rsidR="00CA1D36" w:rsidRDefault="008522E2" w:rsidP="00024141">
      <w:pPr>
        <w:pStyle w:val="paragraph"/>
        <w:spacing w:before="0" w:beforeAutospacing="0" w:after="0" w:afterAutospacing="0" w:line="259" w:lineRule="auto"/>
        <w:textAlignment w:val="baseline"/>
        <w:rPr>
          <w:rStyle w:val="normaltextrun"/>
          <w:rFonts w:ascii="Georgia" w:hAnsi="Georgia"/>
          <w:sz w:val="21"/>
          <w:szCs w:val="21"/>
          <w:lang w:val="en-US"/>
        </w:rPr>
      </w:pPr>
      <w:r w:rsidRPr="00FA7E64">
        <w:rPr>
          <w:rStyle w:val="normaltextrun"/>
          <w:rFonts w:ascii="Georgia" w:hAnsi="Georgia"/>
          <w:sz w:val="21"/>
          <w:szCs w:val="21"/>
          <w:lang w:val="en-US"/>
        </w:rPr>
        <w:t xml:space="preserve">Among the new developments presented was </w:t>
      </w:r>
      <w:r w:rsidR="00BF5666">
        <w:rPr>
          <w:rStyle w:val="normaltextrun"/>
          <w:rFonts w:ascii="Georgia" w:hAnsi="Georgia"/>
          <w:sz w:val="21"/>
          <w:szCs w:val="21"/>
          <w:lang w:val="en-US"/>
        </w:rPr>
        <w:t>Manitowoc’s</w:t>
      </w:r>
      <w:r w:rsidR="00546C27">
        <w:rPr>
          <w:rStyle w:val="normaltextrun"/>
          <w:rFonts w:ascii="Georgia" w:hAnsi="Georgia"/>
          <w:sz w:val="21"/>
          <w:szCs w:val="21"/>
          <w:lang w:val="en-US"/>
        </w:rPr>
        <w:t xml:space="preserve"> </w:t>
      </w:r>
      <w:r w:rsidRPr="00FA7E64">
        <w:rPr>
          <w:rStyle w:val="normaltextrun"/>
          <w:rFonts w:ascii="Georgia" w:hAnsi="Georgia"/>
          <w:sz w:val="21"/>
          <w:szCs w:val="21"/>
          <w:lang w:val="en-US"/>
        </w:rPr>
        <w:t xml:space="preserve">updated and expanded </w:t>
      </w:r>
      <w:r w:rsidR="00257ABD">
        <w:rPr>
          <w:rStyle w:val="normaltextrun"/>
          <w:rFonts w:ascii="Georgia" w:hAnsi="Georgia"/>
          <w:sz w:val="21"/>
          <w:szCs w:val="21"/>
          <w:lang w:val="en-US"/>
        </w:rPr>
        <w:t>u</w:t>
      </w:r>
      <w:r w:rsidRPr="00FA7E64">
        <w:rPr>
          <w:rStyle w:val="normaltextrun"/>
          <w:rFonts w:ascii="Georgia" w:hAnsi="Georgia"/>
          <w:sz w:val="21"/>
          <w:szCs w:val="21"/>
          <w:lang w:val="en-US"/>
        </w:rPr>
        <w:t xml:space="preserve">sed </w:t>
      </w:r>
      <w:r w:rsidR="00257ABD">
        <w:rPr>
          <w:rStyle w:val="normaltextrun"/>
          <w:rFonts w:ascii="Georgia" w:hAnsi="Georgia"/>
          <w:sz w:val="21"/>
          <w:szCs w:val="21"/>
          <w:lang w:val="en-US"/>
        </w:rPr>
        <w:t>c</w:t>
      </w:r>
      <w:r w:rsidRPr="00FA7E64">
        <w:rPr>
          <w:rStyle w:val="normaltextrun"/>
          <w:rFonts w:ascii="Georgia" w:hAnsi="Georgia"/>
          <w:sz w:val="21"/>
          <w:szCs w:val="21"/>
          <w:lang w:val="en-US"/>
        </w:rPr>
        <w:t xml:space="preserve">rane service </w:t>
      </w:r>
      <w:r w:rsidR="00546C27">
        <w:rPr>
          <w:rStyle w:val="normaltextrun"/>
          <w:rFonts w:ascii="Georgia" w:hAnsi="Georgia"/>
          <w:sz w:val="21"/>
          <w:szCs w:val="21"/>
          <w:lang w:val="en-US"/>
        </w:rPr>
        <w:t>capabilities</w:t>
      </w:r>
      <w:r w:rsidRPr="00FA7E64">
        <w:rPr>
          <w:rStyle w:val="normaltextrun"/>
          <w:rFonts w:ascii="Georgia" w:hAnsi="Georgia"/>
          <w:sz w:val="21"/>
          <w:szCs w:val="21"/>
          <w:lang w:val="en-US"/>
        </w:rPr>
        <w:t xml:space="preserve">. </w:t>
      </w:r>
      <w:r w:rsidR="009E5A66">
        <w:rPr>
          <w:rStyle w:val="normaltextrun"/>
          <w:rFonts w:ascii="Georgia" w:hAnsi="Georgia"/>
          <w:sz w:val="21"/>
          <w:szCs w:val="21"/>
          <w:lang w:val="en-US"/>
        </w:rPr>
        <w:t>Using</w:t>
      </w:r>
      <w:r w:rsidRPr="00FA7E64">
        <w:rPr>
          <w:rStyle w:val="normaltextrun"/>
          <w:rFonts w:ascii="Georgia" w:hAnsi="Georgia"/>
          <w:sz w:val="21"/>
          <w:szCs w:val="21"/>
          <w:lang w:val="en-US"/>
        </w:rPr>
        <w:t xml:space="preserve"> a new online platform, customers </w:t>
      </w:r>
      <w:r w:rsidR="006B7031">
        <w:rPr>
          <w:rStyle w:val="normaltextrun"/>
          <w:rFonts w:ascii="Georgia" w:hAnsi="Georgia"/>
          <w:sz w:val="21"/>
          <w:szCs w:val="21"/>
          <w:lang w:val="en-US"/>
        </w:rPr>
        <w:t>can</w:t>
      </w:r>
      <w:r w:rsidRPr="00FA7E64">
        <w:rPr>
          <w:rStyle w:val="normaltextrun"/>
          <w:rFonts w:ascii="Georgia" w:hAnsi="Georgia"/>
          <w:sz w:val="21"/>
          <w:szCs w:val="21"/>
          <w:lang w:val="en-US"/>
        </w:rPr>
        <w:t xml:space="preserve"> now search a database of used cranes. </w:t>
      </w:r>
      <w:r w:rsidR="00507B17">
        <w:rPr>
          <w:rStyle w:val="normaltextrun"/>
          <w:rFonts w:ascii="Georgia" w:hAnsi="Georgia"/>
          <w:sz w:val="21"/>
          <w:szCs w:val="21"/>
          <w:lang w:val="en-US"/>
        </w:rPr>
        <w:t>There were presentations</w:t>
      </w:r>
      <w:r w:rsidR="003B4FDD">
        <w:rPr>
          <w:rStyle w:val="normaltextrun"/>
          <w:rFonts w:ascii="Georgia" w:hAnsi="Georgia"/>
          <w:sz w:val="21"/>
          <w:szCs w:val="21"/>
          <w:lang w:val="en-US"/>
        </w:rPr>
        <w:t xml:space="preserve"> on </w:t>
      </w:r>
      <w:r w:rsidR="00786088">
        <w:rPr>
          <w:rStyle w:val="normaltextrun"/>
          <w:rFonts w:ascii="Georgia" w:hAnsi="Georgia"/>
          <w:sz w:val="21"/>
          <w:szCs w:val="21"/>
          <w:lang w:val="en-US"/>
        </w:rPr>
        <w:t xml:space="preserve">the </w:t>
      </w:r>
      <w:r w:rsidR="003B4FDD">
        <w:rPr>
          <w:rStyle w:val="normaltextrun"/>
          <w:rFonts w:ascii="Georgia" w:hAnsi="Georgia"/>
          <w:sz w:val="21"/>
          <w:szCs w:val="21"/>
          <w:lang w:val="en-US"/>
        </w:rPr>
        <w:t xml:space="preserve">refurbishment of </w:t>
      </w:r>
      <w:r w:rsidR="00CD4E8E">
        <w:rPr>
          <w:rStyle w:val="normaltextrun"/>
          <w:rFonts w:ascii="Georgia" w:hAnsi="Georgia"/>
          <w:sz w:val="21"/>
          <w:szCs w:val="21"/>
          <w:lang w:val="en-US"/>
        </w:rPr>
        <w:t xml:space="preserve">older cranes </w:t>
      </w:r>
      <w:r w:rsidR="00507B17">
        <w:rPr>
          <w:rStyle w:val="normaltextrun"/>
          <w:rFonts w:ascii="Georgia" w:hAnsi="Georgia"/>
          <w:sz w:val="21"/>
          <w:szCs w:val="21"/>
          <w:lang w:val="en-US"/>
        </w:rPr>
        <w:t>and</w:t>
      </w:r>
      <w:r w:rsidR="0010596F">
        <w:rPr>
          <w:rStyle w:val="normaltextrun"/>
          <w:rFonts w:ascii="Georgia" w:hAnsi="Georgia"/>
          <w:sz w:val="21"/>
          <w:szCs w:val="21"/>
          <w:lang w:val="en-US"/>
        </w:rPr>
        <w:t xml:space="preserve"> case studies </w:t>
      </w:r>
      <w:r w:rsidR="00AF3DE9">
        <w:rPr>
          <w:rStyle w:val="normaltextrun"/>
          <w:rFonts w:ascii="Georgia" w:hAnsi="Georgia"/>
          <w:sz w:val="21"/>
          <w:szCs w:val="21"/>
          <w:lang w:val="en-US"/>
        </w:rPr>
        <w:t xml:space="preserve">on dealers </w:t>
      </w:r>
      <w:r w:rsidR="00507B17">
        <w:rPr>
          <w:rStyle w:val="normaltextrun"/>
          <w:rFonts w:ascii="Georgia" w:hAnsi="Georgia"/>
          <w:sz w:val="21"/>
          <w:szCs w:val="21"/>
          <w:lang w:val="en-US"/>
        </w:rPr>
        <w:t>who</w:t>
      </w:r>
      <w:r w:rsidR="00AF3DE9">
        <w:rPr>
          <w:rStyle w:val="normaltextrun"/>
          <w:rFonts w:ascii="Georgia" w:hAnsi="Georgia"/>
          <w:sz w:val="21"/>
          <w:szCs w:val="21"/>
          <w:lang w:val="en-US"/>
        </w:rPr>
        <w:t xml:space="preserve"> have </w:t>
      </w:r>
      <w:r w:rsidR="00AF3DE9">
        <w:rPr>
          <w:rStyle w:val="normaltextrun"/>
          <w:rFonts w:ascii="Georgia" w:hAnsi="Georgia"/>
          <w:sz w:val="21"/>
          <w:szCs w:val="21"/>
          <w:lang w:val="en-US"/>
        </w:rPr>
        <w:lastRenderedPageBreak/>
        <w:t xml:space="preserve">developed successful used crane programs. </w:t>
      </w:r>
      <w:r w:rsidR="00B92DDB">
        <w:rPr>
          <w:rStyle w:val="normaltextrun"/>
          <w:rFonts w:ascii="Georgia" w:hAnsi="Georgia"/>
          <w:sz w:val="21"/>
          <w:szCs w:val="21"/>
          <w:lang w:val="en-US"/>
        </w:rPr>
        <w:t xml:space="preserve">Used cranes offer huge benefits to Asia’s industry, </w:t>
      </w:r>
      <w:r w:rsidR="009A561B">
        <w:rPr>
          <w:rStyle w:val="normaltextrun"/>
          <w:rFonts w:ascii="Georgia" w:hAnsi="Georgia"/>
          <w:sz w:val="21"/>
          <w:szCs w:val="21"/>
          <w:lang w:val="en-US"/>
        </w:rPr>
        <w:t xml:space="preserve">not only </w:t>
      </w:r>
      <w:r w:rsidR="00C272BF">
        <w:rPr>
          <w:rStyle w:val="normaltextrun"/>
          <w:rFonts w:ascii="Georgia" w:hAnsi="Georgia"/>
          <w:sz w:val="21"/>
          <w:szCs w:val="21"/>
          <w:lang w:val="en-US"/>
        </w:rPr>
        <w:t>as</w:t>
      </w:r>
      <w:r w:rsidR="009A561B">
        <w:rPr>
          <w:rStyle w:val="normaltextrun"/>
          <w:rFonts w:ascii="Georgia" w:hAnsi="Georgia"/>
          <w:sz w:val="21"/>
          <w:szCs w:val="21"/>
          <w:lang w:val="en-US"/>
        </w:rPr>
        <w:t xml:space="preserve"> alternatives to new machine purchases but </w:t>
      </w:r>
      <w:r w:rsidR="00C272BF">
        <w:rPr>
          <w:rStyle w:val="normaltextrun"/>
          <w:rFonts w:ascii="Georgia" w:hAnsi="Georgia"/>
          <w:sz w:val="21"/>
          <w:szCs w:val="21"/>
          <w:lang w:val="en-US"/>
        </w:rPr>
        <w:t xml:space="preserve">also in </w:t>
      </w:r>
      <w:r w:rsidR="009A561B">
        <w:rPr>
          <w:rStyle w:val="normaltextrun"/>
          <w:rFonts w:ascii="Georgia" w:hAnsi="Georgia"/>
          <w:sz w:val="21"/>
          <w:szCs w:val="21"/>
          <w:lang w:val="en-US"/>
        </w:rPr>
        <w:t xml:space="preserve">helping the industry </w:t>
      </w:r>
      <w:r w:rsidR="004A54B5">
        <w:rPr>
          <w:rStyle w:val="normaltextrun"/>
          <w:rFonts w:ascii="Georgia" w:hAnsi="Georgia"/>
          <w:sz w:val="21"/>
          <w:szCs w:val="21"/>
          <w:lang w:val="en-US"/>
        </w:rPr>
        <w:t xml:space="preserve">reduce waste and boost its overall sustainability. </w:t>
      </w:r>
    </w:p>
    <w:p w14:paraId="5EEAC3D7" w14:textId="77777777" w:rsidR="004A54B5" w:rsidRDefault="004A54B5" w:rsidP="00024141">
      <w:pPr>
        <w:pStyle w:val="paragraph"/>
        <w:spacing w:before="0" w:beforeAutospacing="0" w:after="0" w:afterAutospacing="0" w:line="259" w:lineRule="auto"/>
        <w:textAlignment w:val="baseline"/>
        <w:rPr>
          <w:rStyle w:val="normaltextrun"/>
          <w:rFonts w:ascii="Georgia" w:hAnsi="Georgia"/>
          <w:sz w:val="21"/>
          <w:szCs w:val="21"/>
          <w:lang w:val="en-US"/>
        </w:rPr>
      </w:pPr>
    </w:p>
    <w:p w14:paraId="651C4DE3" w14:textId="6EEDB6CF" w:rsidR="00B95F8A" w:rsidRPr="00B95F8A" w:rsidRDefault="00B95F8A" w:rsidP="00024141">
      <w:pPr>
        <w:pStyle w:val="paragraph"/>
        <w:spacing w:before="0" w:beforeAutospacing="0" w:after="0" w:afterAutospacing="0" w:line="259" w:lineRule="auto"/>
        <w:textAlignment w:val="baseline"/>
        <w:rPr>
          <w:rStyle w:val="normaltextrun"/>
          <w:rFonts w:ascii="Georgia" w:hAnsi="Georgia"/>
          <w:b/>
          <w:bCs/>
          <w:sz w:val="21"/>
          <w:szCs w:val="21"/>
          <w:lang w:val="en-US"/>
        </w:rPr>
      </w:pPr>
      <w:r w:rsidRPr="00B95F8A">
        <w:rPr>
          <w:rStyle w:val="normaltextrun"/>
          <w:rFonts w:ascii="Georgia" w:hAnsi="Georgia"/>
          <w:b/>
          <w:bCs/>
          <w:sz w:val="21"/>
          <w:szCs w:val="21"/>
          <w:lang w:val="en-US"/>
        </w:rPr>
        <w:t xml:space="preserve">Best practice </w:t>
      </w:r>
      <w:r w:rsidR="008E2AEC">
        <w:rPr>
          <w:rStyle w:val="normaltextrun"/>
          <w:rFonts w:ascii="Georgia" w:hAnsi="Georgia"/>
          <w:b/>
          <w:bCs/>
          <w:sz w:val="21"/>
          <w:szCs w:val="21"/>
          <w:lang w:val="en-US"/>
        </w:rPr>
        <w:t xml:space="preserve">and celebrating </w:t>
      </w:r>
      <w:proofErr w:type="gramStart"/>
      <w:r w:rsidR="008E2AEC">
        <w:rPr>
          <w:rStyle w:val="normaltextrun"/>
          <w:rFonts w:ascii="Georgia" w:hAnsi="Georgia"/>
          <w:b/>
          <w:bCs/>
          <w:sz w:val="21"/>
          <w:szCs w:val="21"/>
          <w:lang w:val="en-US"/>
        </w:rPr>
        <w:t>success</w:t>
      </w:r>
      <w:proofErr w:type="gramEnd"/>
    </w:p>
    <w:p w14:paraId="2F26CED7" w14:textId="77777777" w:rsidR="00B95F8A" w:rsidRDefault="00B95F8A" w:rsidP="00024141">
      <w:pPr>
        <w:pStyle w:val="paragraph"/>
        <w:spacing w:before="0" w:beforeAutospacing="0" w:after="0" w:afterAutospacing="0" w:line="259" w:lineRule="auto"/>
        <w:textAlignment w:val="baseline"/>
        <w:rPr>
          <w:rStyle w:val="normaltextrun"/>
          <w:rFonts w:ascii="Georgia" w:hAnsi="Georgia"/>
          <w:sz w:val="21"/>
          <w:szCs w:val="21"/>
          <w:lang w:val="en-US"/>
        </w:rPr>
      </w:pPr>
    </w:p>
    <w:p w14:paraId="17586E01" w14:textId="2BF4C3B4" w:rsidR="008E2AEC" w:rsidRDefault="009E2229" w:rsidP="008E2AEC">
      <w:pPr>
        <w:spacing w:after="0"/>
        <w:rPr>
          <w:rFonts w:ascii="Georgia" w:hAnsi="Georgia"/>
          <w:b/>
          <w:bCs/>
          <w:sz w:val="21"/>
          <w:szCs w:val="21"/>
        </w:rPr>
      </w:pPr>
      <w:r>
        <w:rPr>
          <w:rStyle w:val="normaltextrun"/>
          <w:rFonts w:ascii="Georgia" w:hAnsi="Georgia"/>
          <w:sz w:val="21"/>
          <w:szCs w:val="21"/>
        </w:rPr>
        <w:t>APAC dealers shared their</w:t>
      </w:r>
      <w:r w:rsidR="3639A346" w:rsidRPr="3639A346">
        <w:rPr>
          <w:rStyle w:val="normaltextrun"/>
          <w:rFonts w:ascii="Georgia" w:hAnsi="Georgia"/>
          <w:sz w:val="21"/>
          <w:szCs w:val="21"/>
        </w:rPr>
        <w:t xml:space="preserve"> best practices</w:t>
      </w:r>
      <w:r w:rsidR="00334CB5">
        <w:rPr>
          <w:rStyle w:val="normaltextrun"/>
          <w:rFonts w:ascii="Georgia" w:hAnsi="Georgia"/>
          <w:sz w:val="21"/>
          <w:szCs w:val="21"/>
        </w:rPr>
        <w:t xml:space="preserve"> in </w:t>
      </w:r>
      <w:r w:rsidR="00561EB0">
        <w:rPr>
          <w:rStyle w:val="normaltextrun"/>
          <w:rFonts w:ascii="Georgia" w:hAnsi="Georgia"/>
          <w:sz w:val="21"/>
          <w:szCs w:val="21"/>
        </w:rPr>
        <w:t>serving customers,</w:t>
      </w:r>
      <w:r w:rsidR="00334CB5">
        <w:rPr>
          <w:rStyle w:val="normaltextrun"/>
          <w:rFonts w:ascii="Georgia" w:hAnsi="Georgia"/>
          <w:sz w:val="21"/>
          <w:szCs w:val="21"/>
        </w:rPr>
        <w:t xml:space="preserve"> including </w:t>
      </w:r>
      <w:r w:rsidR="3639A346" w:rsidRPr="3639A346">
        <w:rPr>
          <w:rStyle w:val="normaltextrun"/>
          <w:rFonts w:ascii="Georgia" w:hAnsi="Georgia"/>
          <w:sz w:val="21"/>
          <w:szCs w:val="21"/>
        </w:rPr>
        <w:t xml:space="preserve">SB Siam of Thailand; Tidd Ross Todd of Australia; WATM Crane Sales and Services of Australia; PT </w:t>
      </w:r>
      <w:proofErr w:type="spellStart"/>
      <w:r w:rsidR="3639A346" w:rsidRPr="3639A346">
        <w:rPr>
          <w:rStyle w:val="normaltextrun"/>
          <w:rFonts w:ascii="Georgia" w:hAnsi="Georgia"/>
          <w:sz w:val="21"/>
          <w:szCs w:val="21"/>
        </w:rPr>
        <w:t>Berlian</w:t>
      </w:r>
      <w:proofErr w:type="spellEnd"/>
      <w:r w:rsidR="3639A346" w:rsidRPr="3639A346">
        <w:rPr>
          <w:rStyle w:val="normaltextrun"/>
          <w:rFonts w:ascii="Georgia" w:hAnsi="Georgia"/>
          <w:sz w:val="21"/>
          <w:szCs w:val="21"/>
        </w:rPr>
        <w:t xml:space="preserve"> </w:t>
      </w:r>
      <w:proofErr w:type="spellStart"/>
      <w:r w:rsidR="3639A346" w:rsidRPr="3639A346">
        <w:rPr>
          <w:rStyle w:val="normaltextrun"/>
          <w:rFonts w:ascii="Georgia" w:hAnsi="Georgia"/>
          <w:sz w:val="21"/>
          <w:szCs w:val="21"/>
        </w:rPr>
        <w:t>Cranserco</w:t>
      </w:r>
      <w:proofErr w:type="spellEnd"/>
      <w:r w:rsidR="3639A346" w:rsidRPr="3639A346">
        <w:rPr>
          <w:rStyle w:val="normaltextrun"/>
          <w:rFonts w:ascii="Georgia" w:hAnsi="Georgia"/>
          <w:sz w:val="21"/>
          <w:szCs w:val="21"/>
        </w:rPr>
        <w:t xml:space="preserve"> Indonesia</w:t>
      </w:r>
      <w:r w:rsidR="3639A346" w:rsidRPr="3639A346">
        <w:rPr>
          <w:rFonts w:ascii="Georgia" w:hAnsi="Georgia"/>
          <w:b/>
          <w:bCs/>
          <w:sz w:val="21"/>
          <w:szCs w:val="21"/>
          <w:lang w:eastAsia="id-ID"/>
        </w:rPr>
        <w:t xml:space="preserve"> </w:t>
      </w:r>
      <w:r w:rsidR="3639A346" w:rsidRPr="3639A346">
        <w:rPr>
          <w:rFonts w:ascii="Georgia" w:hAnsi="Georgia"/>
          <w:sz w:val="21"/>
          <w:szCs w:val="21"/>
          <w:lang w:eastAsia="id-ID"/>
        </w:rPr>
        <w:t xml:space="preserve">of Indonesia; and Klaus World Equipment from India. The final highlight of the event was an Awards Ceremony to </w:t>
      </w:r>
      <w:r w:rsidR="00C73DD5">
        <w:rPr>
          <w:rFonts w:ascii="Georgia" w:hAnsi="Georgia"/>
          <w:sz w:val="21"/>
          <w:szCs w:val="21"/>
          <w:lang w:eastAsia="id-ID"/>
        </w:rPr>
        <w:t>cele</w:t>
      </w:r>
      <w:r w:rsidR="00334CB5">
        <w:rPr>
          <w:rFonts w:ascii="Georgia" w:hAnsi="Georgia"/>
          <w:sz w:val="21"/>
          <w:szCs w:val="21"/>
          <w:lang w:eastAsia="id-ID"/>
        </w:rPr>
        <w:t>brate the</w:t>
      </w:r>
      <w:r w:rsidR="3639A346" w:rsidRPr="3639A346">
        <w:rPr>
          <w:rFonts w:ascii="Georgia" w:hAnsi="Georgia"/>
          <w:sz w:val="21"/>
          <w:szCs w:val="21"/>
          <w:lang w:eastAsia="id-ID"/>
        </w:rPr>
        <w:t xml:space="preserve"> dealers who have achieved success. Some of the companies recognized included: </w:t>
      </w:r>
      <w:hyperlink r:id="rId12">
        <w:r w:rsidR="3639A346" w:rsidRPr="3639A346">
          <w:rPr>
            <w:rStyle w:val="normaltextrun"/>
            <w:rFonts w:ascii="Georgia" w:hAnsi="Georgia"/>
            <w:sz w:val="21"/>
            <w:szCs w:val="21"/>
          </w:rPr>
          <w:t>WATM Crane Sales and Services</w:t>
        </w:r>
      </w:hyperlink>
      <w:r w:rsidR="3639A346" w:rsidRPr="3639A346">
        <w:rPr>
          <w:rStyle w:val="normaltextrun"/>
          <w:rFonts w:ascii="Georgia" w:hAnsi="Georgia"/>
          <w:sz w:val="21"/>
          <w:szCs w:val="21"/>
        </w:rPr>
        <w:t>, for its work on</w:t>
      </w:r>
      <w:r w:rsidR="3639A346" w:rsidRPr="3639A346">
        <w:rPr>
          <w:rFonts w:ascii="Georgia" w:hAnsi="Georgia"/>
          <w:b/>
          <w:bCs/>
          <w:sz w:val="21"/>
          <w:szCs w:val="21"/>
        </w:rPr>
        <w:t xml:space="preserve"> Refurbishing a Manitowoc 16000</w:t>
      </w:r>
      <w:r w:rsidR="3639A346" w:rsidRPr="3639A346">
        <w:rPr>
          <w:rFonts w:ascii="Georgia" w:hAnsi="Georgia"/>
          <w:sz w:val="21"/>
          <w:szCs w:val="21"/>
        </w:rPr>
        <w:t xml:space="preserve">; </w:t>
      </w:r>
      <w:hyperlink r:id="rId13">
        <w:r w:rsidR="3639A346" w:rsidRPr="3639A346">
          <w:rPr>
            <w:rStyle w:val="normaltextrun"/>
            <w:rFonts w:ascii="Georgia" w:hAnsi="Georgia" w:cs="Segoe UI"/>
            <w:sz w:val="21"/>
            <w:szCs w:val="21"/>
          </w:rPr>
          <w:t>Tidd Ross Todd</w:t>
        </w:r>
      </w:hyperlink>
      <w:r w:rsidR="3639A346" w:rsidRPr="3639A346">
        <w:rPr>
          <w:rStyle w:val="normaltextrun"/>
          <w:rFonts w:ascii="Georgia" w:hAnsi="Georgia"/>
          <w:sz w:val="21"/>
          <w:szCs w:val="21"/>
        </w:rPr>
        <w:t xml:space="preserve">, for </w:t>
      </w:r>
      <w:r w:rsidR="3639A346" w:rsidRPr="3639A346">
        <w:rPr>
          <w:rFonts w:ascii="Georgia" w:hAnsi="Georgia"/>
          <w:b/>
          <w:bCs/>
          <w:sz w:val="21"/>
          <w:szCs w:val="21"/>
        </w:rPr>
        <w:t>Training Excellence</w:t>
      </w:r>
      <w:r w:rsidR="3639A346" w:rsidRPr="3639A346">
        <w:rPr>
          <w:rFonts w:ascii="Georgia" w:hAnsi="Georgia"/>
          <w:sz w:val="21"/>
          <w:szCs w:val="21"/>
        </w:rPr>
        <w:t xml:space="preserve">; </w:t>
      </w:r>
      <w:hyperlink r:id="rId14">
        <w:r w:rsidR="3639A346" w:rsidRPr="3639A346">
          <w:rPr>
            <w:rStyle w:val="normaltextrun"/>
            <w:rFonts w:ascii="Georgia" w:hAnsi="Georgia" w:cs="Segoe UI"/>
            <w:sz w:val="21"/>
            <w:szCs w:val="21"/>
          </w:rPr>
          <w:t>S B Siam</w:t>
        </w:r>
      </w:hyperlink>
      <w:r w:rsidR="3639A346" w:rsidRPr="3639A346">
        <w:rPr>
          <w:rStyle w:val="normaltextrun"/>
          <w:rFonts w:ascii="Georgia" w:hAnsi="Georgia"/>
          <w:sz w:val="21"/>
          <w:szCs w:val="21"/>
        </w:rPr>
        <w:t>, for</w:t>
      </w:r>
      <w:r w:rsidR="3639A346" w:rsidRPr="3639A346">
        <w:rPr>
          <w:rFonts w:ascii="Georgia" w:hAnsi="Georgia"/>
          <w:b/>
          <w:bCs/>
          <w:sz w:val="21"/>
          <w:szCs w:val="21"/>
        </w:rPr>
        <w:t xml:space="preserve"> GMA Expansion in Thailand</w:t>
      </w:r>
      <w:r w:rsidR="3639A346" w:rsidRPr="3639A346">
        <w:rPr>
          <w:rFonts w:ascii="Georgia" w:hAnsi="Georgia"/>
          <w:sz w:val="21"/>
          <w:szCs w:val="21"/>
        </w:rPr>
        <w:t xml:space="preserve">; Lift Plan Techno, for </w:t>
      </w:r>
      <w:r w:rsidR="3639A346" w:rsidRPr="3639A346">
        <w:rPr>
          <w:rFonts w:ascii="Georgia" w:hAnsi="Georgia"/>
          <w:b/>
          <w:bCs/>
          <w:sz w:val="21"/>
          <w:szCs w:val="21"/>
        </w:rPr>
        <w:t>Customer Support</w:t>
      </w:r>
      <w:r w:rsidR="3639A346" w:rsidRPr="3639A346">
        <w:rPr>
          <w:rFonts w:ascii="Georgia" w:hAnsi="Georgia"/>
          <w:sz w:val="21"/>
          <w:szCs w:val="21"/>
        </w:rPr>
        <w:t xml:space="preserve">; </w:t>
      </w:r>
      <w:hyperlink r:id="rId15">
        <w:proofErr w:type="spellStart"/>
        <w:r w:rsidR="3639A346" w:rsidRPr="3639A346">
          <w:rPr>
            <w:rStyle w:val="normaltextrun"/>
            <w:rFonts w:ascii="Georgia" w:hAnsi="Georgia" w:cs="Segoe UI"/>
            <w:sz w:val="21"/>
            <w:szCs w:val="21"/>
          </w:rPr>
          <w:t>Agryle</w:t>
        </w:r>
        <w:proofErr w:type="spellEnd"/>
        <w:r w:rsidR="3639A346" w:rsidRPr="3639A346">
          <w:rPr>
            <w:rStyle w:val="normaltextrun"/>
            <w:rFonts w:ascii="Georgia" w:hAnsi="Georgia" w:cs="Segoe UI"/>
            <w:sz w:val="21"/>
            <w:szCs w:val="21"/>
          </w:rPr>
          <w:t xml:space="preserve"> Equipment</w:t>
        </w:r>
      </w:hyperlink>
      <w:r w:rsidR="3639A346" w:rsidRPr="3639A346">
        <w:rPr>
          <w:rStyle w:val="normaltextrun"/>
          <w:rFonts w:ascii="Georgia" w:hAnsi="Georgia"/>
          <w:sz w:val="21"/>
          <w:szCs w:val="21"/>
        </w:rPr>
        <w:t xml:space="preserve">, for work as </w:t>
      </w:r>
      <w:r w:rsidR="3639A346" w:rsidRPr="3639A346">
        <w:rPr>
          <w:rFonts w:ascii="Georgia" w:hAnsi="Georgia"/>
          <w:b/>
          <w:bCs/>
          <w:sz w:val="21"/>
          <w:szCs w:val="21"/>
        </w:rPr>
        <w:t>A Service Dealer</w:t>
      </w:r>
      <w:r w:rsidR="3639A346" w:rsidRPr="3639A346">
        <w:rPr>
          <w:rFonts w:ascii="Georgia" w:hAnsi="Georgia"/>
          <w:sz w:val="21"/>
          <w:szCs w:val="21"/>
        </w:rPr>
        <w:t xml:space="preserve">; </w:t>
      </w:r>
      <w:hyperlink r:id="rId16">
        <w:r w:rsidR="3639A346" w:rsidRPr="3639A346">
          <w:rPr>
            <w:rStyle w:val="normaltextrun"/>
            <w:rFonts w:ascii="Georgia" w:hAnsi="Georgia" w:cs="Segoe UI"/>
            <w:sz w:val="21"/>
            <w:szCs w:val="21"/>
          </w:rPr>
          <w:t>Korea International</w:t>
        </w:r>
      </w:hyperlink>
      <w:r w:rsidR="3639A346" w:rsidRPr="3639A346">
        <w:rPr>
          <w:rStyle w:val="normaltextrun"/>
          <w:rFonts w:ascii="Georgia" w:hAnsi="Georgia"/>
          <w:sz w:val="21"/>
          <w:szCs w:val="21"/>
        </w:rPr>
        <w:t xml:space="preserve"> for </w:t>
      </w:r>
      <w:r w:rsidR="3639A346" w:rsidRPr="3639A346">
        <w:rPr>
          <w:rFonts w:ascii="Georgia" w:hAnsi="Georgia"/>
          <w:b/>
          <w:bCs/>
          <w:sz w:val="21"/>
          <w:szCs w:val="21"/>
        </w:rPr>
        <w:t>Tower Crane Leadership</w:t>
      </w:r>
      <w:r w:rsidR="3639A346" w:rsidRPr="3639A346">
        <w:rPr>
          <w:rFonts w:ascii="Georgia" w:hAnsi="Georgia"/>
          <w:sz w:val="21"/>
          <w:szCs w:val="21"/>
        </w:rPr>
        <w:t xml:space="preserve">, and </w:t>
      </w:r>
      <w:hyperlink r:id="rId17">
        <w:r w:rsidR="3639A346" w:rsidRPr="3639A346">
          <w:rPr>
            <w:rStyle w:val="normaltextrun"/>
            <w:rFonts w:ascii="Georgia" w:hAnsi="Georgia" w:cs="Segoe UI"/>
            <w:sz w:val="21"/>
            <w:szCs w:val="21"/>
          </w:rPr>
          <w:t>Klaus World Equipment,</w:t>
        </w:r>
      </w:hyperlink>
      <w:r w:rsidR="3639A346" w:rsidRPr="3639A346">
        <w:rPr>
          <w:rStyle w:val="normaltextrun"/>
          <w:rFonts w:ascii="Georgia" w:hAnsi="Georgia"/>
          <w:sz w:val="21"/>
          <w:szCs w:val="21"/>
        </w:rPr>
        <w:t xml:space="preserve"> for</w:t>
      </w:r>
      <w:r w:rsidR="3639A346" w:rsidRPr="3639A346">
        <w:rPr>
          <w:rFonts w:ascii="Georgia" w:hAnsi="Georgia"/>
          <w:b/>
          <w:bCs/>
          <w:sz w:val="21"/>
          <w:szCs w:val="21"/>
        </w:rPr>
        <w:t xml:space="preserve"> Infrastructure Support </w:t>
      </w:r>
      <w:r w:rsidR="3639A346" w:rsidRPr="3639A346">
        <w:rPr>
          <w:rFonts w:ascii="Georgia" w:hAnsi="Georgia"/>
          <w:sz w:val="21"/>
          <w:szCs w:val="21"/>
        </w:rPr>
        <w:t xml:space="preserve">and </w:t>
      </w:r>
      <w:r w:rsidR="3639A346" w:rsidRPr="3639A346">
        <w:rPr>
          <w:rFonts w:ascii="Georgia" w:hAnsi="Georgia"/>
          <w:b/>
          <w:bCs/>
          <w:sz w:val="21"/>
          <w:szCs w:val="21"/>
        </w:rPr>
        <w:t>Tower Crane Sales</w:t>
      </w:r>
      <w:r w:rsidR="3639A346" w:rsidRPr="3639A346">
        <w:rPr>
          <w:rFonts w:ascii="Georgia" w:hAnsi="Georgia"/>
          <w:sz w:val="21"/>
          <w:szCs w:val="21"/>
        </w:rPr>
        <w:t>.</w:t>
      </w:r>
    </w:p>
    <w:p w14:paraId="098F3BCE" w14:textId="77777777" w:rsidR="008E2AEC" w:rsidRPr="008E2AEC" w:rsidRDefault="008E2AEC" w:rsidP="008E2AEC">
      <w:pPr>
        <w:spacing w:after="0"/>
        <w:rPr>
          <w:rFonts w:ascii="Georgia" w:hAnsi="Georgia"/>
          <w:sz w:val="21"/>
          <w:szCs w:val="21"/>
        </w:rPr>
      </w:pPr>
    </w:p>
    <w:p w14:paraId="473265B8" w14:textId="68BCFE98" w:rsidR="008522E2" w:rsidRDefault="008E2AEC" w:rsidP="008E2AEC">
      <w:pPr>
        <w:spacing w:after="0"/>
        <w:rPr>
          <w:rFonts w:ascii="Georgia" w:hAnsi="Georgia"/>
          <w:sz w:val="21"/>
          <w:szCs w:val="21"/>
        </w:rPr>
      </w:pPr>
      <w:r w:rsidRPr="008E2AEC">
        <w:rPr>
          <w:rFonts w:ascii="Georgia" w:hAnsi="Georgia"/>
          <w:sz w:val="21"/>
          <w:szCs w:val="21"/>
        </w:rPr>
        <w:t>“</w:t>
      </w:r>
      <w:r w:rsidR="003F2D2B">
        <w:rPr>
          <w:rFonts w:ascii="Georgia" w:hAnsi="Georgia"/>
          <w:sz w:val="21"/>
          <w:szCs w:val="21"/>
        </w:rPr>
        <w:t>This conference was an important part of our aim to drive product innovation, strengthen product support</w:t>
      </w:r>
      <w:r w:rsidR="0090502D">
        <w:rPr>
          <w:rFonts w:ascii="Georgia" w:hAnsi="Georgia"/>
          <w:sz w:val="21"/>
          <w:szCs w:val="21"/>
        </w:rPr>
        <w:t>,</w:t>
      </w:r>
      <w:r w:rsidR="003F2D2B">
        <w:rPr>
          <w:rFonts w:ascii="Georgia" w:hAnsi="Georgia"/>
          <w:sz w:val="21"/>
          <w:szCs w:val="21"/>
        </w:rPr>
        <w:t xml:space="preserve"> and </w:t>
      </w:r>
      <w:r w:rsidR="0090502D">
        <w:rPr>
          <w:rFonts w:ascii="Georgia" w:hAnsi="Georgia"/>
          <w:sz w:val="21"/>
          <w:szCs w:val="21"/>
        </w:rPr>
        <w:t xml:space="preserve">maximize the potential of the used crane business across Asia-Pacific. </w:t>
      </w:r>
      <w:r w:rsidR="00D476BE">
        <w:rPr>
          <w:rFonts w:ascii="Georgia" w:hAnsi="Georgia"/>
          <w:sz w:val="21"/>
          <w:szCs w:val="21"/>
        </w:rPr>
        <w:t>Our industry conti</w:t>
      </w:r>
      <w:r w:rsidR="007E7003">
        <w:rPr>
          <w:rFonts w:ascii="Georgia" w:hAnsi="Georgia"/>
          <w:sz w:val="21"/>
          <w:szCs w:val="21"/>
        </w:rPr>
        <w:t xml:space="preserve">nues to evolve, so collaboration and knowledge-sharing between Manitowoc and its dealers </w:t>
      </w:r>
      <w:r w:rsidR="00997298">
        <w:rPr>
          <w:rFonts w:ascii="Georgia" w:hAnsi="Georgia"/>
          <w:sz w:val="21"/>
          <w:szCs w:val="21"/>
        </w:rPr>
        <w:t xml:space="preserve">will be crucial to maintaining market leadership. It set the stage for ongoing </w:t>
      </w:r>
      <w:r w:rsidR="007D2A5A">
        <w:rPr>
          <w:rFonts w:ascii="Georgia" w:hAnsi="Georgia"/>
          <w:sz w:val="21"/>
          <w:szCs w:val="21"/>
        </w:rPr>
        <w:t>discussions</w:t>
      </w:r>
      <w:r w:rsidR="000E1063">
        <w:rPr>
          <w:rFonts w:ascii="Georgia" w:hAnsi="Georgia"/>
          <w:sz w:val="21"/>
          <w:szCs w:val="21"/>
        </w:rPr>
        <w:t xml:space="preserve">, fostering innovation and service excellence to shape the future of our industry in Asia-Pacific,” said Marco </w:t>
      </w:r>
      <w:proofErr w:type="spellStart"/>
      <w:r w:rsidR="000E1063">
        <w:rPr>
          <w:rFonts w:ascii="Georgia" w:hAnsi="Georgia"/>
          <w:sz w:val="21"/>
          <w:szCs w:val="21"/>
        </w:rPr>
        <w:t>Zucchet</w:t>
      </w:r>
      <w:proofErr w:type="spellEnd"/>
      <w:r w:rsidR="000E1063">
        <w:rPr>
          <w:rFonts w:ascii="Georgia" w:hAnsi="Georgia"/>
          <w:sz w:val="21"/>
          <w:szCs w:val="21"/>
        </w:rPr>
        <w:t xml:space="preserve">, </w:t>
      </w:r>
      <w:r w:rsidR="005B084E">
        <w:rPr>
          <w:rFonts w:ascii="Georgia" w:hAnsi="Georgia"/>
          <w:sz w:val="21"/>
          <w:szCs w:val="21"/>
        </w:rPr>
        <w:t>director for sales, after-sales</w:t>
      </w:r>
      <w:r w:rsidR="00C85DD0">
        <w:rPr>
          <w:rFonts w:ascii="Georgia" w:hAnsi="Georgia"/>
          <w:sz w:val="21"/>
          <w:szCs w:val="21"/>
        </w:rPr>
        <w:t>,</w:t>
      </w:r>
      <w:r w:rsidR="005B084E">
        <w:rPr>
          <w:rFonts w:ascii="Georgia" w:hAnsi="Georgia"/>
          <w:sz w:val="21"/>
          <w:szCs w:val="21"/>
        </w:rPr>
        <w:t xml:space="preserve"> and marketing at Manitowoc in Asia</w:t>
      </w:r>
      <w:r w:rsidR="00BB700E">
        <w:rPr>
          <w:rFonts w:ascii="Georgia" w:hAnsi="Georgia"/>
          <w:sz w:val="21"/>
          <w:szCs w:val="21"/>
        </w:rPr>
        <w:t xml:space="preserve">-Pacific. </w:t>
      </w:r>
      <w:r w:rsidR="000E1063">
        <w:rPr>
          <w:rFonts w:ascii="Georgia" w:hAnsi="Georgia"/>
          <w:sz w:val="21"/>
          <w:szCs w:val="21"/>
        </w:rPr>
        <w:t xml:space="preserve"> </w:t>
      </w:r>
    </w:p>
    <w:p w14:paraId="7FB5A458" w14:textId="77777777" w:rsidR="00D55C58" w:rsidRDefault="00D55C58" w:rsidP="00D55C58">
      <w:pPr>
        <w:spacing w:after="0"/>
        <w:jc w:val="center"/>
        <w:rPr>
          <w:rFonts w:ascii="Georgia" w:hAnsi="Georgia"/>
          <w:sz w:val="21"/>
          <w:szCs w:val="21"/>
        </w:rPr>
      </w:pPr>
    </w:p>
    <w:tbl>
      <w:tblPr>
        <w:tblStyle w:val="TableGrid"/>
        <w:tblW w:w="0" w:type="auto"/>
        <w:tblLook w:val="04A0" w:firstRow="1" w:lastRow="0" w:firstColumn="1" w:lastColumn="0" w:noHBand="0" w:noVBand="1"/>
      </w:tblPr>
      <w:tblGrid>
        <w:gridCol w:w="9350"/>
      </w:tblGrid>
      <w:tr w:rsidR="00D55C58" w14:paraId="467346D7" w14:textId="77777777" w:rsidTr="00D55C58">
        <w:tc>
          <w:tcPr>
            <w:tcW w:w="9350" w:type="dxa"/>
          </w:tcPr>
          <w:p w14:paraId="17D0F5D2" w14:textId="45D69EEF" w:rsidR="00D55C58" w:rsidRPr="00D55C58" w:rsidRDefault="00D55C58" w:rsidP="00D55C58">
            <w:pPr>
              <w:jc w:val="center"/>
              <w:rPr>
                <w:rFonts w:ascii="Georgia" w:hAnsi="Georgia" w:cs="Segoe UI"/>
                <w:b/>
                <w:bCs/>
                <w:sz w:val="21"/>
                <w:szCs w:val="21"/>
              </w:rPr>
            </w:pPr>
            <w:r w:rsidRPr="00D55C58">
              <w:rPr>
                <w:rFonts w:ascii="Georgia" w:hAnsi="Georgia" w:cs="Segoe UI"/>
                <w:b/>
                <w:bCs/>
                <w:sz w:val="21"/>
                <w:szCs w:val="21"/>
              </w:rPr>
              <w:t>Photo caption</w:t>
            </w:r>
          </w:p>
        </w:tc>
      </w:tr>
      <w:tr w:rsidR="00D55C58" w14:paraId="504358B7" w14:textId="77777777" w:rsidTr="00D55C58">
        <w:tc>
          <w:tcPr>
            <w:tcW w:w="9350" w:type="dxa"/>
          </w:tcPr>
          <w:p w14:paraId="4F717FDE" w14:textId="70CE30F1" w:rsidR="00D55C58" w:rsidRDefault="00D55C58" w:rsidP="00D55C58">
            <w:pPr>
              <w:jc w:val="center"/>
              <w:rPr>
                <w:rFonts w:ascii="Georgia" w:hAnsi="Georgia" w:cs="Segoe UI"/>
                <w:sz w:val="21"/>
                <w:szCs w:val="21"/>
              </w:rPr>
            </w:pPr>
            <w:r>
              <w:rPr>
                <w:rStyle w:val="normaltextrun"/>
                <w:rFonts w:ascii="Georgia" w:hAnsi="Georgia"/>
                <w:sz w:val="21"/>
                <w:szCs w:val="21"/>
              </w:rPr>
              <w:t xml:space="preserve">Manitowoc staff and dealers at the company’s </w:t>
            </w:r>
            <w:r w:rsidRPr="00FA7E64">
              <w:rPr>
                <w:rStyle w:val="normaltextrun"/>
                <w:rFonts w:ascii="Georgia" w:hAnsi="Georgia"/>
                <w:sz w:val="21"/>
                <w:szCs w:val="21"/>
              </w:rPr>
              <w:t>Asia-Pacific Distributor Conference 2023</w:t>
            </w:r>
            <w:r>
              <w:rPr>
                <w:rStyle w:val="normaltextrun"/>
                <w:rFonts w:ascii="Georgia" w:hAnsi="Georgia"/>
                <w:sz w:val="21"/>
                <w:szCs w:val="21"/>
              </w:rPr>
              <w:t>.</w:t>
            </w:r>
          </w:p>
        </w:tc>
      </w:tr>
    </w:tbl>
    <w:p w14:paraId="10187860" w14:textId="77777777" w:rsidR="00D55C58" w:rsidRPr="008E2AEC" w:rsidRDefault="00D55C58" w:rsidP="008E2AEC">
      <w:pPr>
        <w:spacing w:after="0"/>
        <w:rPr>
          <w:rFonts w:ascii="Georgia" w:hAnsi="Georgia" w:cs="Segoe UI"/>
          <w:sz w:val="21"/>
          <w:szCs w:val="21"/>
        </w:rPr>
      </w:pPr>
    </w:p>
    <w:p w14:paraId="7AA31207" w14:textId="77777777" w:rsidR="00FE5A7B" w:rsidRPr="008E2AEC" w:rsidRDefault="00FE5A7B" w:rsidP="00024141">
      <w:pPr>
        <w:spacing w:after="0"/>
        <w:contextualSpacing/>
        <w:rPr>
          <w:rFonts w:ascii="Georgia" w:eastAsia="Georgia" w:hAnsi="Georgia" w:cs="Georgia"/>
          <w:sz w:val="21"/>
          <w:szCs w:val="21"/>
        </w:rPr>
      </w:pPr>
    </w:p>
    <w:p w14:paraId="13F81F62" w14:textId="77777777" w:rsidR="00C97AB3" w:rsidRDefault="00C97AB3" w:rsidP="00C97AB3">
      <w:pPr>
        <w:pStyle w:val="Body"/>
        <w:spacing w:line="276" w:lineRule="auto"/>
        <w:rPr>
          <w:rFonts w:ascii="Verdana" w:eastAsia="Verdana" w:hAnsi="Verdana" w:cs="Verdana"/>
          <w:color w:val="ED1C2A"/>
          <w:sz w:val="18"/>
          <w:szCs w:val="18"/>
        </w:rPr>
      </w:pPr>
      <w:r w:rsidRPr="2051B6C6">
        <w:rPr>
          <w:rFonts w:ascii="Verdana" w:eastAsia="Verdana" w:hAnsi="Verdana" w:cs="Verdana"/>
          <w:color w:val="ED1C2A"/>
          <w:sz w:val="18"/>
          <w:szCs w:val="18"/>
          <w:lang w:val="de-DE"/>
        </w:rPr>
        <w:t>CONTACT</w:t>
      </w:r>
    </w:p>
    <w:p w14:paraId="30D8B2AB" w14:textId="77777777" w:rsidR="00C97AB3" w:rsidRDefault="00C97AB3" w:rsidP="00C97AB3">
      <w:pPr>
        <w:pStyle w:val="Body"/>
        <w:tabs>
          <w:tab w:val="left" w:pos="3969"/>
        </w:tabs>
        <w:spacing w:line="276" w:lineRule="auto"/>
        <w:rPr>
          <w:rFonts w:ascii="Verdana" w:eastAsia="Verdana" w:hAnsi="Verdana" w:cs="Verdana"/>
          <w:color w:val="41525C"/>
          <w:sz w:val="18"/>
          <w:szCs w:val="18"/>
        </w:rPr>
      </w:pPr>
      <w:proofErr w:type="spellStart"/>
      <w:r w:rsidRPr="2051B6C6">
        <w:rPr>
          <w:rFonts w:ascii="Verdana" w:eastAsia="Verdana" w:hAnsi="Verdana" w:cs="Verdana"/>
          <w:b/>
          <w:bCs/>
          <w:color w:val="41525C"/>
          <w:sz w:val="18"/>
          <w:szCs w:val="18"/>
        </w:rPr>
        <w:t>Colieen</w:t>
      </w:r>
      <w:proofErr w:type="spellEnd"/>
      <w:r w:rsidRPr="2051B6C6">
        <w:rPr>
          <w:rFonts w:ascii="Verdana" w:eastAsia="Verdana" w:hAnsi="Verdana" w:cs="Verdana"/>
          <w:b/>
          <w:bCs/>
          <w:color w:val="41525C"/>
          <w:sz w:val="18"/>
          <w:szCs w:val="18"/>
        </w:rPr>
        <w:t xml:space="preserve"> Lim</w:t>
      </w:r>
      <w:r>
        <w:tab/>
      </w:r>
    </w:p>
    <w:p w14:paraId="044B0937" w14:textId="77777777" w:rsidR="00C97AB3" w:rsidRDefault="00C97AB3" w:rsidP="00C97AB3">
      <w:pPr>
        <w:pStyle w:val="Body"/>
        <w:tabs>
          <w:tab w:val="left" w:pos="3969"/>
        </w:tabs>
        <w:spacing w:line="276" w:lineRule="auto"/>
        <w:rPr>
          <w:rFonts w:ascii="Verdana" w:eastAsia="Verdana" w:hAnsi="Verdana" w:cs="Verdana"/>
          <w:color w:val="41525C"/>
          <w:sz w:val="18"/>
          <w:szCs w:val="18"/>
        </w:rPr>
      </w:pPr>
      <w:r w:rsidRPr="2051B6C6">
        <w:rPr>
          <w:rFonts w:ascii="Verdana" w:eastAsia="Verdana" w:hAnsi="Verdana" w:cs="Verdana"/>
          <w:color w:val="41525C"/>
          <w:sz w:val="18"/>
          <w:szCs w:val="18"/>
        </w:rPr>
        <w:t>Manitowoc</w:t>
      </w:r>
      <w:r>
        <w:tab/>
      </w:r>
    </w:p>
    <w:p w14:paraId="4DAD3435" w14:textId="77777777" w:rsidR="00C97AB3" w:rsidRDefault="00C97AB3" w:rsidP="00C97AB3">
      <w:pPr>
        <w:pStyle w:val="Body"/>
        <w:tabs>
          <w:tab w:val="left" w:pos="3969"/>
        </w:tabs>
        <w:spacing w:line="276" w:lineRule="auto"/>
        <w:rPr>
          <w:rFonts w:ascii="Verdana" w:eastAsia="Verdana" w:hAnsi="Verdana" w:cs="Verdana"/>
          <w:color w:val="41525C"/>
          <w:sz w:val="18"/>
          <w:szCs w:val="18"/>
        </w:rPr>
      </w:pPr>
      <w:r w:rsidRPr="2051B6C6">
        <w:rPr>
          <w:rFonts w:ascii="Verdana" w:eastAsia="Verdana" w:hAnsi="Verdana" w:cs="Verdana"/>
          <w:color w:val="41525C"/>
          <w:sz w:val="18"/>
          <w:szCs w:val="18"/>
        </w:rPr>
        <w:t>M: +65 8938 9087</w:t>
      </w:r>
      <w:r>
        <w:tab/>
      </w:r>
    </w:p>
    <w:p w14:paraId="08B8BC0F" w14:textId="77777777" w:rsidR="00C97AB3" w:rsidRDefault="00000000" w:rsidP="00C97AB3">
      <w:pPr>
        <w:tabs>
          <w:tab w:val="left" w:pos="1055"/>
          <w:tab w:val="left" w:pos="3969"/>
          <w:tab w:val="left" w:pos="6379"/>
          <w:tab w:val="left" w:pos="7371"/>
        </w:tabs>
        <w:spacing w:line="276" w:lineRule="auto"/>
        <w:rPr>
          <w:rFonts w:ascii="Verdana" w:eastAsia="Verdana" w:hAnsi="Verdana" w:cs="Verdana"/>
          <w:color w:val="41525C"/>
          <w:sz w:val="18"/>
          <w:szCs w:val="18"/>
        </w:rPr>
      </w:pPr>
      <w:hyperlink r:id="rId18">
        <w:r w:rsidR="00C97AB3" w:rsidRPr="2051B6C6">
          <w:rPr>
            <w:rStyle w:val="Hyperlink"/>
            <w:rFonts w:ascii="Verdana" w:eastAsia="Verdana" w:hAnsi="Verdana" w:cs="Verdana"/>
            <w:sz w:val="18"/>
            <w:szCs w:val="18"/>
          </w:rPr>
          <w:t>colieen.lim@manitowoc.com</w:t>
        </w:r>
      </w:hyperlink>
    </w:p>
    <w:p w14:paraId="79B793AD" w14:textId="4A95CDEC" w:rsidR="4F43EFE4" w:rsidRDefault="4F43EFE4" w:rsidP="4F43EFE4">
      <w:pPr>
        <w:spacing w:line="276" w:lineRule="auto"/>
        <w:contextualSpacing/>
        <w:rPr>
          <w:rFonts w:ascii="Georgia" w:eastAsia="Georgia" w:hAnsi="Georgia" w:cs="Georgia"/>
          <w:sz w:val="19"/>
          <w:szCs w:val="19"/>
        </w:rPr>
      </w:pPr>
    </w:p>
    <w:p w14:paraId="630BE220" w14:textId="77777777" w:rsidR="00415777" w:rsidRDefault="00415777" w:rsidP="00F6644E">
      <w:pPr>
        <w:widowControl w:val="0"/>
        <w:autoSpaceDE w:val="0"/>
        <w:autoSpaceDN w:val="0"/>
        <w:adjustRightInd w:val="0"/>
        <w:spacing w:after="0"/>
        <w:rPr>
          <w:rFonts w:ascii="Verdana" w:eastAsia="Verdana" w:hAnsi="Verdana" w:cs="Verdana"/>
          <w:color w:val="FF0000"/>
          <w:sz w:val="18"/>
          <w:szCs w:val="18"/>
        </w:rPr>
      </w:pPr>
      <w:r w:rsidRPr="1B7CC787">
        <w:rPr>
          <w:rFonts w:ascii="Verdana" w:eastAsia="Verdana" w:hAnsi="Verdana" w:cs="Verdana"/>
          <w:color w:val="FF0000"/>
          <w:sz w:val="18"/>
          <w:szCs w:val="18"/>
        </w:rPr>
        <w:t>ABOUT THE MANITOWOC COMPANY, INC.</w:t>
      </w:r>
    </w:p>
    <w:p w14:paraId="59EEE42D" w14:textId="77777777" w:rsidR="00415777" w:rsidRDefault="00415777" w:rsidP="00F6644E">
      <w:pPr>
        <w:spacing w:after="0"/>
        <w:rPr>
          <w:rFonts w:ascii="Verdana" w:eastAsia="Verdana" w:hAnsi="Verdana" w:cs="Verdana"/>
          <w:color w:val="000000" w:themeColor="text1"/>
          <w:sz w:val="18"/>
          <w:szCs w:val="18"/>
        </w:rPr>
      </w:pPr>
      <w:r w:rsidRPr="0A060EC2">
        <w:rPr>
          <w:rFonts w:ascii="Verdana" w:eastAsia="Verdana" w:hAnsi="Verdana" w:cs="Verdana"/>
          <w:color w:val="000000" w:themeColor="text1"/>
          <w:sz w:val="18"/>
          <w:szCs w:val="18"/>
        </w:rPr>
        <w:t xml:space="preserve">The Manitowoc Company, Inc. was founded in 1902 and has over a 120-year tradition of providing high-quality, customer-focused products and support services to its markets. Manitowoc is one of the world's leading providers of engineered lifting solutions. Manitowoc, through its </w:t>
      </w:r>
      <w:proofErr w:type="gramStart"/>
      <w:r w:rsidRPr="0A060EC2">
        <w:rPr>
          <w:rFonts w:ascii="Verdana" w:eastAsia="Verdana" w:hAnsi="Verdana" w:cs="Verdana"/>
          <w:color w:val="000000" w:themeColor="text1"/>
          <w:sz w:val="18"/>
          <w:szCs w:val="18"/>
        </w:rPr>
        <w:t>wholly-owned</w:t>
      </w:r>
      <w:proofErr w:type="gramEnd"/>
      <w:r w:rsidRPr="0A060EC2">
        <w:rPr>
          <w:rFonts w:ascii="Verdana" w:eastAsia="Verdana" w:hAnsi="Verdana" w:cs="Verdana"/>
          <w:color w:val="000000" w:themeColor="text1"/>
          <w:sz w:val="18"/>
          <w:szCs w:val="18"/>
        </w:rPr>
        <w:t xml:space="preserve">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0A060EC2">
        <w:rPr>
          <w:rFonts w:ascii="Verdana" w:eastAsia="Verdana" w:hAnsi="Verdana" w:cs="Verdana"/>
          <w:color w:val="000000" w:themeColor="text1"/>
          <w:sz w:val="18"/>
          <w:szCs w:val="18"/>
        </w:rPr>
        <w:t>Potain</w:t>
      </w:r>
      <w:proofErr w:type="spellEnd"/>
      <w:r w:rsidRPr="0A060EC2">
        <w:rPr>
          <w:rFonts w:ascii="Verdana" w:eastAsia="Verdana" w:hAnsi="Verdana" w:cs="Verdana"/>
          <w:color w:val="000000" w:themeColor="text1"/>
          <w:sz w:val="18"/>
          <w:szCs w:val="18"/>
        </w:rPr>
        <w:t xml:space="preserve">, and </w:t>
      </w:r>
      <w:proofErr w:type="spellStart"/>
      <w:r w:rsidRPr="0A060EC2">
        <w:rPr>
          <w:rFonts w:ascii="Verdana" w:eastAsia="Verdana" w:hAnsi="Verdana" w:cs="Verdana"/>
          <w:color w:val="000000" w:themeColor="text1"/>
          <w:sz w:val="18"/>
          <w:szCs w:val="18"/>
        </w:rPr>
        <w:t>Shuttlelift</w:t>
      </w:r>
      <w:proofErr w:type="spellEnd"/>
      <w:r w:rsidRPr="0A060EC2">
        <w:rPr>
          <w:rFonts w:ascii="Verdana" w:eastAsia="Verdana" w:hAnsi="Verdana" w:cs="Verdana"/>
          <w:color w:val="000000" w:themeColor="text1"/>
          <w:sz w:val="18"/>
          <w:szCs w:val="18"/>
        </w:rPr>
        <w:t xml:space="preserve"> brand names.</w:t>
      </w:r>
    </w:p>
    <w:p w14:paraId="52412714" w14:textId="72658780" w:rsidR="4F43EFE4" w:rsidRDefault="4F43EFE4" w:rsidP="3265BBC8">
      <w:pPr>
        <w:spacing w:line="276" w:lineRule="auto"/>
        <w:contextualSpacing/>
        <w:rPr>
          <w:rFonts w:ascii="Verdana" w:eastAsia="Verdana" w:hAnsi="Verdana" w:cs="Verdana"/>
        </w:rPr>
      </w:pPr>
    </w:p>
    <w:p w14:paraId="7AC1F68F" w14:textId="3A1342B9" w:rsidR="4149B573" w:rsidRDefault="4149B573" w:rsidP="4F43EFE4">
      <w:pPr>
        <w:spacing w:line="276" w:lineRule="auto"/>
        <w:contextualSpacing/>
        <w:rPr>
          <w:rFonts w:ascii="Verdana" w:eastAsia="Verdana" w:hAnsi="Verdana" w:cs="Verdana"/>
          <w:color w:val="ED1C2A"/>
          <w:sz w:val="18"/>
          <w:szCs w:val="18"/>
        </w:rPr>
      </w:pPr>
      <w:r w:rsidRPr="4F43EFE4">
        <w:rPr>
          <w:rFonts w:ascii="Verdana" w:eastAsia="Verdana" w:hAnsi="Verdana" w:cs="Verdana"/>
          <w:color w:val="ED1C2A"/>
          <w:sz w:val="18"/>
          <w:szCs w:val="18"/>
        </w:rPr>
        <w:t>THE MANITOWOC COMPANY, INC.</w:t>
      </w:r>
    </w:p>
    <w:p w14:paraId="58C7EF56" w14:textId="1A578E92" w:rsidR="4149B573" w:rsidRDefault="4149B573" w:rsidP="4F43EFE4">
      <w:pPr>
        <w:spacing w:line="276" w:lineRule="auto"/>
        <w:contextualSpacing/>
        <w:rPr>
          <w:rFonts w:ascii="Verdana" w:eastAsia="Verdana" w:hAnsi="Verdana" w:cs="Verdana"/>
          <w:color w:val="41525C"/>
          <w:sz w:val="18"/>
          <w:szCs w:val="18"/>
        </w:rPr>
      </w:pPr>
      <w:r w:rsidRPr="4F43EFE4">
        <w:rPr>
          <w:rFonts w:ascii="Verdana" w:eastAsia="Verdana" w:hAnsi="Verdana" w:cs="Verdana"/>
          <w:color w:val="41525C"/>
          <w:sz w:val="18"/>
          <w:szCs w:val="18"/>
        </w:rPr>
        <w:t>One Park Plaza – 11270 West Park Place – Suite 1000 – Milwaukee, WI 53224, USA</w:t>
      </w:r>
    </w:p>
    <w:p w14:paraId="0F0C1580" w14:textId="4CDB58F1" w:rsidR="4149B573" w:rsidRDefault="4149B573" w:rsidP="4F43EFE4">
      <w:pPr>
        <w:spacing w:line="276" w:lineRule="auto"/>
        <w:contextualSpacing/>
        <w:rPr>
          <w:rFonts w:ascii="Verdana" w:eastAsia="Verdana" w:hAnsi="Verdana" w:cs="Verdana"/>
          <w:color w:val="41525C"/>
          <w:sz w:val="18"/>
          <w:szCs w:val="18"/>
        </w:rPr>
      </w:pPr>
      <w:r w:rsidRPr="4F43EFE4">
        <w:rPr>
          <w:rFonts w:ascii="Verdana" w:eastAsia="Verdana" w:hAnsi="Verdana" w:cs="Verdana"/>
          <w:color w:val="41525C"/>
          <w:sz w:val="18"/>
          <w:szCs w:val="18"/>
        </w:rPr>
        <w:t>T +1 414 760 4600</w:t>
      </w:r>
    </w:p>
    <w:p w14:paraId="6290B5DE" w14:textId="1D97DA8A" w:rsidR="3265BBC8" w:rsidRDefault="00000000" w:rsidP="3265BBC8">
      <w:pPr>
        <w:spacing w:line="276" w:lineRule="auto"/>
        <w:contextualSpacing/>
        <w:rPr>
          <w:rStyle w:val="Hyperlink"/>
          <w:rFonts w:ascii="Verdana" w:eastAsia="Verdana" w:hAnsi="Verdana" w:cs="Verdana"/>
          <w:b/>
          <w:bCs/>
          <w:sz w:val="18"/>
          <w:szCs w:val="18"/>
        </w:rPr>
      </w:pPr>
      <w:hyperlink r:id="rId19">
        <w:r w:rsidR="3265BBC8" w:rsidRPr="3265BBC8">
          <w:rPr>
            <w:rStyle w:val="Hyperlink"/>
            <w:rFonts w:ascii="Verdana" w:eastAsia="Verdana" w:hAnsi="Verdana" w:cs="Verdana"/>
            <w:b/>
            <w:bCs/>
            <w:sz w:val="18"/>
            <w:szCs w:val="18"/>
          </w:rPr>
          <w:t>www.manitowoc.com</w:t>
        </w:r>
      </w:hyperlink>
    </w:p>
    <w:p w14:paraId="65A7A91C" w14:textId="6C0F943A" w:rsidR="007259AB" w:rsidRDefault="007259AB" w:rsidP="3265BBC8">
      <w:pPr>
        <w:spacing w:line="276" w:lineRule="auto"/>
        <w:contextualSpacing/>
        <w:rPr>
          <w:rStyle w:val="Hyperlink"/>
          <w:rFonts w:ascii="Verdana" w:eastAsia="Verdana" w:hAnsi="Verdana" w:cs="Verdana"/>
          <w:b/>
          <w:bCs/>
          <w:sz w:val="18"/>
          <w:szCs w:val="18"/>
        </w:rPr>
      </w:pPr>
    </w:p>
    <w:p w14:paraId="0ADBCD74" w14:textId="711D924D" w:rsidR="3265BBC8" w:rsidRDefault="3265BBC8" w:rsidP="3265BBC8">
      <w:pPr>
        <w:spacing w:line="276" w:lineRule="auto"/>
        <w:contextualSpacing/>
        <w:rPr>
          <w:rStyle w:val="Hyperlink"/>
          <w:rFonts w:ascii="Verdana" w:eastAsia="Verdana" w:hAnsi="Verdana" w:cs="Verdana"/>
          <w:b/>
          <w:bCs/>
          <w:sz w:val="18"/>
          <w:szCs w:val="18"/>
        </w:rPr>
      </w:pPr>
    </w:p>
    <w:p w14:paraId="36083062" w14:textId="0F5F0F36" w:rsidR="3265BBC8" w:rsidRDefault="3265BBC8" w:rsidP="3265BBC8">
      <w:pPr>
        <w:spacing w:line="276" w:lineRule="auto"/>
        <w:contextualSpacing/>
        <w:rPr>
          <w:rStyle w:val="Hyperlink"/>
          <w:rFonts w:ascii="Verdana" w:eastAsia="Verdana" w:hAnsi="Verdana" w:cs="Verdana"/>
          <w:b/>
          <w:bCs/>
          <w:sz w:val="18"/>
          <w:szCs w:val="18"/>
        </w:rPr>
      </w:pPr>
    </w:p>
    <w:sectPr w:rsidR="3265BBC8" w:rsidSect="008D4822">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DDAD" w14:textId="77777777" w:rsidR="00C0122B" w:rsidRDefault="00C0122B" w:rsidP="00FD4EB6">
      <w:pPr>
        <w:spacing w:after="0" w:line="240" w:lineRule="auto"/>
      </w:pPr>
      <w:r>
        <w:separator/>
      </w:r>
    </w:p>
  </w:endnote>
  <w:endnote w:type="continuationSeparator" w:id="0">
    <w:p w14:paraId="154AF158" w14:textId="77777777" w:rsidR="00C0122B" w:rsidRDefault="00C0122B" w:rsidP="00FD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8F378" w14:textId="77777777" w:rsidR="00C0122B" w:rsidRDefault="00C0122B" w:rsidP="00FD4EB6">
      <w:pPr>
        <w:spacing w:after="0" w:line="240" w:lineRule="auto"/>
      </w:pPr>
      <w:r>
        <w:separator/>
      </w:r>
    </w:p>
  </w:footnote>
  <w:footnote w:type="continuationSeparator" w:id="0">
    <w:p w14:paraId="6DC6385D" w14:textId="77777777" w:rsidR="00C0122B" w:rsidRDefault="00C0122B" w:rsidP="00FD4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72E3" w14:textId="77777777" w:rsidR="00C272BF" w:rsidRDefault="00BC3626" w:rsidP="00710055">
    <w:pPr>
      <w:spacing w:after="0" w:line="276" w:lineRule="auto"/>
      <w:rPr>
        <w:rFonts w:ascii="Verdana" w:hAnsi="Verdana"/>
        <w:b/>
        <w:bCs/>
        <w:color w:val="41525C"/>
        <w:sz w:val="18"/>
        <w:szCs w:val="18"/>
      </w:rPr>
    </w:pPr>
    <w:r w:rsidRPr="00C272BF">
      <w:rPr>
        <w:rFonts w:ascii="Verdana" w:hAnsi="Verdana"/>
        <w:b/>
        <w:bCs/>
        <w:color w:val="41525C"/>
        <w:sz w:val="18"/>
        <w:szCs w:val="18"/>
      </w:rPr>
      <w:t xml:space="preserve">Manitowoc dealers from APAC gather in Singapore to share best practices and growth </w:t>
    </w:r>
    <w:proofErr w:type="gramStart"/>
    <w:r w:rsidRPr="00C272BF">
      <w:rPr>
        <w:rFonts w:ascii="Verdana" w:hAnsi="Verdana"/>
        <w:b/>
        <w:bCs/>
        <w:color w:val="41525C"/>
        <w:sz w:val="18"/>
        <w:szCs w:val="18"/>
      </w:rPr>
      <w:t>opportunities</w:t>
    </w:r>
    <w:proofErr w:type="gramEnd"/>
    <w:r w:rsidRPr="00C272BF">
      <w:rPr>
        <w:rFonts w:ascii="Verdana" w:hAnsi="Verdana"/>
        <w:b/>
        <w:bCs/>
        <w:color w:val="41525C"/>
        <w:sz w:val="18"/>
        <w:szCs w:val="18"/>
      </w:rPr>
      <w:t xml:space="preserve"> </w:t>
    </w:r>
  </w:p>
  <w:p w14:paraId="0DB60291" w14:textId="69E4FA9A" w:rsidR="00FD4EB6" w:rsidRPr="00164A29" w:rsidRDefault="00E8636D" w:rsidP="00710055">
    <w:pPr>
      <w:spacing w:after="0" w:line="276" w:lineRule="auto"/>
      <w:rPr>
        <w:rFonts w:ascii="Verdana" w:hAnsi="Verdana"/>
        <w:color w:val="41525C"/>
        <w:sz w:val="18"/>
        <w:szCs w:val="18"/>
      </w:rPr>
    </w:pPr>
    <w:r>
      <w:rPr>
        <w:rFonts w:ascii="Verdana" w:hAnsi="Verdana"/>
        <w:color w:val="41525C"/>
        <w:sz w:val="18"/>
        <w:szCs w:val="18"/>
      </w:rPr>
      <w:t>July</w:t>
    </w:r>
    <w:r w:rsidR="00BC3626">
      <w:rPr>
        <w:rFonts w:ascii="Verdana" w:hAnsi="Verdana"/>
        <w:color w:val="41525C"/>
        <w:sz w:val="18"/>
        <w:szCs w:val="18"/>
      </w:rPr>
      <w:t xml:space="preserve"> </w:t>
    </w:r>
    <w:r>
      <w:rPr>
        <w:rFonts w:ascii="Verdana" w:hAnsi="Verdana"/>
        <w:color w:val="41525C"/>
        <w:sz w:val="18"/>
        <w:szCs w:val="18"/>
      </w:rPr>
      <w:t>11</w:t>
    </w:r>
    <w:r w:rsidR="00FD4EB6">
      <w:rPr>
        <w:rFonts w:ascii="Verdana" w:hAnsi="Verdana"/>
        <w:color w:val="41525C"/>
        <w:sz w:val="18"/>
        <w:szCs w:val="18"/>
      </w:rPr>
      <w:t>, 2023</w:t>
    </w:r>
  </w:p>
  <w:p w14:paraId="21ED3C0B" w14:textId="77777777" w:rsidR="00FD4EB6" w:rsidRDefault="00FD4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64BAF"/>
    <w:multiLevelType w:val="hybridMultilevel"/>
    <w:tmpl w:val="9C26F5C6"/>
    <w:lvl w:ilvl="0" w:tplc="71BA5086">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3C3571C6"/>
    <w:multiLevelType w:val="multilevel"/>
    <w:tmpl w:val="1458CB74"/>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569BE5C7"/>
    <w:multiLevelType w:val="hybridMultilevel"/>
    <w:tmpl w:val="2692268E"/>
    <w:lvl w:ilvl="0" w:tplc="9F1A597C">
      <w:start w:val="1"/>
      <w:numFmt w:val="bullet"/>
      <w:lvlText w:val=""/>
      <w:lvlJc w:val="left"/>
      <w:pPr>
        <w:ind w:left="720" w:hanging="360"/>
      </w:pPr>
      <w:rPr>
        <w:rFonts w:ascii="Symbol" w:hAnsi="Symbol" w:hint="default"/>
      </w:rPr>
    </w:lvl>
    <w:lvl w:ilvl="1" w:tplc="7802544A">
      <w:start w:val="1"/>
      <w:numFmt w:val="bullet"/>
      <w:lvlText w:val="o"/>
      <w:lvlJc w:val="left"/>
      <w:pPr>
        <w:ind w:left="1440" w:hanging="360"/>
      </w:pPr>
      <w:rPr>
        <w:rFonts w:ascii="Courier New" w:hAnsi="Courier New" w:hint="default"/>
      </w:rPr>
    </w:lvl>
    <w:lvl w:ilvl="2" w:tplc="32F097A2">
      <w:start w:val="1"/>
      <w:numFmt w:val="bullet"/>
      <w:lvlText w:val=""/>
      <w:lvlJc w:val="left"/>
      <w:pPr>
        <w:ind w:left="2160" w:hanging="360"/>
      </w:pPr>
      <w:rPr>
        <w:rFonts w:ascii="Wingdings" w:hAnsi="Wingdings" w:hint="default"/>
      </w:rPr>
    </w:lvl>
    <w:lvl w:ilvl="3" w:tplc="9BEE624A">
      <w:start w:val="1"/>
      <w:numFmt w:val="bullet"/>
      <w:lvlText w:val=""/>
      <w:lvlJc w:val="left"/>
      <w:pPr>
        <w:ind w:left="2880" w:hanging="360"/>
      </w:pPr>
      <w:rPr>
        <w:rFonts w:ascii="Symbol" w:hAnsi="Symbol" w:hint="default"/>
      </w:rPr>
    </w:lvl>
    <w:lvl w:ilvl="4" w:tplc="13FAADDC">
      <w:start w:val="1"/>
      <w:numFmt w:val="bullet"/>
      <w:lvlText w:val="o"/>
      <w:lvlJc w:val="left"/>
      <w:pPr>
        <w:ind w:left="3600" w:hanging="360"/>
      </w:pPr>
      <w:rPr>
        <w:rFonts w:ascii="Courier New" w:hAnsi="Courier New" w:hint="default"/>
      </w:rPr>
    </w:lvl>
    <w:lvl w:ilvl="5" w:tplc="4246C86A">
      <w:start w:val="1"/>
      <w:numFmt w:val="bullet"/>
      <w:lvlText w:val=""/>
      <w:lvlJc w:val="left"/>
      <w:pPr>
        <w:ind w:left="4320" w:hanging="360"/>
      </w:pPr>
      <w:rPr>
        <w:rFonts w:ascii="Wingdings" w:hAnsi="Wingdings" w:hint="default"/>
      </w:rPr>
    </w:lvl>
    <w:lvl w:ilvl="6" w:tplc="38406A22">
      <w:start w:val="1"/>
      <w:numFmt w:val="bullet"/>
      <w:lvlText w:val=""/>
      <w:lvlJc w:val="left"/>
      <w:pPr>
        <w:ind w:left="5040" w:hanging="360"/>
      </w:pPr>
      <w:rPr>
        <w:rFonts w:ascii="Symbol" w:hAnsi="Symbol" w:hint="default"/>
      </w:rPr>
    </w:lvl>
    <w:lvl w:ilvl="7" w:tplc="F0EC17D0">
      <w:start w:val="1"/>
      <w:numFmt w:val="bullet"/>
      <w:lvlText w:val="o"/>
      <w:lvlJc w:val="left"/>
      <w:pPr>
        <w:ind w:left="5760" w:hanging="360"/>
      </w:pPr>
      <w:rPr>
        <w:rFonts w:ascii="Courier New" w:hAnsi="Courier New" w:hint="default"/>
      </w:rPr>
    </w:lvl>
    <w:lvl w:ilvl="8" w:tplc="E2080370">
      <w:start w:val="1"/>
      <w:numFmt w:val="bullet"/>
      <w:lvlText w:val=""/>
      <w:lvlJc w:val="left"/>
      <w:pPr>
        <w:ind w:left="6480" w:hanging="360"/>
      </w:pPr>
      <w:rPr>
        <w:rFonts w:ascii="Wingdings" w:hAnsi="Wingdings" w:hint="default"/>
      </w:rPr>
    </w:lvl>
  </w:abstractNum>
  <w:abstractNum w:abstractNumId="3" w15:restartNumberingAfterBreak="0">
    <w:nsid w:val="582B2D50"/>
    <w:multiLevelType w:val="hybridMultilevel"/>
    <w:tmpl w:val="DB4EF8CE"/>
    <w:lvl w:ilvl="0" w:tplc="8CEE06CE">
      <w:start w:val="1"/>
      <w:numFmt w:val="bullet"/>
      <w:lvlText w:val=""/>
      <w:lvlJc w:val="left"/>
      <w:pPr>
        <w:ind w:left="720" w:hanging="360"/>
      </w:pPr>
      <w:rPr>
        <w:rFonts w:ascii="Symbol" w:hAnsi="Symbol" w:hint="default"/>
      </w:rPr>
    </w:lvl>
    <w:lvl w:ilvl="1" w:tplc="73EC9E24">
      <w:start w:val="1"/>
      <w:numFmt w:val="bullet"/>
      <w:lvlText w:val="o"/>
      <w:lvlJc w:val="left"/>
      <w:pPr>
        <w:ind w:left="1440" w:hanging="360"/>
      </w:pPr>
      <w:rPr>
        <w:rFonts w:ascii="Courier New" w:hAnsi="Courier New" w:hint="default"/>
      </w:rPr>
    </w:lvl>
    <w:lvl w:ilvl="2" w:tplc="5FC6C7A0">
      <w:start w:val="1"/>
      <w:numFmt w:val="bullet"/>
      <w:lvlText w:val=""/>
      <w:lvlJc w:val="left"/>
      <w:pPr>
        <w:ind w:left="2160" w:hanging="360"/>
      </w:pPr>
      <w:rPr>
        <w:rFonts w:ascii="Wingdings" w:hAnsi="Wingdings" w:hint="default"/>
      </w:rPr>
    </w:lvl>
    <w:lvl w:ilvl="3" w:tplc="C1B249EC">
      <w:start w:val="1"/>
      <w:numFmt w:val="bullet"/>
      <w:lvlText w:val=""/>
      <w:lvlJc w:val="left"/>
      <w:pPr>
        <w:ind w:left="2880" w:hanging="360"/>
      </w:pPr>
      <w:rPr>
        <w:rFonts w:ascii="Symbol" w:hAnsi="Symbol" w:hint="default"/>
      </w:rPr>
    </w:lvl>
    <w:lvl w:ilvl="4" w:tplc="6C989F6E">
      <w:start w:val="1"/>
      <w:numFmt w:val="bullet"/>
      <w:lvlText w:val="o"/>
      <w:lvlJc w:val="left"/>
      <w:pPr>
        <w:ind w:left="3600" w:hanging="360"/>
      </w:pPr>
      <w:rPr>
        <w:rFonts w:ascii="Courier New" w:hAnsi="Courier New" w:hint="default"/>
      </w:rPr>
    </w:lvl>
    <w:lvl w:ilvl="5" w:tplc="D86899BE">
      <w:start w:val="1"/>
      <w:numFmt w:val="bullet"/>
      <w:lvlText w:val=""/>
      <w:lvlJc w:val="left"/>
      <w:pPr>
        <w:ind w:left="4320" w:hanging="360"/>
      </w:pPr>
      <w:rPr>
        <w:rFonts w:ascii="Wingdings" w:hAnsi="Wingdings" w:hint="default"/>
      </w:rPr>
    </w:lvl>
    <w:lvl w:ilvl="6" w:tplc="94AADC66">
      <w:start w:val="1"/>
      <w:numFmt w:val="bullet"/>
      <w:lvlText w:val=""/>
      <w:lvlJc w:val="left"/>
      <w:pPr>
        <w:ind w:left="5040" w:hanging="360"/>
      </w:pPr>
      <w:rPr>
        <w:rFonts w:ascii="Symbol" w:hAnsi="Symbol" w:hint="default"/>
      </w:rPr>
    </w:lvl>
    <w:lvl w:ilvl="7" w:tplc="EF844198">
      <w:start w:val="1"/>
      <w:numFmt w:val="bullet"/>
      <w:lvlText w:val="o"/>
      <w:lvlJc w:val="left"/>
      <w:pPr>
        <w:ind w:left="5760" w:hanging="360"/>
      </w:pPr>
      <w:rPr>
        <w:rFonts w:ascii="Courier New" w:hAnsi="Courier New" w:hint="default"/>
      </w:rPr>
    </w:lvl>
    <w:lvl w:ilvl="8" w:tplc="D54C6044">
      <w:start w:val="1"/>
      <w:numFmt w:val="bullet"/>
      <w:lvlText w:val=""/>
      <w:lvlJc w:val="left"/>
      <w:pPr>
        <w:ind w:left="6480" w:hanging="360"/>
      </w:pPr>
      <w:rPr>
        <w:rFonts w:ascii="Wingdings" w:hAnsi="Wingdings" w:hint="default"/>
      </w:rPr>
    </w:lvl>
  </w:abstractNum>
  <w:abstractNum w:abstractNumId="4" w15:restartNumberingAfterBreak="0">
    <w:nsid w:val="5FBF2AB5"/>
    <w:multiLevelType w:val="hybridMultilevel"/>
    <w:tmpl w:val="2468FD54"/>
    <w:lvl w:ilvl="0" w:tplc="490A837E">
      <w:start w:val="1"/>
      <w:numFmt w:val="bullet"/>
      <w:lvlText w:val=""/>
      <w:lvlJc w:val="left"/>
      <w:pPr>
        <w:ind w:left="720" w:hanging="360"/>
      </w:pPr>
      <w:rPr>
        <w:rFonts w:ascii="Symbol" w:hAnsi="Symbol" w:hint="default"/>
      </w:rPr>
    </w:lvl>
    <w:lvl w:ilvl="1" w:tplc="1B54D384">
      <w:start w:val="1"/>
      <w:numFmt w:val="bullet"/>
      <w:lvlText w:val="o"/>
      <w:lvlJc w:val="left"/>
      <w:pPr>
        <w:ind w:left="1440" w:hanging="360"/>
      </w:pPr>
      <w:rPr>
        <w:rFonts w:ascii="Courier New" w:hAnsi="Courier New" w:hint="default"/>
      </w:rPr>
    </w:lvl>
    <w:lvl w:ilvl="2" w:tplc="155227DC">
      <w:start w:val="1"/>
      <w:numFmt w:val="bullet"/>
      <w:lvlText w:val=""/>
      <w:lvlJc w:val="left"/>
      <w:pPr>
        <w:ind w:left="2160" w:hanging="360"/>
      </w:pPr>
      <w:rPr>
        <w:rFonts w:ascii="Wingdings" w:hAnsi="Wingdings" w:hint="default"/>
      </w:rPr>
    </w:lvl>
    <w:lvl w:ilvl="3" w:tplc="A7E8187E">
      <w:start w:val="1"/>
      <w:numFmt w:val="bullet"/>
      <w:lvlText w:val=""/>
      <w:lvlJc w:val="left"/>
      <w:pPr>
        <w:ind w:left="2880" w:hanging="360"/>
      </w:pPr>
      <w:rPr>
        <w:rFonts w:ascii="Symbol" w:hAnsi="Symbol" w:hint="default"/>
      </w:rPr>
    </w:lvl>
    <w:lvl w:ilvl="4" w:tplc="F80A5F0E">
      <w:start w:val="1"/>
      <w:numFmt w:val="bullet"/>
      <w:lvlText w:val="o"/>
      <w:lvlJc w:val="left"/>
      <w:pPr>
        <w:ind w:left="3600" w:hanging="360"/>
      </w:pPr>
      <w:rPr>
        <w:rFonts w:ascii="Courier New" w:hAnsi="Courier New" w:hint="default"/>
      </w:rPr>
    </w:lvl>
    <w:lvl w:ilvl="5" w:tplc="0248BD80">
      <w:start w:val="1"/>
      <w:numFmt w:val="bullet"/>
      <w:lvlText w:val=""/>
      <w:lvlJc w:val="left"/>
      <w:pPr>
        <w:ind w:left="4320" w:hanging="360"/>
      </w:pPr>
      <w:rPr>
        <w:rFonts w:ascii="Wingdings" w:hAnsi="Wingdings" w:hint="default"/>
      </w:rPr>
    </w:lvl>
    <w:lvl w:ilvl="6" w:tplc="857A42BC">
      <w:start w:val="1"/>
      <w:numFmt w:val="bullet"/>
      <w:lvlText w:val=""/>
      <w:lvlJc w:val="left"/>
      <w:pPr>
        <w:ind w:left="5040" w:hanging="360"/>
      </w:pPr>
      <w:rPr>
        <w:rFonts w:ascii="Symbol" w:hAnsi="Symbol" w:hint="default"/>
      </w:rPr>
    </w:lvl>
    <w:lvl w:ilvl="7" w:tplc="7A6E3D52">
      <w:start w:val="1"/>
      <w:numFmt w:val="bullet"/>
      <w:lvlText w:val="o"/>
      <w:lvlJc w:val="left"/>
      <w:pPr>
        <w:ind w:left="5760" w:hanging="360"/>
      </w:pPr>
      <w:rPr>
        <w:rFonts w:ascii="Courier New" w:hAnsi="Courier New" w:hint="default"/>
      </w:rPr>
    </w:lvl>
    <w:lvl w:ilvl="8" w:tplc="E068B586">
      <w:start w:val="1"/>
      <w:numFmt w:val="bullet"/>
      <w:lvlText w:val=""/>
      <w:lvlJc w:val="left"/>
      <w:pPr>
        <w:ind w:left="6480" w:hanging="360"/>
      </w:pPr>
      <w:rPr>
        <w:rFonts w:ascii="Wingdings" w:hAnsi="Wingdings" w:hint="default"/>
      </w:rPr>
    </w:lvl>
  </w:abstractNum>
  <w:abstractNum w:abstractNumId="5" w15:restartNumberingAfterBreak="0">
    <w:nsid w:val="63B9E1F1"/>
    <w:multiLevelType w:val="hybridMultilevel"/>
    <w:tmpl w:val="6C1870EC"/>
    <w:lvl w:ilvl="0" w:tplc="9C3C33A2">
      <w:start w:val="1"/>
      <w:numFmt w:val="bullet"/>
      <w:lvlText w:val=""/>
      <w:lvlJc w:val="left"/>
      <w:pPr>
        <w:ind w:left="720" w:hanging="360"/>
      </w:pPr>
      <w:rPr>
        <w:rFonts w:ascii="Symbol" w:hAnsi="Symbol" w:hint="default"/>
      </w:rPr>
    </w:lvl>
    <w:lvl w:ilvl="1" w:tplc="149E3C3A">
      <w:start w:val="1"/>
      <w:numFmt w:val="bullet"/>
      <w:lvlText w:val="o"/>
      <w:lvlJc w:val="left"/>
      <w:pPr>
        <w:ind w:left="1440" w:hanging="360"/>
      </w:pPr>
      <w:rPr>
        <w:rFonts w:ascii="Courier New" w:hAnsi="Courier New" w:hint="default"/>
      </w:rPr>
    </w:lvl>
    <w:lvl w:ilvl="2" w:tplc="D77EB79A">
      <w:start w:val="1"/>
      <w:numFmt w:val="bullet"/>
      <w:lvlText w:val=""/>
      <w:lvlJc w:val="left"/>
      <w:pPr>
        <w:ind w:left="2160" w:hanging="360"/>
      </w:pPr>
      <w:rPr>
        <w:rFonts w:ascii="Wingdings" w:hAnsi="Wingdings" w:hint="default"/>
      </w:rPr>
    </w:lvl>
    <w:lvl w:ilvl="3" w:tplc="196CA30A">
      <w:start w:val="1"/>
      <w:numFmt w:val="bullet"/>
      <w:lvlText w:val=""/>
      <w:lvlJc w:val="left"/>
      <w:pPr>
        <w:ind w:left="2880" w:hanging="360"/>
      </w:pPr>
      <w:rPr>
        <w:rFonts w:ascii="Symbol" w:hAnsi="Symbol" w:hint="default"/>
      </w:rPr>
    </w:lvl>
    <w:lvl w:ilvl="4" w:tplc="489E5716">
      <w:start w:val="1"/>
      <w:numFmt w:val="bullet"/>
      <w:lvlText w:val="o"/>
      <w:lvlJc w:val="left"/>
      <w:pPr>
        <w:ind w:left="3600" w:hanging="360"/>
      </w:pPr>
      <w:rPr>
        <w:rFonts w:ascii="Courier New" w:hAnsi="Courier New" w:hint="default"/>
      </w:rPr>
    </w:lvl>
    <w:lvl w:ilvl="5" w:tplc="420ACE92">
      <w:start w:val="1"/>
      <w:numFmt w:val="bullet"/>
      <w:lvlText w:val=""/>
      <w:lvlJc w:val="left"/>
      <w:pPr>
        <w:ind w:left="4320" w:hanging="360"/>
      </w:pPr>
      <w:rPr>
        <w:rFonts w:ascii="Wingdings" w:hAnsi="Wingdings" w:hint="default"/>
      </w:rPr>
    </w:lvl>
    <w:lvl w:ilvl="6" w:tplc="5B66DB2C">
      <w:start w:val="1"/>
      <w:numFmt w:val="bullet"/>
      <w:lvlText w:val=""/>
      <w:lvlJc w:val="left"/>
      <w:pPr>
        <w:ind w:left="5040" w:hanging="360"/>
      </w:pPr>
      <w:rPr>
        <w:rFonts w:ascii="Symbol" w:hAnsi="Symbol" w:hint="default"/>
      </w:rPr>
    </w:lvl>
    <w:lvl w:ilvl="7" w:tplc="C92075A0">
      <w:start w:val="1"/>
      <w:numFmt w:val="bullet"/>
      <w:lvlText w:val="o"/>
      <w:lvlJc w:val="left"/>
      <w:pPr>
        <w:ind w:left="5760" w:hanging="360"/>
      </w:pPr>
      <w:rPr>
        <w:rFonts w:ascii="Courier New" w:hAnsi="Courier New" w:hint="default"/>
      </w:rPr>
    </w:lvl>
    <w:lvl w:ilvl="8" w:tplc="DDA6EE16">
      <w:start w:val="1"/>
      <w:numFmt w:val="bullet"/>
      <w:lvlText w:val=""/>
      <w:lvlJc w:val="left"/>
      <w:pPr>
        <w:ind w:left="6480" w:hanging="360"/>
      </w:pPr>
      <w:rPr>
        <w:rFonts w:ascii="Wingdings" w:hAnsi="Wingdings" w:hint="default"/>
      </w:rPr>
    </w:lvl>
  </w:abstractNum>
  <w:abstractNum w:abstractNumId="6" w15:restartNumberingAfterBreak="0">
    <w:nsid w:val="77E1D5EA"/>
    <w:multiLevelType w:val="hybridMultilevel"/>
    <w:tmpl w:val="1CF41312"/>
    <w:lvl w:ilvl="0" w:tplc="158E44C6">
      <w:start w:val="1"/>
      <w:numFmt w:val="bullet"/>
      <w:lvlText w:val=""/>
      <w:lvlJc w:val="left"/>
      <w:pPr>
        <w:ind w:left="720" w:hanging="360"/>
      </w:pPr>
      <w:rPr>
        <w:rFonts w:ascii="Symbol" w:hAnsi="Symbol" w:hint="default"/>
      </w:rPr>
    </w:lvl>
    <w:lvl w:ilvl="1" w:tplc="C21050FE">
      <w:start w:val="1"/>
      <w:numFmt w:val="bullet"/>
      <w:lvlText w:val="o"/>
      <w:lvlJc w:val="left"/>
      <w:pPr>
        <w:ind w:left="1440" w:hanging="360"/>
      </w:pPr>
      <w:rPr>
        <w:rFonts w:ascii="Courier New" w:hAnsi="Courier New" w:hint="default"/>
      </w:rPr>
    </w:lvl>
    <w:lvl w:ilvl="2" w:tplc="A8C87C60">
      <w:start w:val="1"/>
      <w:numFmt w:val="bullet"/>
      <w:lvlText w:val=""/>
      <w:lvlJc w:val="left"/>
      <w:pPr>
        <w:ind w:left="2160" w:hanging="360"/>
      </w:pPr>
      <w:rPr>
        <w:rFonts w:ascii="Wingdings" w:hAnsi="Wingdings" w:hint="default"/>
      </w:rPr>
    </w:lvl>
    <w:lvl w:ilvl="3" w:tplc="CB30890A">
      <w:start w:val="1"/>
      <w:numFmt w:val="bullet"/>
      <w:lvlText w:val=""/>
      <w:lvlJc w:val="left"/>
      <w:pPr>
        <w:ind w:left="2880" w:hanging="360"/>
      </w:pPr>
      <w:rPr>
        <w:rFonts w:ascii="Symbol" w:hAnsi="Symbol" w:hint="default"/>
      </w:rPr>
    </w:lvl>
    <w:lvl w:ilvl="4" w:tplc="A53A1FBE">
      <w:start w:val="1"/>
      <w:numFmt w:val="bullet"/>
      <w:lvlText w:val="o"/>
      <w:lvlJc w:val="left"/>
      <w:pPr>
        <w:ind w:left="3600" w:hanging="360"/>
      </w:pPr>
      <w:rPr>
        <w:rFonts w:ascii="Courier New" w:hAnsi="Courier New" w:hint="default"/>
      </w:rPr>
    </w:lvl>
    <w:lvl w:ilvl="5" w:tplc="43C650A8">
      <w:start w:val="1"/>
      <w:numFmt w:val="bullet"/>
      <w:lvlText w:val=""/>
      <w:lvlJc w:val="left"/>
      <w:pPr>
        <w:ind w:left="4320" w:hanging="360"/>
      </w:pPr>
      <w:rPr>
        <w:rFonts w:ascii="Wingdings" w:hAnsi="Wingdings" w:hint="default"/>
      </w:rPr>
    </w:lvl>
    <w:lvl w:ilvl="6" w:tplc="CF8490EE">
      <w:start w:val="1"/>
      <w:numFmt w:val="bullet"/>
      <w:lvlText w:val=""/>
      <w:lvlJc w:val="left"/>
      <w:pPr>
        <w:ind w:left="5040" w:hanging="360"/>
      </w:pPr>
      <w:rPr>
        <w:rFonts w:ascii="Symbol" w:hAnsi="Symbol" w:hint="default"/>
      </w:rPr>
    </w:lvl>
    <w:lvl w:ilvl="7" w:tplc="6ED08B4A">
      <w:start w:val="1"/>
      <w:numFmt w:val="bullet"/>
      <w:lvlText w:val="o"/>
      <w:lvlJc w:val="left"/>
      <w:pPr>
        <w:ind w:left="5760" w:hanging="360"/>
      </w:pPr>
      <w:rPr>
        <w:rFonts w:ascii="Courier New" w:hAnsi="Courier New" w:hint="default"/>
      </w:rPr>
    </w:lvl>
    <w:lvl w:ilvl="8" w:tplc="03484694">
      <w:start w:val="1"/>
      <w:numFmt w:val="bullet"/>
      <w:lvlText w:val=""/>
      <w:lvlJc w:val="left"/>
      <w:pPr>
        <w:ind w:left="6480" w:hanging="360"/>
      </w:pPr>
      <w:rPr>
        <w:rFonts w:ascii="Wingdings" w:hAnsi="Wingdings" w:hint="default"/>
      </w:rPr>
    </w:lvl>
  </w:abstractNum>
  <w:abstractNum w:abstractNumId="7" w15:restartNumberingAfterBreak="0">
    <w:nsid w:val="79C1A347"/>
    <w:multiLevelType w:val="hybridMultilevel"/>
    <w:tmpl w:val="F0161ECE"/>
    <w:lvl w:ilvl="0" w:tplc="10780D82">
      <w:start w:val="1"/>
      <w:numFmt w:val="bullet"/>
      <w:lvlText w:val=""/>
      <w:lvlJc w:val="left"/>
      <w:pPr>
        <w:ind w:left="720" w:hanging="360"/>
      </w:pPr>
      <w:rPr>
        <w:rFonts w:ascii="Symbol" w:hAnsi="Symbol" w:hint="default"/>
      </w:rPr>
    </w:lvl>
    <w:lvl w:ilvl="1" w:tplc="7DD00B74">
      <w:start w:val="1"/>
      <w:numFmt w:val="bullet"/>
      <w:lvlText w:val="o"/>
      <w:lvlJc w:val="left"/>
      <w:pPr>
        <w:ind w:left="1440" w:hanging="360"/>
      </w:pPr>
      <w:rPr>
        <w:rFonts w:ascii="Courier New" w:hAnsi="Courier New" w:hint="default"/>
      </w:rPr>
    </w:lvl>
    <w:lvl w:ilvl="2" w:tplc="E5B85D28">
      <w:start w:val="1"/>
      <w:numFmt w:val="bullet"/>
      <w:lvlText w:val=""/>
      <w:lvlJc w:val="left"/>
      <w:pPr>
        <w:ind w:left="2160" w:hanging="360"/>
      </w:pPr>
      <w:rPr>
        <w:rFonts w:ascii="Wingdings" w:hAnsi="Wingdings" w:hint="default"/>
      </w:rPr>
    </w:lvl>
    <w:lvl w:ilvl="3" w:tplc="4AF85BCA">
      <w:start w:val="1"/>
      <w:numFmt w:val="bullet"/>
      <w:lvlText w:val=""/>
      <w:lvlJc w:val="left"/>
      <w:pPr>
        <w:ind w:left="2880" w:hanging="360"/>
      </w:pPr>
      <w:rPr>
        <w:rFonts w:ascii="Symbol" w:hAnsi="Symbol" w:hint="default"/>
      </w:rPr>
    </w:lvl>
    <w:lvl w:ilvl="4" w:tplc="A9E41FBC">
      <w:start w:val="1"/>
      <w:numFmt w:val="bullet"/>
      <w:lvlText w:val="o"/>
      <w:lvlJc w:val="left"/>
      <w:pPr>
        <w:ind w:left="3600" w:hanging="360"/>
      </w:pPr>
      <w:rPr>
        <w:rFonts w:ascii="Courier New" w:hAnsi="Courier New" w:hint="default"/>
      </w:rPr>
    </w:lvl>
    <w:lvl w:ilvl="5" w:tplc="E5F20894">
      <w:start w:val="1"/>
      <w:numFmt w:val="bullet"/>
      <w:lvlText w:val=""/>
      <w:lvlJc w:val="left"/>
      <w:pPr>
        <w:ind w:left="4320" w:hanging="360"/>
      </w:pPr>
      <w:rPr>
        <w:rFonts w:ascii="Wingdings" w:hAnsi="Wingdings" w:hint="default"/>
      </w:rPr>
    </w:lvl>
    <w:lvl w:ilvl="6" w:tplc="8BE8B50E">
      <w:start w:val="1"/>
      <w:numFmt w:val="bullet"/>
      <w:lvlText w:val=""/>
      <w:lvlJc w:val="left"/>
      <w:pPr>
        <w:ind w:left="5040" w:hanging="360"/>
      </w:pPr>
      <w:rPr>
        <w:rFonts w:ascii="Symbol" w:hAnsi="Symbol" w:hint="default"/>
      </w:rPr>
    </w:lvl>
    <w:lvl w:ilvl="7" w:tplc="72E8A6BA">
      <w:start w:val="1"/>
      <w:numFmt w:val="bullet"/>
      <w:lvlText w:val="o"/>
      <w:lvlJc w:val="left"/>
      <w:pPr>
        <w:ind w:left="5760" w:hanging="360"/>
      </w:pPr>
      <w:rPr>
        <w:rFonts w:ascii="Courier New" w:hAnsi="Courier New" w:hint="default"/>
      </w:rPr>
    </w:lvl>
    <w:lvl w:ilvl="8" w:tplc="BF3CD26A">
      <w:start w:val="1"/>
      <w:numFmt w:val="bullet"/>
      <w:lvlText w:val=""/>
      <w:lvlJc w:val="left"/>
      <w:pPr>
        <w:ind w:left="6480" w:hanging="360"/>
      </w:pPr>
      <w:rPr>
        <w:rFonts w:ascii="Wingdings" w:hAnsi="Wingdings" w:hint="default"/>
      </w:rPr>
    </w:lvl>
  </w:abstractNum>
  <w:abstractNum w:abstractNumId="8" w15:restartNumberingAfterBreak="0">
    <w:nsid w:val="79E5AA1D"/>
    <w:multiLevelType w:val="hybridMultilevel"/>
    <w:tmpl w:val="A1E0764C"/>
    <w:lvl w:ilvl="0" w:tplc="A5B82F60">
      <w:start w:val="1"/>
      <w:numFmt w:val="bullet"/>
      <w:lvlText w:val=""/>
      <w:lvlJc w:val="left"/>
      <w:pPr>
        <w:ind w:left="720" w:hanging="360"/>
      </w:pPr>
      <w:rPr>
        <w:rFonts w:ascii="Symbol" w:hAnsi="Symbol" w:hint="default"/>
      </w:rPr>
    </w:lvl>
    <w:lvl w:ilvl="1" w:tplc="C5A83EE4">
      <w:start w:val="1"/>
      <w:numFmt w:val="bullet"/>
      <w:lvlText w:val="o"/>
      <w:lvlJc w:val="left"/>
      <w:pPr>
        <w:ind w:left="1440" w:hanging="360"/>
      </w:pPr>
      <w:rPr>
        <w:rFonts w:ascii="Courier New" w:hAnsi="Courier New" w:hint="default"/>
      </w:rPr>
    </w:lvl>
    <w:lvl w:ilvl="2" w:tplc="3A20526A">
      <w:start w:val="1"/>
      <w:numFmt w:val="bullet"/>
      <w:lvlText w:val=""/>
      <w:lvlJc w:val="left"/>
      <w:pPr>
        <w:ind w:left="2160" w:hanging="360"/>
      </w:pPr>
      <w:rPr>
        <w:rFonts w:ascii="Wingdings" w:hAnsi="Wingdings" w:hint="default"/>
      </w:rPr>
    </w:lvl>
    <w:lvl w:ilvl="3" w:tplc="FBCEB9A8">
      <w:start w:val="1"/>
      <w:numFmt w:val="bullet"/>
      <w:lvlText w:val=""/>
      <w:lvlJc w:val="left"/>
      <w:pPr>
        <w:ind w:left="2880" w:hanging="360"/>
      </w:pPr>
      <w:rPr>
        <w:rFonts w:ascii="Symbol" w:hAnsi="Symbol" w:hint="default"/>
      </w:rPr>
    </w:lvl>
    <w:lvl w:ilvl="4" w:tplc="152A2C34">
      <w:start w:val="1"/>
      <w:numFmt w:val="bullet"/>
      <w:lvlText w:val="o"/>
      <w:lvlJc w:val="left"/>
      <w:pPr>
        <w:ind w:left="3600" w:hanging="360"/>
      </w:pPr>
      <w:rPr>
        <w:rFonts w:ascii="Courier New" w:hAnsi="Courier New" w:hint="default"/>
      </w:rPr>
    </w:lvl>
    <w:lvl w:ilvl="5" w:tplc="4E7C7968">
      <w:start w:val="1"/>
      <w:numFmt w:val="bullet"/>
      <w:lvlText w:val=""/>
      <w:lvlJc w:val="left"/>
      <w:pPr>
        <w:ind w:left="4320" w:hanging="360"/>
      </w:pPr>
      <w:rPr>
        <w:rFonts w:ascii="Wingdings" w:hAnsi="Wingdings" w:hint="default"/>
      </w:rPr>
    </w:lvl>
    <w:lvl w:ilvl="6" w:tplc="0F28B3BE">
      <w:start w:val="1"/>
      <w:numFmt w:val="bullet"/>
      <w:lvlText w:val=""/>
      <w:lvlJc w:val="left"/>
      <w:pPr>
        <w:ind w:left="5040" w:hanging="360"/>
      </w:pPr>
      <w:rPr>
        <w:rFonts w:ascii="Symbol" w:hAnsi="Symbol" w:hint="default"/>
      </w:rPr>
    </w:lvl>
    <w:lvl w:ilvl="7" w:tplc="305C7E82">
      <w:start w:val="1"/>
      <w:numFmt w:val="bullet"/>
      <w:lvlText w:val="o"/>
      <w:lvlJc w:val="left"/>
      <w:pPr>
        <w:ind w:left="5760" w:hanging="360"/>
      </w:pPr>
      <w:rPr>
        <w:rFonts w:ascii="Courier New" w:hAnsi="Courier New" w:hint="default"/>
      </w:rPr>
    </w:lvl>
    <w:lvl w:ilvl="8" w:tplc="CBF068FC">
      <w:start w:val="1"/>
      <w:numFmt w:val="bullet"/>
      <w:lvlText w:val=""/>
      <w:lvlJc w:val="left"/>
      <w:pPr>
        <w:ind w:left="6480" w:hanging="360"/>
      </w:pPr>
      <w:rPr>
        <w:rFonts w:ascii="Wingdings" w:hAnsi="Wingdings" w:hint="default"/>
      </w:rPr>
    </w:lvl>
  </w:abstractNum>
  <w:abstractNum w:abstractNumId="9" w15:restartNumberingAfterBreak="0">
    <w:nsid w:val="7D7D704F"/>
    <w:multiLevelType w:val="hybridMultilevel"/>
    <w:tmpl w:val="39224184"/>
    <w:lvl w:ilvl="0" w:tplc="E4B6ACD0">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481847688">
    <w:abstractNumId w:val="4"/>
  </w:num>
  <w:num w:numId="2" w16cid:durableId="1208643277">
    <w:abstractNumId w:val="3"/>
  </w:num>
  <w:num w:numId="3" w16cid:durableId="922952192">
    <w:abstractNumId w:val="8"/>
  </w:num>
  <w:num w:numId="4" w16cid:durableId="1355963896">
    <w:abstractNumId w:val="2"/>
  </w:num>
  <w:num w:numId="5" w16cid:durableId="383914769">
    <w:abstractNumId w:val="5"/>
  </w:num>
  <w:num w:numId="6" w16cid:durableId="492377636">
    <w:abstractNumId w:val="7"/>
  </w:num>
  <w:num w:numId="7" w16cid:durableId="1687977336">
    <w:abstractNumId w:val="6"/>
  </w:num>
  <w:num w:numId="8" w16cid:durableId="560755710">
    <w:abstractNumId w:val="1"/>
  </w:num>
  <w:num w:numId="9" w16cid:durableId="1108504824">
    <w:abstractNumId w:val="0"/>
  </w:num>
  <w:num w:numId="10" w16cid:durableId="9078811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553FF1EA"/>
    <w:rsid w:val="000020B2"/>
    <w:rsid w:val="00004DE8"/>
    <w:rsid w:val="00007E40"/>
    <w:rsid w:val="000159DB"/>
    <w:rsid w:val="00022A21"/>
    <w:rsid w:val="00024141"/>
    <w:rsid w:val="000458D3"/>
    <w:rsid w:val="0004733E"/>
    <w:rsid w:val="000557BD"/>
    <w:rsid w:val="00070680"/>
    <w:rsid w:val="00084E09"/>
    <w:rsid w:val="000A5B1E"/>
    <w:rsid w:val="000B1423"/>
    <w:rsid w:val="000B6FA9"/>
    <w:rsid w:val="000E1063"/>
    <w:rsid w:val="000F5BE8"/>
    <w:rsid w:val="0010596F"/>
    <w:rsid w:val="0011462E"/>
    <w:rsid w:val="00114774"/>
    <w:rsid w:val="00135D81"/>
    <w:rsid w:val="00153354"/>
    <w:rsid w:val="00167E61"/>
    <w:rsid w:val="001701EC"/>
    <w:rsid w:val="001A1D6D"/>
    <w:rsid w:val="001A3FDA"/>
    <w:rsid w:val="001A50C6"/>
    <w:rsid w:val="001B1E46"/>
    <w:rsid w:val="001B48F2"/>
    <w:rsid w:val="001B733A"/>
    <w:rsid w:val="001C407D"/>
    <w:rsid w:val="001C6A96"/>
    <w:rsid w:val="001D6C21"/>
    <w:rsid w:val="001E1D3A"/>
    <w:rsid w:val="001F08BD"/>
    <w:rsid w:val="001F250C"/>
    <w:rsid w:val="00203264"/>
    <w:rsid w:val="00224D15"/>
    <w:rsid w:val="0024276B"/>
    <w:rsid w:val="002521E2"/>
    <w:rsid w:val="00257ABD"/>
    <w:rsid w:val="00264B29"/>
    <w:rsid w:val="00272D0E"/>
    <w:rsid w:val="00291C8C"/>
    <w:rsid w:val="002A22D8"/>
    <w:rsid w:val="002A3ACD"/>
    <w:rsid w:val="002B24A0"/>
    <w:rsid w:val="002C433D"/>
    <w:rsid w:val="002E3448"/>
    <w:rsid w:val="002F2423"/>
    <w:rsid w:val="003002A6"/>
    <w:rsid w:val="003057B0"/>
    <w:rsid w:val="00324ABC"/>
    <w:rsid w:val="00324DA5"/>
    <w:rsid w:val="00334CB5"/>
    <w:rsid w:val="00351941"/>
    <w:rsid w:val="003602D0"/>
    <w:rsid w:val="00376E96"/>
    <w:rsid w:val="00381CFB"/>
    <w:rsid w:val="00397D5B"/>
    <w:rsid w:val="003B4FDD"/>
    <w:rsid w:val="003B5C6A"/>
    <w:rsid w:val="003C5723"/>
    <w:rsid w:val="003F2D2B"/>
    <w:rsid w:val="00415777"/>
    <w:rsid w:val="004236A7"/>
    <w:rsid w:val="00431A1B"/>
    <w:rsid w:val="00433A71"/>
    <w:rsid w:val="00445B7E"/>
    <w:rsid w:val="00457865"/>
    <w:rsid w:val="00462295"/>
    <w:rsid w:val="00462B32"/>
    <w:rsid w:val="004650A5"/>
    <w:rsid w:val="00477BF3"/>
    <w:rsid w:val="0048240C"/>
    <w:rsid w:val="00482C5C"/>
    <w:rsid w:val="004A3664"/>
    <w:rsid w:val="004A54B5"/>
    <w:rsid w:val="004C3E66"/>
    <w:rsid w:val="004F38DC"/>
    <w:rsid w:val="004F5B61"/>
    <w:rsid w:val="00507B17"/>
    <w:rsid w:val="00516C37"/>
    <w:rsid w:val="0052536B"/>
    <w:rsid w:val="00526025"/>
    <w:rsid w:val="00546C27"/>
    <w:rsid w:val="00550846"/>
    <w:rsid w:val="00561EB0"/>
    <w:rsid w:val="00574092"/>
    <w:rsid w:val="005B084E"/>
    <w:rsid w:val="005C79F7"/>
    <w:rsid w:val="005D0B8B"/>
    <w:rsid w:val="005D0EE3"/>
    <w:rsid w:val="005D573E"/>
    <w:rsid w:val="005D6BED"/>
    <w:rsid w:val="005E1F57"/>
    <w:rsid w:val="005F0FB6"/>
    <w:rsid w:val="005F4059"/>
    <w:rsid w:val="006000CA"/>
    <w:rsid w:val="00610E95"/>
    <w:rsid w:val="00637037"/>
    <w:rsid w:val="0064402E"/>
    <w:rsid w:val="00665686"/>
    <w:rsid w:val="00667C77"/>
    <w:rsid w:val="006B2D3F"/>
    <w:rsid w:val="006B7031"/>
    <w:rsid w:val="006C0C99"/>
    <w:rsid w:val="006C2A49"/>
    <w:rsid w:val="006D6AFC"/>
    <w:rsid w:val="007028D9"/>
    <w:rsid w:val="00710055"/>
    <w:rsid w:val="00716159"/>
    <w:rsid w:val="007245CA"/>
    <w:rsid w:val="007259AB"/>
    <w:rsid w:val="00733626"/>
    <w:rsid w:val="00767D8B"/>
    <w:rsid w:val="00780E78"/>
    <w:rsid w:val="00786088"/>
    <w:rsid w:val="007C2DF6"/>
    <w:rsid w:val="007C5026"/>
    <w:rsid w:val="007D2A5A"/>
    <w:rsid w:val="007E7003"/>
    <w:rsid w:val="007F71F7"/>
    <w:rsid w:val="008134C1"/>
    <w:rsid w:val="008426B4"/>
    <w:rsid w:val="008440E0"/>
    <w:rsid w:val="008522E2"/>
    <w:rsid w:val="00857897"/>
    <w:rsid w:val="00872BC3"/>
    <w:rsid w:val="008754EA"/>
    <w:rsid w:val="00882D8B"/>
    <w:rsid w:val="00882E39"/>
    <w:rsid w:val="008A6685"/>
    <w:rsid w:val="008C2634"/>
    <w:rsid w:val="008D309A"/>
    <w:rsid w:val="008D4822"/>
    <w:rsid w:val="008E2AEC"/>
    <w:rsid w:val="008F5B6A"/>
    <w:rsid w:val="0090502D"/>
    <w:rsid w:val="009178F0"/>
    <w:rsid w:val="00920EC0"/>
    <w:rsid w:val="00930CA0"/>
    <w:rsid w:val="00930CB8"/>
    <w:rsid w:val="00943543"/>
    <w:rsid w:val="00945841"/>
    <w:rsid w:val="009656B3"/>
    <w:rsid w:val="00982984"/>
    <w:rsid w:val="0098647B"/>
    <w:rsid w:val="00987967"/>
    <w:rsid w:val="00997298"/>
    <w:rsid w:val="009A561B"/>
    <w:rsid w:val="009C4C56"/>
    <w:rsid w:val="009D489D"/>
    <w:rsid w:val="009E2229"/>
    <w:rsid w:val="009E3B40"/>
    <w:rsid w:val="009E5150"/>
    <w:rsid w:val="009E5A66"/>
    <w:rsid w:val="009F4DF6"/>
    <w:rsid w:val="00A00DE0"/>
    <w:rsid w:val="00A0193C"/>
    <w:rsid w:val="00A123E9"/>
    <w:rsid w:val="00A822B5"/>
    <w:rsid w:val="00AA2B19"/>
    <w:rsid w:val="00AA39C4"/>
    <w:rsid w:val="00AF3DE9"/>
    <w:rsid w:val="00AF5AF3"/>
    <w:rsid w:val="00AF6D33"/>
    <w:rsid w:val="00B026A6"/>
    <w:rsid w:val="00B07F17"/>
    <w:rsid w:val="00B158C4"/>
    <w:rsid w:val="00B44966"/>
    <w:rsid w:val="00B62EA1"/>
    <w:rsid w:val="00B772E2"/>
    <w:rsid w:val="00B86F5B"/>
    <w:rsid w:val="00B92DDB"/>
    <w:rsid w:val="00B93156"/>
    <w:rsid w:val="00B95F8A"/>
    <w:rsid w:val="00BA6888"/>
    <w:rsid w:val="00BB513F"/>
    <w:rsid w:val="00BB700E"/>
    <w:rsid w:val="00BC1EAE"/>
    <w:rsid w:val="00BC3626"/>
    <w:rsid w:val="00BF5666"/>
    <w:rsid w:val="00C0122B"/>
    <w:rsid w:val="00C06C0F"/>
    <w:rsid w:val="00C20044"/>
    <w:rsid w:val="00C206A4"/>
    <w:rsid w:val="00C2421D"/>
    <w:rsid w:val="00C272BF"/>
    <w:rsid w:val="00C2777F"/>
    <w:rsid w:val="00C73DD5"/>
    <w:rsid w:val="00C8452E"/>
    <w:rsid w:val="00C85DD0"/>
    <w:rsid w:val="00C94660"/>
    <w:rsid w:val="00C97AB3"/>
    <w:rsid w:val="00CA1D36"/>
    <w:rsid w:val="00CA5527"/>
    <w:rsid w:val="00CB737C"/>
    <w:rsid w:val="00CD4E8E"/>
    <w:rsid w:val="00CD6AC6"/>
    <w:rsid w:val="00CF7AB3"/>
    <w:rsid w:val="00D26671"/>
    <w:rsid w:val="00D310A9"/>
    <w:rsid w:val="00D476BE"/>
    <w:rsid w:val="00D557A8"/>
    <w:rsid w:val="00D55C58"/>
    <w:rsid w:val="00D602FD"/>
    <w:rsid w:val="00D8420B"/>
    <w:rsid w:val="00D8EE8D"/>
    <w:rsid w:val="00DA45C4"/>
    <w:rsid w:val="00DB1782"/>
    <w:rsid w:val="00DB3388"/>
    <w:rsid w:val="00DD2A5C"/>
    <w:rsid w:val="00DE2A83"/>
    <w:rsid w:val="00DE2F41"/>
    <w:rsid w:val="00DF364E"/>
    <w:rsid w:val="00DF583D"/>
    <w:rsid w:val="00DF64F4"/>
    <w:rsid w:val="00E00BF8"/>
    <w:rsid w:val="00E14A00"/>
    <w:rsid w:val="00E14EA9"/>
    <w:rsid w:val="00E16FC9"/>
    <w:rsid w:val="00E57AEA"/>
    <w:rsid w:val="00E8636D"/>
    <w:rsid w:val="00EA75F9"/>
    <w:rsid w:val="00EB1BAC"/>
    <w:rsid w:val="00ED3187"/>
    <w:rsid w:val="00ED72A2"/>
    <w:rsid w:val="00EF2094"/>
    <w:rsid w:val="00F00916"/>
    <w:rsid w:val="00F03D80"/>
    <w:rsid w:val="00F43F40"/>
    <w:rsid w:val="00F50F26"/>
    <w:rsid w:val="00F517EB"/>
    <w:rsid w:val="00F64C1D"/>
    <w:rsid w:val="00F6644E"/>
    <w:rsid w:val="00F84860"/>
    <w:rsid w:val="00F87AD7"/>
    <w:rsid w:val="00FA2C19"/>
    <w:rsid w:val="00FA7544"/>
    <w:rsid w:val="00FA7E64"/>
    <w:rsid w:val="00FB50E8"/>
    <w:rsid w:val="00FC0B80"/>
    <w:rsid w:val="00FD4EB6"/>
    <w:rsid w:val="00FD5AA9"/>
    <w:rsid w:val="00FE0BA4"/>
    <w:rsid w:val="00FE5A7B"/>
    <w:rsid w:val="00FE5E21"/>
    <w:rsid w:val="0140FD3A"/>
    <w:rsid w:val="015794E6"/>
    <w:rsid w:val="01FD331F"/>
    <w:rsid w:val="02970B5C"/>
    <w:rsid w:val="03C0B67D"/>
    <w:rsid w:val="041547E1"/>
    <w:rsid w:val="04462E9A"/>
    <w:rsid w:val="0531D746"/>
    <w:rsid w:val="05379DAA"/>
    <w:rsid w:val="066EA875"/>
    <w:rsid w:val="0689315D"/>
    <w:rsid w:val="071D3658"/>
    <w:rsid w:val="07446BEA"/>
    <w:rsid w:val="07483011"/>
    <w:rsid w:val="077532B3"/>
    <w:rsid w:val="081D22A7"/>
    <w:rsid w:val="08916A47"/>
    <w:rsid w:val="08EF1EC3"/>
    <w:rsid w:val="0921CDA9"/>
    <w:rsid w:val="092D168D"/>
    <w:rsid w:val="0B948068"/>
    <w:rsid w:val="0DF85375"/>
    <w:rsid w:val="0E518235"/>
    <w:rsid w:val="100D4ADF"/>
    <w:rsid w:val="106137EB"/>
    <w:rsid w:val="10822CEF"/>
    <w:rsid w:val="10BC6D28"/>
    <w:rsid w:val="10EB1237"/>
    <w:rsid w:val="11A6672B"/>
    <w:rsid w:val="11DA8BF6"/>
    <w:rsid w:val="12A1A3C6"/>
    <w:rsid w:val="139B5CFF"/>
    <w:rsid w:val="13B9CE91"/>
    <w:rsid w:val="14B174DD"/>
    <w:rsid w:val="1514B395"/>
    <w:rsid w:val="1544D3E2"/>
    <w:rsid w:val="1551ED5C"/>
    <w:rsid w:val="159F5C9D"/>
    <w:rsid w:val="16E627E9"/>
    <w:rsid w:val="17B7F449"/>
    <w:rsid w:val="17D680A9"/>
    <w:rsid w:val="1836CFA5"/>
    <w:rsid w:val="18698651"/>
    <w:rsid w:val="18A85F6F"/>
    <w:rsid w:val="18CB937C"/>
    <w:rsid w:val="190D3013"/>
    <w:rsid w:val="1A20628D"/>
    <w:rsid w:val="1B7879FF"/>
    <w:rsid w:val="1BA8FEAB"/>
    <w:rsid w:val="1BBD9CE8"/>
    <w:rsid w:val="1BC6D7D4"/>
    <w:rsid w:val="1CC5C86E"/>
    <w:rsid w:val="1D6C81B6"/>
    <w:rsid w:val="1E13886D"/>
    <w:rsid w:val="1E326F8C"/>
    <w:rsid w:val="1E37FEB6"/>
    <w:rsid w:val="1ED28DCB"/>
    <w:rsid w:val="1ED9C21D"/>
    <w:rsid w:val="1EF3E3A2"/>
    <w:rsid w:val="1F670802"/>
    <w:rsid w:val="20222BAD"/>
    <w:rsid w:val="206A0231"/>
    <w:rsid w:val="21DB2A94"/>
    <w:rsid w:val="225051E7"/>
    <w:rsid w:val="228C96D3"/>
    <w:rsid w:val="22D393AA"/>
    <w:rsid w:val="233B305E"/>
    <w:rsid w:val="23778A0E"/>
    <w:rsid w:val="23B3743F"/>
    <w:rsid w:val="23D5F1C8"/>
    <w:rsid w:val="2421A8F6"/>
    <w:rsid w:val="243386D8"/>
    <w:rsid w:val="24DD8104"/>
    <w:rsid w:val="2519A679"/>
    <w:rsid w:val="2543A5AD"/>
    <w:rsid w:val="2607287E"/>
    <w:rsid w:val="260B346C"/>
    <w:rsid w:val="261083EF"/>
    <w:rsid w:val="265499BE"/>
    <w:rsid w:val="2689DAC5"/>
    <w:rsid w:val="27204DE0"/>
    <w:rsid w:val="27AA1E8F"/>
    <w:rsid w:val="27BB5070"/>
    <w:rsid w:val="27D896CE"/>
    <w:rsid w:val="2804A214"/>
    <w:rsid w:val="288EF7BD"/>
    <w:rsid w:val="2995CFAB"/>
    <w:rsid w:val="29F81FA5"/>
    <w:rsid w:val="2A45CD68"/>
    <w:rsid w:val="2AA82EEE"/>
    <w:rsid w:val="2ABCAA71"/>
    <w:rsid w:val="2AEC1FE8"/>
    <w:rsid w:val="2B34EE30"/>
    <w:rsid w:val="2B848CAA"/>
    <w:rsid w:val="2B93F006"/>
    <w:rsid w:val="2BAB57D7"/>
    <w:rsid w:val="2CC1B7B1"/>
    <w:rsid w:val="2D353E94"/>
    <w:rsid w:val="2D86B876"/>
    <w:rsid w:val="2D94CF24"/>
    <w:rsid w:val="2DD9FA63"/>
    <w:rsid w:val="2ED8FE55"/>
    <w:rsid w:val="2EFB1D8A"/>
    <w:rsid w:val="2F258928"/>
    <w:rsid w:val="2F3A3461"/>
    <w:rsid w:val="3002F381"/>
    <w:rsid w:val="30A0172E"/>
    <w:rsid w:val="310BCFEE"/>
    <w:rsid w:val="3148249C"/>
    <w:rsid w:val="318B2609"/>
    <w:rsid w:val="322DA371"/>
    <w:rsid w:val="324E479F"/>
    <w:rsid w:val="3265BBC8"/>
    <w:rsid w:val="3299C0B2"/>
    <w:rsid w:val="33212083"/>
    <w:rsid w:val="33D6ABB5"/>
    <w:rsid w:val="33DD556E"/>
    <w:rsid w:val="341D7737"/>
    <w:rsid w:val="34335D66"/>
    <w:rsid w:val="3433C399"/>
    <w:rsid w:val="346C5F78"/>
    <w:rsid w:val="34C0CEF5"/>
    <w:rsid w:val="34F1964C"/>
    <w:rsid w:val="34FE62FA"/>
    <w:rsid w:val="35523A1D"/>
    <w:rsid w:val="36082FD9"/>
    <w:rsid w:val="36238345"/>
    <w:rsid w:val="3639A346"/>
    <w:rsid w:val="363EB924"/>
    <w:rsid w:val="36510EB5"/>
    <w:rsid w:val="36EE0A7E"/>
    <w:rsid w:val="36EE342D"/>
    <w:rsid w:val="3705C5CB"/>
    <w:rsid w:val="37279BCB"/>
    <w:rsid w:val="38A44554"/>
    <w:rsid w:val="39518CC5"/>
    <w:rsid w:val="3A78BB76"/>
    <w:rsid w:val="3ADBA0FC"/>
    <w:rsid w:val="3AF6F468"/>
    <w:rsid w:val="3B7BA6E4"/>
    <w:rsid w:val="3B9AEF19"/>
    <w:rsid w:val="3B9F01D6"/>
    <w:rsid w:val="3BAB245E"/>
    <w:rsid w:val="3BEF8591"/>
    <w:rsid w:val="3C148BD7"/>
    <w:rsid w:val="3C829CEC"/>
    <w:rsid w:val="3DB05C38"/>
    <w:rsid w:val="3DC801D6"/>
    <w:rsid w:val="3E6159FB"/>
    <w:rsid w:val="3E722CDC"/>
    <w:rsid w:val="3E7363E0"/>
    <w:rsid w:val="3FB13D2E"/>
    <w:rsid w:val="3FBA4F04"/>
    <w:rsid w:val="40514ECB"/>
    <w:rsid w:val="40800F0F"/>
    <w:rsid w:val="40952451"/>
    <w:rsid w:val="4149B573"/>
    <w:rsid w:val="4152D006"/>
    <w:rsid w:val="41575A2F"/>
    <w:rsid w:val="416635EC"/>
    <w:rsid w:val="4219D945"/>
    <w:rsid w:val="424C1FCC"/>
    <w:rsid w:val="43ECB98E"/>
    <w:rsid w:val="44834BB3"/>
    <w:rsid w:val="4509C6D0"/>
    <w:rsid w:val="461C4E13"/>
    <w:rsid w:val="465FA946"/>
    <w:rsid w:val="471E54CF"/>
    <w:rsid w:val="48862435"/>
    <w:rsid w:val="48CD780D"/>
    <w:rsid w:val="491DF7E1"/>
    <w:rsid w:val="4963B589"/>
    <w:rsid w:val="4A4904E5"/>
    <w:rsid w:val="4A66C04D"/>
    <w:rsid w:val="4AF3EFD5"/>
    <w:rsid w:val="4B0D1832"/>
    <w:rsid w:val="4BB252DA"/>
    <w:rsid w:val="4BE4D546"/>
    <w:rsid w:val="4CF5A4CF"/>
    <w:rsid w:val="4D10B40C"/>
    <w:rsid w:val="4D7B5D52"/>
    <w:rsid w:val="4E44B8F4"/>
    <w:rsid w:val="4E75ACA1"/>
    <w:rsid w:val="4F3F37C3"/>
    <w:rsid w:val="4F43EFE4"/>
    <w:rsid w:val="4FC760F8"/>
    <w:rsid w:val="4FCEE957"/>
    <w:rsid w:val="500A43B3"/>
    <w:rsid w:val="50732B4D"/>
    <w:rsid w:val="509FD07F"/>
    <w:rsid w:val="51A61414"/>
    <w:rsid w:val="51B5CDA5"/>
    <w:rsid w:val="529BC302"/>
    <w:rsid w:val="52F386A0"/>
    <w:rsid w:val="53017E45"/>
    <w:rsid w:val="530FF671"/>
    <w:rsid w:val="53416F44"/>
    <w:rsid w:val="535B3D40"/>
    <w:rsid w:val="5392BF7C"/>
    <w:rsid w:val="541D8AC8"/>
    <w:rsid w:val="54379363"/>
    <w:rsid w:val="54728856"/>
    <w:rsid w:val="54A4DD85"/>
    <w:rsid w:val="54D14FF6"/>
    <w:rsid w:val="54FAE542"/>
    <w:rsid w:val="551B4CF2"/>
    <w:rsid w:val="553FF1EA"/>
    <w:rsid w:val="557966E8"/>
    <w:rsid w:val="566EF043"/>
    <w:rsid w:val="576962B3"/>
    <w:rsid w:val="578DC77F"/>
    <w:rsid w:val="579EB6FB"/>
    <w:rsid w:val="57D272DD"/>
    <w:rsid w:val="57FCDA2E"/>
    <w:rsid w:val="5841CA46"/>
    <w:rsid w:val="59D8BD1D"/>
    <w:rsid w:val="59FA9994"/>
    <w:rsid w:val="5A47F399"/>
    <w:rsid w:val="5A7BA38E"/>
    <w:rsid w:val="5AB6EA02"/>
    <w:rsid w:val="5B9B0025"/>
    <w:rsid w:val="5BAC1CDD"/>
    <w:rsid w:val="5BEFB61D"/>
    <w:rsid w:val="5C111362"/>
    <w:rsid w:val="5C45D39E"/>
    <w:rsid w:val="5C614E7A"/>
    <w:rsid w:val="5C7A38D6"/>
    <w:rsid w:val="5CB7506C"/>
    <w:rsid w:val="5D0BC787"/>
    <w:rsid w:val="5D2EF888"/>
    <w:rsid w:val="5D804645"/>
    <w:rsid w:val="5DC9C740"/>
    <w:rsid w:val="5E2E4E7B"/>
    <w:rsid w:val="5EAEAC41"/>
    <w:rsid w:val="5EE85764"/>
    <w:rsid w:val="6007EC13"/>
    <w:rsid w:val="60B81F58"/>
    <w:rsid w:val="60F909D5"/>
    <w:rsid w:val="6242A083"/>
    <w:rsid w:val="62F3C2D0"/>
    <w:rsid w:val="634C80E2"/>
    <w:rsid w:val="6373B250"/>
    <w:rsid w:val="638354D4"/>
    <w:rsid w:val="63D898A5"/>
    <w:rsid w:val="64E3830D"/>
    <w:rsid w:val="64E7909D"/>
    <w:rsid w:val="6548C4CF"/>
    <w:rsid w:val="659CB358"/>
    <w:rsid w:val="67BA861B"/>
    <w:rsid w:val="67E3DCDF"/>
    <w:rsid w:val="6812FDF8"/>
    <w:rsid w:val="68AD3EB9"/>
    <w:rsid w:val="68B32DE3"/>
    <w:rsid w:val="6912CD9F"/>
    <w:rsid w:val="69EC74AB"/>
    <w:rsid w:val="6A9995A3"/>
    <w:rsid w:val="6B3176F3"/>
    <w:rsid w:val="6B539C0B"/>
    <w:rsid w:val="6B57196B"/>
    <w:rsid w:val="6B866BDC"/>
    <w:rsid w:val="6BA79753"/>
    <w:rsid w:val="6BC78649"/>
    <w:rsid w:val="6BDC142A"/>
    <w:rsid w:val="6BFAD1FF"/>
    <w:rsid w:val="6D3903B6"/>
    <w:rsid w:val="6E0B40D4"/>
    <w:rsid w:val="6E404164"/>
    <w:rsid w:val="6E8410AD"/>
    <w:rsid w:val="6FB3AA83"/>
    <w:rsid w:val="6FB7DF9B"/>
    <w:rsid w:val="70899572"/>
    <w:rsid w:val="70F2B332"/>
    <w:rsid w:val="7117CD98"/>
    <w:rsid w:val="71B3E209"/>
    <w:rsid w:val="722B9A08"/>
    <w:rsid w:val="72341161"/>
    <w:rsid w:val="72720109"/>
    <w:rsid w:val="72A32A98"/>
    <w:rsid w:val="72A6F6A9"/>
    <w:rsid w:val="72BDBBED"/>
    <w:rsid w:val="72E86321"/>
    <w:rsid w:val="73670238"/>
    <w:rsid w:val="73B20D44"/>
    <w:rsid w:val="73B29447"/>
    <w:rsid w:val="753D9B2C"/>
    <w:rsid w:val="764BC92C"/>
    <w:rsid w:val="76797159"/>
    <w:rsid w:val="76CF7221"/>
    <w:rsid w:val="7767EBF7"/>
    <w:rsid w:val="777C2542"/>
    <w:rsid w:val="778D3462"/>
    <w:rsid w:val="7799D3F2"/>
    <w:rsid w:val="77FBA9B1"/>
    <w:rsid w:val="797FF80A"/>
    <w:rsid w:val="7A57124B"/>
    <w:rsid w:val="7A5CF868"/>
    <w:rsid w:val="7ABC1032"/>
    <w:rsid w:val="7ADB9EBF"/>
    <w:rsid w:val="7BCDD92E"/>
    <w:rsid w:val="7C29C417"/>
    <w:rsid w:val="7CE1BCF2"/>
    <w:rsid w:val="7CE3A215"/>
    <w:rsid w:val="7CE760BB"/>
    <w:rsid w:val="7D1D2600"/>
    <w:rsid w:val="7DA14DCA"/>
    <w:rsid w:val="7DD85B77"/>
    <w:rsid w:val="7E14B4D1"/>
    <w:rsid w:val="7E9A9D90"/>
    <w:rsid w:val="7EA333ED"/>
    <w:rsid w:val="7EDC8E35"/>
    <w:rsid w:val="7F78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F1EA"/>
  <w15:chartTrackingRefBased/>
  <w15:docId w15:val="{35B523DB-4FCE-428F-9DAF-9F932D42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8452E"/>
    <w:pPr>
      <w:spacing w:after="0" w:line="240" w:lineRule="auto"/>
    </w:pPr>
  </w:style>
  <w:style w:type="paragraph" w:styleId="CommentSubject">
    <w:name w:val="annotation subject"/>
    <w:basedOn w:val="CommentText"/>
    <w:next w:val="CommentText"/>
    <w:link w:val="CommentSubjectChar"/>
    <w:uiPriority w:val="99"/>
    <w:semiHidden/>
    <w:unhideWhenUsed/>
    <w:rsid w:val="00C8452E"/>
    <w:rPr>
      <w:b/>
      <w:bCs/>
    </w:rPr>
  </w:style>
  <w:style w:type="character" w:customStyle="1" w:styleId="CommentSubjectChar">
    <w:name w:val="Comment Subject Char"/>
    <w:basedOn w:val="CommentTextChar"/>
    <w:link w:val="CommentSubject"/>
    <w:uiPriority w:val="99"/>
    <w:semiHidden/>
    <w:rsid w:val="00C8452E"/>
    <w:rPr>
      <w:b/>
      <w:bCs/>
      <w:sz w:val="20"/>
      <w:szCs w:val="20"/>
    </w:rPr>
  </w:style>
  <w:style w:type="character" w:styleId="UnresolvedMention">
    <w:name w:val="Unresolved Mention"/>
    <w:basedOn w:val="DefaultParagraphFont"/>
    <w:uiPriority w:val="99"/>
    <w:semiHidden/>
    <w:unhideWhenUsed/>
    <w:rsid w:val="004F38DC"/>
    <w:rPr>
      <w:color w:val="605E5C"/>
      <w:shd w:val="clear" w:color="auto" w:fill="E1DFDD"/>
    </w:rPr>
  </w:style>
  <w:style w:type="paragraph" w:styleId="Header">
    <w:name w:val="header"/>
    <w:basedOn w:val="Normal"/>
    <w:link w:val="HeaderChar"/>
    <w:uiPriority w:val="99"/>
    <w:unhideWhenUsed/>
    <w:rsid w:val="00FD4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EB6"/>
  </w:style>
  <w:style w:type="paragraph" w:styleId="Footer">
    <w:name w:val="footer"/>
    <w:basedOn w:val="Normal"/>
    <w:link w:val="FooterChar"/>
    <w:uiPriority w:val="99"/>
    <w:unhideWhenUsed/>
    <w:rsid w:val="00FD4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EB6"/>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48240C"/>
    <w:rPr>
      <w:color w:val="954F72" w:themeColor="followedHyperlink"/>
      <w:u w:val="single"/>
    </w:rPr>
  </w:style>
  <w:style w:type="paragraph" w:customStyle="1" w:styleId="Body">
    <w:name w:val="Body"/>
    <w:basedOn w:val="Normal"/>
    <w:uiPriority w:val="1"/>
    <w:rsid w:val="00C97AB3"/>
    <w:pPr>
      <w:spacing w:after="0" w:line="240" w:lineRule="auto"/>
    </w:pPr>
    <w:rPr>
      <w:rFonts w:ascii="Times New Roman" w:eastAsia="Arial Unicode MS" w:hAnsi="Times New Roman" w:cs="Arial Unicode MS"/>
      <w:color w:val="000000" w:themeColor="text1"/>
      <w:sz w:val="24"/>
      <w:szCs w:val="24"/>
    </w:rPr>
  </w:style>
  <w:style w:type="paragraph" w:customStyle="1" w:styleId="paragraph">
    <w:name w:val="paragraph"/>
    <w:basedOn w:val="Normal"/>
    <w:rsid w:val="008522E2"/>
    <w:pPr>
      <w:spacing w:before="100" w:beforeAutospacing="1" w:after="100" w:afterAutospacing="1" w:line="240" w:lineRule="auto"/>
    </w:pPr>
    <w:rPr>
      <w:rFonts w:ascii="Times New Roman" w:eastAsiaTheme="minorEastAsia" w:hAnsi="Times New Roman" w:cs="Times New Roman"/>
      <w:sz w:val="24"/>
      <w:szCs w:val="24"/>
      <w:lang w:val="en-SG" w:eastAsia="zh-CN"/>
    </w:rPr>
  </w:style>
  <w:style w:type="character" w:customStyle="1" w:styleId="normaltextrun">
    <w:name w:val="normaltextrun"/>
    <w:basedOn w:val="DefaultParagraphFont"/>
    <w:rsid w:val="008522E2"/>
  </w:style>
  <w:style w:type="character" w:customStyle="1" w:styleId="eop">
    <w:name w:val="eop"/>
    <w:basedOn w:val="DefaultParagraphFont"/>
    <w:rsid w:val="008522E2"/>
  </w:style>
  <w:style w:type="table" w:styleId="TableGrid">
    <w:name w:val="Table Grid"/>
    <w:basedOn w:val="TableNormal"/>
    <w:uiPriority w:val="39"/>
    <w:rsid w:val="00D55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8047">
      <w:bodyDiv w:val="1"/>
      <w:marLeft w:val="0"/>
      <w:marRight w:val="0"/>
      <w:marTop w:val="0"/>
      <w:marBottom w:val="0"/>
      <w:divBdr>
        <w:top w:val="none" w:sz="0" w:space="0" w:color="auto"/>
        <w:left w:val="none" w:sz="0" w:space="0" w:color="auto"/>
        <w:bottom w:val="none" w:sz="0" w:space="0" w:color="auto"/>
        <w:right w:val="none" w:sz="0" w:space="0" w:color="auto"/>
      </w:divBdr>
    </w:div>
    <w:div w:id="845365249">
      <w:bodyDiv w:val="1"/>
      <w:marLeft w:val="0"/>
      <w:marRight w:val="0"/>
      <w:marTop w:val="0"/>
      <w:marBottom w:val="0"/>
      <w:divBdr>
        <w:top w:val="none" w:sz="0" w:space="0" w:color="auto"/>
        <w:left w:val="none" w:sz="0" w:space="0" w:color="auto"/>
        <w:bottom w:val="none" w:sz="0" w:space="0" w:color="auto"/>
        <w:right w:val="none" w:sz="0" w:space="0" w:color="auto"/>
      </w:divBdr>
    </w:div>
    <w:div w:id="159805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t.co.nz/about-us/" TargetMode="External"/><Relationship Id="rId18" Type="http://schemas.openxmlformats.org/officeDocument/2006/relationships/hyperlink" Target="mailto:crystal.chi@manitowoc.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atm.com.au/" TargetMode="External"/><Relationship Id="rId17" Type="http://schemas.openxmlformats.org/officeDocument/2006/relationships/hyperlink" Target="https://www.klausequipment.com/" TargetMode="External"/><Relationship Id="rId2" Type="http://schemas.openxmlformats.org/officeDocument/2006/relationships/customXml" Target="../customXml/item2.xml"/><Relationship Id="rId16" Type="http://schemas.openxmlformats.org/officeDocument/2006/relationships/hyperlink" Target="http://www.korea-intl.com/index_e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argyleequip.com/" TargetMode="External"/><Relationship Id="rId10" Type="http://schemas.openxmlformats.org/officeDocument/2006/relationships/endnotes" Target="endnotes.xml"/><Relationship Id="rId19" Type="http://schemas.openxmlformats.org/officeDocument/2006/relationships/hyperlink" Target="http://www.manitowo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bsiam.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50098cef-06c9-4bbf-8ac5-eb0269dd7f7d" xsi:nil="true"/>
    <lcf76f155ced4ddcb4097134ff3c332f xmlns="50098cef-06c9-4bbf-8ac5-eb0269dd7f7d">
      <Terms xmlns="http://schemas.microsoft.com/office/infopath/2007/PartnerControls"/>
    </lcf76f155ced4ddcb4097134ff3c332f>
    <TaxCatchAll xmlns="df7338e9-e893-4a44-8f94-162327659cdc" xsi:nil="true"/>
    <SharedWithUsers xmlns="df7338e9-e893-4a44-8f94-162327659cd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636BB3-0683-4649-9F9B-5E3671B87621}">
  <ds:schemaRefs>
    <ds:schemaRef ds:uri="http://schemas.microsoft.com/sharepoint/v3/contenttype/forms"/>
  </ds:schemaRefs>
</ds:datastoreItem>
</file>

<file path=customXml/itemProps2.xml><?xml version="1.0" encoding="utf-8"?>
<ds:datastoreItem xmlns:ds="http://schemas.openxmlformats.org/officeDocument/2006/customXml" ds:itemID="{7BE55B39-4FC1-4A9C-827D-9ADEC0961553}">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16318829-131F-4F4C-9F83-FCCF1CFD3C0A}">
  <ds:schemaRefs>
    <ds:schemaRef ds:uri="http://schemas.openxmlformats.org/officeDocument/2006/bibliography"/>
  </ds:schemaRefs>
</ds:datastoreItem>
</file>

<file path=customXml/itemProps4.xml><?xml version="1.0" encoding="utf-8"?>
<ds:datastoreItem xmlns:ds="http://schemas.openxmlformats.org/officeDocument/2006/customXml" ds:itemID="{ECCF8893-14AF-4924-83CB-10EC83AB9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881</Words>
  <Characters>5025</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Hennigar</dc:creator>
  <cp:keywords/>
  <dc:description/>
  <cp:lastModifiedBy>Erica Ruggles</cp:lastModifiedBy>
  <cp:revision>7</cp:revision>
  <dcterms:created xsi:type="dcterms:W3CDTF">2023-07-04T16:18:00Z</dcterms:created>
  <dcterms:modified xsi:type="dcterms:W3CDTF">2023-07-07T17:57:00Z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0x010100FC7F31E31E0D2945AFAA4D53407E8DB2</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{"FileActivityType":"6","FileActivityTimeStamp":"2023-01-25T21:23:26.940Z","FileActivityUsersOnPage":[{"DisplayName":"Eamon Hennigar","Id":"eamon.hennigar@se10.com"}],"FileActivityNavigationId":null}</vt:lpwstr>
  </property>
  <property fmtid="{D5CDD505-2E9C-101B-9397-08002B2CF9AE}" pid="7" name="TriggerFlowInfo">
    <vt:lpwstr/>
  </property>
  <property fmtid="{D5CDD505-2E9C-101B-9397-08002B2CF9AE}" pid="8" name="GrammarlyDocumentId">
    <vt:lpwstr>acc40b715386adc386203e86e3d289723f952757ce1e9e7b8db516953ce7c020</vt:lpwstr>
  </property>
</Properties>
</file>