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5E6A" w14:textId="77777777" w:rsidR="00926F0C" w:rsidRDefault="0068664B">
      <w:pPr>
        <w:pStyle w:val="Body"/>
        <w:tabs>
          <w:tab w:val="left" w:pos="6096"/>
        </w:tabs>
        <w:jc w:val="right"/>
        <w:rPr>
          <w:rFonts w:ascii="Verdana" w:eastAsia="Verdana" w:hAnsi="Verdana" w:cs="Verdana"/>
          <w:color w:val="ED1C2A"/>
          <w:sz w:val="30"/>
          <w:szCs w:val="30"/>
          <w:u w:color="ED1C2A"/>
        </w:rPr>
      </w:pPr>
      <w:r>
        <w:rPr>
          <w:rFonts w:ascii="Georgia" w:eastAsia="Georgia" w:hAnsi="Georgia" w:cs="Georgia"/>
          <w:noProof/>
          <w:sz w:val="21"/>
          <w:szCs w:val="21"/>
        </w:rPr>
        <w:drawing>
          <wp:anchor distT="0" distB="0" distL="0" distR="0" simplePos="0" relativeHeight="251659264" behindDoc="0" locked="0" layoutInCell="1" allowOverlap="1" wp14:anchorId="7EF557B9" wp14:editId="253360B3">
            <wp:simplePos x="0" y="0"/>
            <wp:positionH relativeFrom="column">
              <wp:posOffset>0</wp:posOffset>
            </wp:positionH>
            <wp:positionV relativeFrom="line">
              <wp:posOffset>-635</wp:posOffset>
            </wp:positionV>
            <wp:extent cx="1485900" cy="34671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1485900" cy="346710"/>
                    </a:xfrm>
                    <a:prstGeom prst="rect">
                      <a:avLst/>
                    </a:prstGeom>
                    <a:ln w="12700" cap="flat">
                      <a:noFill/>
                      <a:miter lim="400000"/>
                    </a:ln>
                    <a:effectLst/>
                  </pic:spPr>
                </pic:pic>
              </a:graphicData>
            </a:graphic>
          </wp:anchor>
        </w:drawing>
      </w:r>
      <w:r>
        <w:rPr>
          <w:rFonts w:ascii="Verdana" w:hAnsi="Verdana"/>
          <w:color w:val="ED1C2A"/>
          <w:sz w:val="30"/>
          <w:szCs w:val="30"/>
          <w:u w:color="ED1C2A"/>
          <w:lang w:val="de-DE"/>
        </w:rPr>
        <w:t>NEWS RELEASE</w:t>
      </w:r>
    </w:p>
    <w:p w14:paraId="1A07E5A5" w14:textId="4A6BDC27" w:rsidR="00926F0C" w:rsidRDefault="00C50265">
      <w:pPr>
        <w:pStyle w:val="Body"/>
        <w:jc w:val="right"/>
        <w:rPr>
          <w:rFonts w:ascii="Verdana" w:eastAsia="Verdana" w:hAnsi="Verdana" w:cs="Verdana"/>
          <w:color w:val="41525C"/>
          <w:sz w:val="18"/>
          <w:szCs w:val="18"/>
        </w:rPr>
      </w:pPr>
      <w:r>
        <w:rPr>
          <w:rFonts w:ascii="Verdana" w:hAnsi="Verdana"/>
          <w:color w:val="41525C"/>
          <w:sz w:val="18"/>
          <w:szCs w:val="18"/>
        </w:rPr>
        <w:t>February 16</w:t>
      </w:r>
      <w:r w:rsidR="1BAED802" w:rsidRPr="2CFD7B9F">
        <w:rPr>
          <w:rFonts w:ascii="Verdana" w:hAnsi="Verdana"/>
          <w:color w:val="41525C"/>
          <w:sz w:val="18"/>
          <w:szCs w:val="18"/>
        </w:rPr>
        <w:t>, 2023</w:t>
      </w:r>
    </w:p>
    <w:p w14:paraId="3C01BC50" w14:textId="77777777" w:rsidR="00926F0C" w:rsidRDefault="00926F0C">
      <w:pPr>
        <w:pStyle w:val="Body"/>
        <w:spacing w:line="276" w:lineRule="auto"/>
        <w:rPr>
          <w:rFonts w:ascii="Verdana" w:eastAsia="Verdana" w:hAnsi="Verdana" w:cs="Verdana"/>
          <w:color w:val="ED1C2A"/>
          <w:sz w:val="30"/>
          <w:szCs w:val="30"/>
          <w:u w:color="ED1C2A"/>
        </w:rPr>
      </w:pPr>
    </w:p>
    <w:p w14:paraId="29A22CF2" w14:textId="77777777" w:rsidR="00926F0C" w:rsidRDefault="00926F0C">
      <w:pPr>
        <w:pStyle w:val="Body"/>
        <w:tabs>
          <w:tab w:val="left" w:pos="6096"/>
        </w:tabs>
        <w:spacing w:line="276" w:lineRule="auto"/>
        <w:rPr>
          <w:rFonts w:ascii="Verdana" w:eastAsia="Verdana" w:hAnsi="Verdana" w:cs="Verdana"/>
          <w:color w:val="ED1C2A"/>
          <w:sz w:val="30"/>
          <w:szCs w:val="30"/>
          <w:u w:color="ED1C2A"/>
        </w:rPr>
      </w:pPr>
    </w:p>
    <w:p w14:paraId="4DA2F842" w14:textId="6A337C78" w:rsidR="00926F0C" w:rsidRPr="00570B21" w:rsidRDefault="0068664B">
      <w:pPr>
        <w:pStyle w:val="Heading3"/>
        <w:rPr>
          <w:rFonts w:ascii="Georgia" w:eastAsia="Georgia" w:hAnsi="Georgia" w:cs="Georgia"/>
          <w:b/>
          <w:bCs/>
          <w:color w:val="000000"/>
          <w:sz w:val="28"/>
          <w:szCs w:val="28"/>
        </w:rPr>
      </w:pPr>
      <w:r w:rsidRPr="27ED1114">
        <w:rPr>
          <w:rFonts w:ascii="Georgia" w:hAnsi="Georgia"/>
          <w:b/>
          <w:bCs/>
          <w:color w:val="000000" w:themeColor="text1"/>
          <w:sz w:val="28"/>
          <w:szCs w:val="28"/>
        </w:rPr>
        <w:t xml:space="preserve">Two Potain MCH 175 cranes selected for </w:t>
      </w:r>
      <w:r w:rsidR="00433E99" w:rsidRPr="27ED1114">
        <w:rPr>
          <w:rFonts w:ascii="Georgia" w:hAnsi="Georgia"/>
          <w:b/>
          <w:bCs/>
          <w:color w:val="000000" w:themeColor="text1"/>
          <w:sz w:val="28"/>
          <w:szCs w:val="28"/>
        </w:rPr>
        <w:t>The Nexus</w:t>
      </w:r>
      <w:r w:rsidRPr="27ED1114">
        <w:rPr>
          <w:rFonts w:ascii="Georgia" w:hAnsi="Georgia"/>
          <w:b/>
          <w:bCs/>
          <w:color w:val="000000" w:themeColor="text1"/>
          <w:sz w:val="28"/>
          <w:szCs w:val="28"/>
        </w:rPr>
        <w:t xml:space="preserve"> in Ho Chi Minh City, Vietnam</w:t>
      </w:r>
    </w:p>
    <w:p w14:paraId="001AEC99" w14:textId="77777777" w:rsidR="00926F0C" w:rsidRDefault="00926F0C">
      <w:pPr>
        <w:pStyle w:val="Body"/>
        <w:rPr>
          <w:rFonts w:ascii="Georgia" w:eastAsia="Georgia" w:hAnsi="Georgia" w:cs="Georgia"/>
          <w:sz w:val="21"/>
          <w:szCs w:val="21"/>
        </w:rPr>
      </w:pPr>
    </w:p>
    <w:p w14:paraId="23F35D49" w14:textId="4748A780" w:rsidR="00926F0C" w:rsidRDefault="0068664B">
      <w:pPr>
        <w:pStyle w:val="ListParagraph"/>
        <w:numPr>
          <w:ilvl w:val="0"/>
          <w:numId w:val="2"/>
        </w:numPr>
        <w:spacing w:line="240" w:lineRule="exact"/>
        <w:rPr>
          <w:rFonts w:ascii="Georgia" w:hAnsi="Georgia"/>
          <w:i/>
          <w:iCs/>
          <w:sz w:val="21"/>
          <w:szCs w:val="21"/>
        </w:rPr>
      </w:pPr>
      <w:r>
        <w:rPr>
          <w:rFonts w:ascii="Georgia" w:hAnsi="Georgia"/>
          <w:i/>
          <w:iCs/>
          <w:sz w:val="21"/>
          <w:szCs w:val="21"/>
        </w:rPr>
        <w:t>The Potain hydraulic luffing j</w:t>
      </w:r>
      <w:r w:rsidR="00D43A75">
        <w:rPr>
          <w:rFonts w:ascii="Georgia" w:hAnsi="Georgia"/>
          <w:i/>
          <w:iCs/>
          <w:sz w:val="21"/>
          <w:szCs w:val="21"/>
        </w:rPr>
        <w:t>i</w:t>
      </w:r>
      <w:r>
        <w:rPr>
          <w:rFonts w:ascii="Georgia" w:hAnsi="Georgia"/>
          <w:i/>
          <w:iCs/>
          <w:sz w:val="21"/>
          <w:szCs w:val="21"/>
        </w:rPr>
        <w:t xml:space="preserve">b cranes are helping to transform District 1’s landscape </w:t>
      </w:r>
      <w:r w:rsidR="002434D0">
        <w:rPr>
          <w:rFonts w:ascii="Georgia" w:hAnsi="Georgia"/>
          <w:i/>
          <w:iCs/>
          <w:sz w:val="21"/>
          <w:szCs w:val="21"/>
        </w:rPr>
        <w:t>with the construction of</w:t>
      </w:r>
      <w:r>
        <w:rPr>
          <w:rFonts w:ascii="Georgia" w:hAnsi="Georgia"/>
          <w:i/>
          <w:iCs/>
          <w:sz w:val="21"/>
          <w:szCs w:val="21"/>
        </w:rPr>
        <w:t xml:space="preserve"> a new Grade A office complex called The Nexus</w:t>
      </w:r>
      <w:r w:rsidR="005B4655">
        <w:rPr>
          <w:rFonts w:ascii="Georgia" w:hAnsi="Georgia"/>
          <w:i/>
          <w:iCs/>
          <w:sz w:val="21"/>
          <w:szCs w:val="21"/>
        </w:rPr>
        <w:t>.</w:t>
      </w:r>
      <w:r w:rsidR="002830FF">
        <w:rPr>
          <w:rFonts w:ascii="Georgia" w:hAnsi="Georgia"/>
          <w:i/>
          <w:iCs/>
          <w:sz w:val="21"/>
          <w:szCs w:val="21"/>
        </w:rPr>
        <w:t xml:space="preserve"> </w:t>
      </w:r>
    </w:p>
    <w:p w14:paraId="3E86420F" w14:textId="525D701C" w:rsidR="00926F0C" w:rsidRDefault="378E2E18" w:rsidP="378E2E18">
      <w:pPr>
        <w:pStyle w:val="ListParagraph"/>
        <w:numPr>
          <w:ilvl w:val="0"/>
          <w:numId w:val="2"/>
        </w:numPr>
        <w:spacing w:line="240" w:lineRule="exact"/>
        <w:rPr>
          <w:rFonts w:ascii="Georgia" w:hAnsi="Georgia"/>
          <w:i/>
          <w:iCs/>
          <w:sz w:val="21"/>
          <w:szCs w:val="21"/>
        </w:rPr>
      </w:pPr>
      <w:r w:rsidRPr="378E2E18">
        <w:rPr>
          <w:rFonts w:ascii="Georgia" w:hAnsi="Georgia"/>
          <w:i/>
          <w:iCs/>
          <w:sz w:val="21"/>
          <w:szCs w:val="21"/>
        </w:rPr>
        <w:t>The project consists of five basement levels and two towers with a total building area of 114,000 m</w:t>
      </w:r>
      <w:r w:rsidRPr="378E2E18">
        <w:rPr>
          <w:rFonts w:ascii="Georgia" w:hAnsi="Georgia"/>
          <w:i/>
          <w:iCs/>
          <w:sz w:val="21"/>
          <w:szCs w:val="21"/>
          <w:vertAlign w:val="superscript"/>
        </w:rPr>
        <w:t>2</w:t>
      </w:r>
      <w:r w:rsidRPr="378E2E18">
        <w:rPr>
          <w:rFonts w:ascii="Georgia" w:hAnsi="Georgia"/>
          <w:i/>
          <w:iCs/>
          <w:sz w:val="21"/>
          <w:szCs w:val="21"/>
        </w:rPr>
        <w:t>.</w:t>
      </w:r>
    </w:p>
    <w:p w14:paraId="3FA10F8B" w14:textId="77777777" w:rsidR="00926F0C" w:rsidRDefault="00926F0C">
      <w:pPr>
        <w:pStyle w:val="Body"/>
        <w:spacing w:line="240" w:lineRule="exact"/>
        <w:rPr>
          <w:rFonts w:ascii="Arial" w:eastAsia="Arial" w:hAnsi="Arial" w:cs="Arial"/>
          <w:color w:val="3C3C46"/>
          <w:sz w:val="22"/>
          <w:szCs w:val="22"/>
          <w:u w:color="3C3C46"/>
        </w:rPr>
      </w:pPr>
    </w:p>
    <w:p w14:paraId="1276347A" w14:textId="68B2CF43" w:rsidR="007971F1" w:rsidRDefault="0068664B">
      <w:pPr>
        <w:pStyle w:val="Body"/>
        <w:widowControl w:val="0"/>
        <w:spacing w:line="276" w:lineRule="auto"/>
        <w:rPr>
          <w:rFonts w:ascii="Georgia" w:eastAsia="Georgia" w:hAnsi="Georgia" w:cs="Georgia"/>
          <w:sz w:val="21"/>
          <w:szCs w:val="21"/>
        </w:rPr>
      </w:pPr>
      <w:r>
        <w:rPr>
          <w:rFonts w:ascii="Georgia" w:hAnsi="Georgia"/>
          <w:sz w:val="21"/>
          <w:szCs w:val="21"/>
        </w:rPr>
        <w:t xml:space="preserve">One of the future architectural highlights of Ho Chi Minh City’s District 1 is taking shape thanks to </w:t>
      </w:r>
      <w:r w:rsidR="00AE3D69">
        <w:rPr>
          <w:rFonts w:ascii="Georgia" w:hAnsi="Georgia"/>
          <w:sz w:val="21"/>
          <w:szCs w:val="21"/>
        </w:rPr>
        <w:t xml:space="preserve">a pair of </w:t>
      </w:r>
      <w:r>
        <w:rPr>
          <w:rFonts w:ascii="Georgia" w:hAnsi="Georgia"/>
          <w:sz w:val="21"/>
          <w:szCs w:val="21"/>
        </w:rPr>
        <w:t xml:space="preserve">versatile and productive Potain MCH 175 cranes. </w:t>
      </w:r>
      <w:hyperlink r:id="rId11" w:history="1">
        <w:proofErr w:type="spellStart"/>
        <w:r w:rsidR="007971F1" w:rsidRPr="00993FE6">
          <w:rPr>
            <w:rStyle w:val="Hyperlink"/>
            <w:rFonts w:ascii="Georgia" w:hAnsi="Georgia"/>
            <w:sz w:val="21"/>
            <w:szCs w:val="21"/>
          </w:rPr>
          <w:t>Ricons</w:t>
        </w:r>
        <w:proofErr w:type="spellEnd"/>
      </w:hyperlink>
      <w:r w:rsidR="007971F1">
        <w:rPr>
          <w:rFonts w:ascii="Georgia" w:hAnsi="Georgia"/>
          <w:sz w:val="21"/>
          <w:szCs w:val="21"/>
        </w:rPr>
        <w:t xml:space="preserve">, one of Vietnam’s </w:t>
      </w:r>
      <w:r w:rsidR="0020377E">
        <w:rPr>
          <w:rFonts w:ascii="Georgia" w:hAnsi="Georgia"/>
          <w:sz w:val="21"/>
          <w:szCs w:val="21"/>
        </w:rPr>
        <w:t xml:space="preserve">most </w:t>
      </w:r>
      <w:r w:rsidR="00395F57">
        <w:rPr>
          <w:rFonts w:ascii="Georgia" w:hAnsi="Georgia"/>
          <w:sz w:val="21"/>
          <w:szCs w:val="21"/>
        </w:rPr>
        <w:t>prestigious contractors</w:t>
      </w:r>
      <w:r w:rsidR="0020377E">
        <w:rPr>
          <w:rFonts w:ascii="Georgia" w:hAnsi="Georgia"/>
          <w:sz w:val="21"/>
          <w:szCs w:val="21"/>
        </w:rPr>
        <w:t>, purchased</w:t>
      </w:r>
      <w:r w:rsidR="00A64D36">
        <w:rPr>
          <w:rFonts w:ascii="Georgia" w:hAnsi="Georgia"/>
          <w:sz w:val="21"/>
          <w:szCs w:val="21"/>
        </w:rPr>
        <w:t xml:space="preserve"> </w:t>
      </w:r>
      <w:r w:rsidR="00DA11D6">
        <w:rPr>
          <w:rFonts w:ascii="Georgia" w:hAnsi="Georgia"/>
          <w:sz w:val="21"/>
          <w:szCs w:val="21"/>
        </w:rPr>
        <w:t xml:space="preserve">one </w:t>
      </w:r>
      <w:r w:rsidR="0020377E">
        <w:rPr>
          <w:rFonts w:ascii="Georgia" w:hAnsi="Georgia"/>
          <w:sz w:val="21"/>
          <w:szCs w:val="21"/>
        </w:rPr>
        <w:t>of the cranes</w:t>
      </w:r>
      <w:r w:rsidR="00DA11D6">
        <w:rPr>
          <w:rFonts w:ascii="Georgia" w:hAnsi="Georgia"/>
          <w:sz w:val="21"/>
          <w:szCs w:val="21"/>
        </w:rPr>
        <w:t xml:space="preserve"> </w:t>
      </w:r>
      <w:r w:rsidR="00BE54F7">
        <w:rPr>
          <w:rFonts w:ascii="Georgia" w:hAnsi="Georgia"/>
          <w:sz w:val="21"/>
          <w:szCs w:val="21"/>
        </w:rPr>
        <w:t xml:space="preserve">for the project </w:t>
      </w:r>
      <w:r w:rsidR="008D26FE">
        <w:rPr>
          <w:rFonts w:ascii="Georgia" w:hAnsi="Georgia"/>
          <w:sz w:val="21"/>
          <w:szCs w:val="21"/>
        </w:rPr>
        <w:t xml:space="preserve">and rented the </w:t>
      </w:r>
      <w:r w:rsidR="00DA11D6">
        <w:rPr>
          <w:rFonts w:ascii="Georgia" w:hAnsi="Georgia"/>
          <w:sz w:val="21"/>
          <w:szCs w:val="21"/>
        </w:rPr>
        <w:t>other</w:t>
      </w:r>
      <w:r w:rsidR="0020377E">
        <w:rPr>
          <w:rFonts w:ascii="Georgia" w:hAnsi="Georgia"/>
          <w:sz w:val="21"/>
          <w:szCs w:val="21"/>
        </w:rPr>
        <w:t xml:space="preserve">, both from </w:t>
      </w:r>
      <w:r w:rsidR="008D26FE">
        <w:rPr>
          <w:rFonts w:ascii="Georgia" w:hAnsi="Georgia"/>
          <w:sz w:val="21"/>
          <w:szCs w:val="21"/>
        </w:rPr>
        <w:t xml:space="preserve">Potain distributor </w:t>
      </w:r>
      <w:hyperlink r:id="rId12" w:history="1">
        <w:r w:rsidR="008D26FE" w:rsidRPr="00DC6617">
          <w:rPr>
            <w:rStyle w:val="Hyperlink"/>
            <w:rFonts w:ascii="Georgia" w:hAnsi="Georgia"/>
            <w:sz w:val="21"/>
            <w:szCs w:val="21"/>
          </w:rPr>
          <w:t>Minh Chi</w:t>
        </w:r>
      </w:hyperlink>
      <w:r w:rsidR="008D26FE">
        <w:rPr>
          <w:rFonts w:ascii="Georgia" w:hAnsi="Georgia"/>
          <w:sz w:val="21"/>
          <w:szCs w:val="21"/>
        </w:rPr>
        <w:t xml:space="preserve">. </w:t>
      </w:r>
      <w:r w:rsidR="00427669">
        <w:rPr>
          <w:rFonts w:ascii="Georgia" w:hAnsi="Georgia"/>
          <w:sz w:val="21"/>
          <w:szCs w:val="21"/>
        </w:rPr>
        <w:t xml:space="preserve">The cranes </w:t>
      </w:r>
      <w:r w:rsidR="00FB6871">
        <w:rPr>
          <w:rFonts w:ascii="Georgia" w:hAnsi="Georgia"/>
          <w:sz w:val="21"/>
          <w:szCs w:val="21"/>
        </w:rPr>
        <w:t xml:space="preserve">have been </w:t>
      </w:r>
      <w:r w:rsidR="00A53A91">
        <w:rPr>
          <w:rFonts w:ascii="Georgia" w:hAnsi="Georgia"/>
          <w:sz w:val="21"/>
          <w:szCs w:val="21"/>
        </w:rPr>
        <w:t xml:space="preserve">working on </w:t>
      </w:r>
      <w:r w:rsidR="00B20ED0">
        <w:rPr>
          <w:rFonts w:ascii="Georgia" w:hAnsi="Georgia"/>
          <w:sz w:val="21"/>
          <w:szCs w:val="21"/>
        </w:rPr>
        <w:t>The Nexus</w:t>
      </w:r>
      <w:r w:rsidR="00427669">
        <w:rPr>
          <w:rFonts w:ascii="Georgia" w:hAnsi="Georgia"/>
          <w:sz w:val="21"/>
          <w:szCs w:val="21"/>
        </w:rPr>
        <w:t xml:space="preserve"> jobsite </w:t>
      </w:r>
      <w:r w:rsidR="00A53A91">
        <w:rPr>
          <w:rFonts w:ascii="Georgia" w:hAnsi="Georgia"/>
          <w:sz w:val="21"/>
          <w:szCs w:val="21"/>
        </w:rPr>
        <w:t>since</w:t>
      </w:r>
      <w:r w:rsidR="00427669">
        <w:rPr>
          <w:rFonts w:ascii="Georgia" w:hAnsi="Georgia"/>
          <w:sz w:val="21"/>
          <w:szCs w:val="21"/>
        </w:rPr>
        <w:t xml:space="preserve"> September 2021.</w:t>
      </w:r>
    </w:p>
    <w:p w14:paraId="02FFA572" w14:textId="77777777" w:rsidR="00926F0C" w:rsidRDefault="0068664B">
      <w:pPr>
        <w:pStyle w:val="Body"/>
        <w:widowControl w:val="0"/>
        <w:spacing w:line="276" w:lineRule="auto"/>
        <w:rPr>
          <w:rFonts w:ascii="Georgia" w:eastAsia="Georgia" w:hAnsi="Georgia" w:cs="Georgia"/>
          <w:sz w:val="21"/>
          <w:szCs w:val="21"/>
        </w:rPr>
      </w:pPr>
      <w:r>
        <w:rPr>
          <w:rFonts w:ascii="Georgia" w:hAnsi="Georgia"/>
          <w:sz w:val="21"/>
          <w:szCs w:val="21"/>
        </w:rPr>
        <w:t xml:space="preserve"> </w:t>
      </w:r>
    </w:p>
    <w:p w14:paraId="247AC1E9" w14:textId="52EF3535" w:rsidR="00926F0C" w:rsidRDefault="0068664B">
      <w:pPr>
        <w:pStyle w:val="Body"/>
        <w:spacing w:line="276" w:lineRule="auto"/>
        <w:rPr>
          <w:rFonts w:ascii="Georgia" w:eastAsia="Georgia" w:hAnsi="Georgia" w:cs="Georgia"/>
          <w:sz w:val="21"/>
          <w:szCs w:val="21"/>
        </w:rPr>
      </w:pPr>
      <w:r w:rsidRPr="27ED1114">
        <w:rPr>
          <w:rFonts w:ascii="Georgia" w:hAnsi="Georgia"/>
          <w:sz w:val="21"/>
          <w:szCs w:val="21"/>
        </w:rPr>
        <w:t xml:space="preserve">“We selected Potain cranes because they are the </w:t>
      </w:r>
      <w:r w:rsidR="00836C52" w:rsidRPr="27ED1114">
        <w:rPr>
          <w:rFonts w:ascii="Georgia" w:hAnsi="Georgia"/>
          <w:sz w:val="21"/>
          <w:szCs w:val="21"/>
        </w:rPr>
        <w:t>best</w:t>
      </w:r>
      <w:r w:rsidRPr="27ED1114">
        <w:rPr>
          <w:rFonts w:ascii="Georgia" w:hAnsi="Georgia"/>
          <w:sz w:val="21"/>
          <w:szCs w:val="21"/>
        </w:rPr>
        <w:t xml:space="preserve"> in the </w:t>
      </w:r>
      <w:r w:rsidR="0078301C" w:rsidRPr="27ED1114">
        <w:rPr>
          <w:rFonts w:ascii="Georgia" w:hAnsi="Georgia"/>
          <w:sz w:val="21"/>
          <w:szCs w:val="21"/>
        </w:rPr>
        <w:t>industry,</w:t>
      </w:r>
      <w:r w:rsidRPr="27ED1114">
        <w:rPr>
          <w:rFonts w:ascii="Georgia" w:hAnsi="Georgia"/>
          <w:sz w:val="21"/>
          <w:szCs w:val="21"/>
        </w:rPr>
        <w:t xml:space="preserve"> and we are fans of the MCH 175’s VVH hydraulic luffing system. The crane has a short out-of-service radius</w:t>
      </w:r>
      <w:r w:rsidR="003C3729">
        <w:rPr>
          <w:rFonts w:ascii="Georgia" w:hAnsi="Georgia"/>
          <w:sz w:val="21"/>
          <w:szCs w:val="21"/>
        </w:rPr>
        <w:t>, making</w:t>
      </w:r>
      <w:r w:rsidRPr="27ED1114">
        <w:rPr>
          <w:rFonts w:ascii="Georgia" w:hAnsi="Georgia"/>
          <w:sz w:val="21"/>
          <w:szCs w:val="21"/>
        </w:rPr>
        <w:t xml:space="preserve"> it easy to work in tight spaces such as downtown construction sites,” said </w:t>
      </w:r>
      <w:r w:rsidR="207D4A6E" w:rsidRPr="27ED1114">
        <w:rPr>
          <w:rFonts w:ascii="Georgia" w:hAnsi="Georgia"/>
          <w:sz w:val="21"/>
          <w:szCs w:val="21"/>
        </w:rPr>
        <w:t xml:space="preserve">Nguyen Hoang </w:t>
      </w:r>
      <w:proofErr w:type="spellStart"/>
      <w:r w:rsidR="207D4A6E" w:rsidRPr="27ED1114">
        <w:rPr>
          <w:rFonts w:ascii="Georgia" w:hAnsi="Georgia"/>
          <w:sz w:val="21"/>
          <w:szCs w:val="21"/>
        </w:rPr>
        <w:t>Khang</w:t>
      </w:r>
      <w:proofErr w:type="spellEnd"/>
      <w:r w:rsidR="207D4A6E" w:rsidRPr="27ED1114">
        <w:rPr>
          <w:rFonts w:ascii="Georgia" w:hAnsi="Georgia"/>
          <w:sz w:val="21"/>
          <w:szCs w:val="21"/>
        </w:rPr>
        <w:t xml:space="preserve">, </w:t>
      </w:r>
      <w:r w:rsidR="0015163C">
        <w:rPr>
          <w:rFonts w:ascii="Georgia" w:hAnsi="Georgia"/>
          <w:sz w:val="21"/>
          <w:szCs w:val="21"/>
        </w:rPr>
        <w:t>p</w:t>
      </w:r>
      <w:r w:rsidR="207D4A6E" w:rsidRPr="27ED1114">
        <w:rPr>
          <w:rFonts w:ascii="Georgia" w:hAnsi="Georgia"/>
          <w:sz w:val="21"/>
          <w:szCs w:val="21"/>
        </w:rPr>
        <w:t xml:space="preserve">roject </w:t>
      </w:r>
      <w:r w:rsidR="0015163C">
        <w:rPr>
          <w:rFonts w:ascii="Georgia" w:hAnsi="Georgia"/>
          <w:sz w:val="21"/>
          <w:szCs w:val="21"/>
        </w:rPr>
        <w:t>m</w:t>
      </w:r>
      <w:r w:rsidR="207D4A6E" w:rsidRPr="27ED1114">
        <w:rPr>
          <w:rFonts w:ascii="Georgia" w:hAnsi="Georgia"/>
          <w:sz w:val="21"/>
          <w:szCs w:val="21"/>
        </w:rPr>
        <w:t xml:space="preserve">anager, </w:t>
      </w:r>
      <w:proofErr w:type="spellStart"/>
      <w:r w:rsidRPr="27ED1114">
        <w:rPr>
          <w:rFonts w:ascii="Georgia" w:hAnsi="Georgia"/>
          <w:sz w:val="21"/>
          <w:szCs w:val="21"/>
        </w:rPr>
        <w:t>Ricons</w:t>
      </w:r>
      <w:proofErr w:type="spellEnd"/>
      <w:r w:rsidRPr="27ED1114">
        <w:rPr>
          <w:rFonts w:ascii="Georgia" w:hAnsi="Georgia"/>
          <w:sz w:val="21"/>
          <w:szCs w:val="21"/>
        </w:rPr>
        <w:t xml:space="preserve">. </w:t>
      </w:r>
    </w:p>
    <w:p w14:paraId="146DC3AB" w14:textId="77777777" w:rsidR="00926F0C" w:rsidRDefault="00926F0C">
      <w:pPr>
        <w:pStyle w:val="Body"/>
        <w:spacing w:line="276" w:lineRule="auto"/>
        <w:rPr>
          <w:rFonts w:ascii="Georgia" w:eastAsia="Georgia" w:hAnsi="Georgia" w:cs="Georgia"/>
          <w:sz w:val="21"/>
          <w:szCs w:val="21"/>
        </w:rPr>
      </w:pPr>
    </w:p>
    <w:p w14:paraId="51F82E31" w14:textId="48203F6B" w:rsidR="00926F0C" w:rsidRDefault="0068664B">
      <w:pPr>
        <w:pStyle w:val="Body"/>
        <w:spacing w:line="276" w:lineRule="auto"/>
        <w:rPr>
          <w:rFonts w:ascii="Georgia" w:eastAsia="Georgia" w:hAnsi="Georgia" w:cs="Georgia"/>
          <w:sz w:val="21"/>
          <w:szCs w:val="21"/>
        </w:rPr>
      </w:pPr>
      <w:r w:rsidRPr="27ED1114">
        <w:rPr>
          <w:rFonts w:ascii="Georgia" w:hAnsi="Georgia"/>
          <w:sz w:val="21"/>
          <w:szCs w:val="21"/>
        </w:rPr>
        <w:t xml:space="preserve">The MCH 175 has a maximum capacity of 10 </w:t>
      </w:r>
      <w:proofErr w:type="gramStart"/>
      <w:r w:rsidRPr="27ED1114">
        <w:rPr>
          <w:rFonts w:ascii="Georgia" w:hAnsi="Georgia"/>
          <w:sz w:val="21"/>
          <w:szCs w:val="21"/>
        </w:rPr>
        <w:t>t;</w:t>
      </w:r>
      <w:proofErr w:type="gramEnd"/>
      <w:r w:rsidRPr="27ED1114">
        <w:rPr>
          <w:rFonts w:ascii="Georgia" w:hAnsi="Georgia"/>
          <w:sz w:val="21"/>
          <w:szCs w:val="21"/>
        </w:rPr>
        <w:t xml:space="preserve"> maximum radius of 55 m; and maximum tip capacity of 1.5 t. Configured with 50 m jib length</w:t>
      </w:r>
      <w:r w:rsidR="000B3EDE" w:rsidRPr="27ED1114">
        <w:rPr>
          <w:rFonts w:ascii="Georgia" w:hAnsi="Georgia"/>
          <w:sz w:val="21"/>
          <w:szCs w:val="21"/>
        </w:rPr>
        <w:t>s</w:t>
      </w:r>
      <w:r w:rsidRPr="27ED1114">
        <w:rPr>
          <w:rFonts w:ascii="Georgia" w:hAnsi="Georgia"/>
          <w:sz w:val="21"/>
          <w:szCs w:val="21"/>
        </w:rPr>
        <w:t xml:space="preserve"> and </w:t>
      </w:r>
      <w:r w:rsidR="000B3EDE" w:rsidRPr="27ED1114">
        <w:rPr>
          <w:rFonts w:ascii="Georgia" w:hAnsi="Georgia"/>
          <w:sz w:val="21"/>
          <w:szCs w:val="21"/>
        </w:rPr>
        <w:t xml:space="preserve">with working heights to reach up to </w:t>
      </w:r>
      <w:r w:rsidRPr="27ED1114">
        <w:rPr>
          <w:rFonts w:ascii="Georgia" w:hAnsi="Georgia"/>
          <w:sz w:val="21"/>
          <w:szCs w:val="21"/>
        </w:rPr>
        <w:t>147</w:t>
      </w:r>
      <w:r w:rsidR="000B3EDE" w:rsidRPr="27ED1114">
        <w:rPr>
          <w:rFonts w:ascii="Georgia" w:hAnsi="Georgia"/>
          <w:sz w:val="21"/>
          <w:szCs w:val="21"/>
        </w:rPr>
        <w:t xml:space="preserve"> </w:t>
      </w:r>
      <w:r w:rsidRPr="27ED1114">
        <w:rPr>
          <w:rFonts w:ascii="Georgia" w:hAnsi="Georgia"/>
          <w:sz w:val="21"/>
          <w:szCs w:val="21"/>
        </w:rPr>
        <w:t>m</w:t>
      </w:r>
      <w:r w:rsidR="000B3EDE" w:rsidRPr="27ED1114">
        <w:rPr>
          <w:rFonts w:ascii="Georgia" w:hAnsi="Georgia"/>
          <w:sz w:val="21"/>
          <w:szCs w:val="21"/>
        </w:rPr>
        <w:t>, both</w:t>
      </w:r>
      <w:r w:rsidRPr="27ED1114">
        <w:rPr>
          <w:rFonts w:ascii="Georgia" w:hAnsi="Georgia"/>
          <w:sz w:val="21"/>
          <w:szCs w:val="21"/>
        </w:rPr>
        <w:t xml:space="preserve"> MCH 175 </w:t>
      </w:r>
      <w:r w:rsidR="000B3EDE" w:rsidRPr="27ED1114">
        <w:rPr>
          <w:rFonts w:ascii="Georgia" w:hAnsi="Georgia"/>
          <w:sz w:val="21"/>
          <w:szCs w:val="21"/>
        </w:rPr>
        <w:t xml:space="preserve">cranes </w:t>
      </w:r>
      <w:r w:rsidRPr="27ED1114">
        <w:rPr>
          <w:rFonts w:ascii="Georgia" w:hAnsi="Georgia"/>
          <w:sz w:val="21"/>
          <w:szCs w:val="21"/>
        </w:rPr>
        <w:t xml:space="preserve">are expected to remain on site until February 2023. </w:t>
      </w:r>
    </w:p>
    <w:p w14:paraId="3910FB0C" w14:textId="77777777" w:rsidR="00926F0C" w:rsidRDefault="00926F0C">
      <w:pPr>
        <w:pStyle w:val="Body"/>
        <w:spacing w:line="276" w:lineRule="auto"/>
        <w:rPr>
          <w:rFonts w:ascii="Georgia" w:eastAsia="Georgia" w:hAnsi="Georgia" w:cs="Georgia"/>
          <w:sz w:val="21"/>
          <w:szCs w:val="21"/>
        </w:rPr>
      </w:pPr>
    </w:p>
    <w:p w14:paraId="77370F47" w14:textId="0C98224A" w:rsidR="0035468F" w:rsidRDefault="4AC5E155">
      <w:pPr>
        <w:pStyle w:val="Body"/>
        <w:spacing w:line="276" w:lineRule="auto"/>
        <w:rPr>
          <w:rFonts w:ascii="Georgia" w:hAnsi="Georgia"/>
          <w:sz w:val="21"/>
          <w:szCs w:val="21"/>
        </w:rPr>
      </w:pPr>
      <w:r w:rsidRPr="4AC5E155">
        <w:rPr>
          <w:rFonts w:ascii="Georgia" w:hAnsi="Georgia"/>
          <w:sz w:val="21"/>
          <w:szCs w:val="21"/>
        </w:rPr>
        <w:t>One of the MCH 175’s standout features is its VVH hydraulic luffing technology for raising and lowering the jib. This innovative feature moves the jib from 10</w:t>
      </w:r>
      <w:r w:rsidRPr="4AC5E155">
        <w:rPr>
          <w:rFonts w:ascii="Georgia" w:eastAsia="Georgia" w:hAnsi="Georgia" w:cs="Georgia"/>
          <w:color w:val="000000" w:themeColor="text1"/>
          <w:sz w:val="21"/>
          <w:szCs w:val="21"/>
        </w:rPr>
        <w:t>°</w:t>
      </w:r>
      <w:r w:rsidRPr="4AC5E155">
        <w:rPr>
          <w:rFonts w:ascii="Georgia" w:hAnsi="Georgia"/>
          <w:sz w:val="21"/>
          <w:szCs w:val="21"/>
        </w:rPr>
        <w:t xml:space="preserve"> to 87° in less than two minutes, for faster work on site. The design also eliminates the need for luffing ropes, which saves on assembly time. </w:t>
      </w:r>
    </w:p>
    <w:p w14:paraId="6451FCF0" w14:textId="77777777" w:rsidR="0035468F" w:rsidRDefault="0035468F">
      <w:pPr>
        <w:pStyle w:val="Body"/>
        <w:spacing w:line="276" w:lineRule="auto"/>
        <w:rPr>
          <w:rFonts w:ascii="Georgia" w:hAnsi="Georgia"/>
          <w:sz w:val="21"/>
          <w:szCs w:val="21"/>
        </w:rPr>
      </w:pPr>
    </w:p>
    <w:p w14:paraId="5B7BCEC1" w14:textId="165209E3" w:rsidR="00926F0C" w:rsidRPr="00042A27" w:rsidRDefault="0068664B">
      <w:pPr>
        <w:pStyle w:val="Body"/>
        <w:spacing w:line="276" w:lineRule="auto"/>
        <w:rPr>
          <w:rFonts w:ascii="Georgia" w:eastAsia="Georgia" w:hAnsi="Georgia" w:cs="Georgia"/>
          <w:sz w:val="21"/>
          <w:szCs w:val="21"/>
        </w:rPr>
      </w:pPr>
      <w:r w:rsidRPr="00042A27">
        <w:rPr>
          <w:rFonts w:ascii="Georgia" w:hAnsi="Georgia"/>
          <w:sz w:val="21"/>
          <w:szCs w:val="21"/>
        </w:rPr>
        <w:t xml:space="preserve">To further reduce on-site assembly time, the crane’s hydraulics are pre-connected at the factory, allowing contractors to get to work faster, while the unique hydraulic cylinder that powers the luffing motion offers lower energy consumption than conventional luffing jib cranes. This means it requires a smaller generator, lowering costs for owners. </w:t>
      </w:r>
      <w:r w:rsidRPr="00042A27">
        <w:rPr>
          <w:rFonts w:ascii="Georgia" w:hAnsi="Georgia"/>
          <w:sz w:val="21"/>
          <w:szCs w:val="21"/>
        </w:rPr>
        <w:br/>
        <w:t xml:space="preserve"> </w:t>
      </w:r>
    </w:p>
    <w:p w14:paraId="4B7E8B85" w14:textId="32156A23" w:rsidR="009A4E4F" w:rsidRPr="00042A27" w:rsidRDefault="0068664B" w:rsidP="27ED1114">
      <w:pPr>
        <w:pStyle w:val="Body"/>
        <w:spacing w:line="276" w:lineRule="auto"/>
        <w:rPr>
          <w:rFonts w:ascii="Georgia" w:eastAsia="Georgia" w:hAnsi="Georgia" w:cs="Georgia"/>
          <w:color w:val="auto"/>
          <w:sz w:val="21"/>
          <w:szCs w:val="21"/>
        </w:rPr>
      </w:pPr>
      <w:r w:rsidRPr="27ED1114">
        <w:rPr>
          <w:rFonts w:ascii="Georgia" w:hAnsi="Georgia"/>
          <w:color w:val="auto"/>
          <w:sz w:val="21"/>
          <w:szCs w:val="21"/>
        </w:rPr>
        <w:t>Covering a total building area of 114,000 m</w:t>
      </w:r>
      <w:r w:rsidRPr="27ED1114">
        <w:rPr>
          <w:rFonts w:ascii="Georgia" w:hAnsi="Georgia"/>
          <w:color w:val="auto"/>
          <w:sz w:val="21"/>
          <w:szCs w:val="21"/>
          <w:vertAlign w:val="superscript"/>
        </w:rPr>
        <w:t>2</w:t>
      </w:r>
      <w:r w:rsidRPr="27ED1114">
        <w:rPr>
          <w:rFonts w:ascii="Georgia" w:hAnsi="Georgia"/>
          <w:color w:val="auto"/>
          <w:sz w:val="21"/>
          <w:szCs w:val="21"/>
        </w:rPr>
        <w:t xml:space="preserve">, The Nexus </w:t>
      </w:r>
      <w:r w:rsidR="00235A51" w:rsidRPr="27ED1114">
        <w:rPr>
          <w:rFonts w:ascii="Georgia" w:hAnsi="Georgia"/>
          <w:color w:val="auto"/>
          <w:sz w:val="21"/>
          <w:szCs w:val="21"/>
        </w:rPr>
        <w:t xml:space="preserve">project </w:t>
      </w:r>
      <w:r w:rsidRPr="27ED1114">
        <w:rPr>
          <w:rFonts w:ascii="Georgia" w:hAnsi="Georgia"/>
          <w:color w:val="auto"/>
          <w:sz w:val="21"/>
          <w:szCs w:val="21"/>
        </w:rPr>
        <w:t xml:space="preserve">consists of five basement levels and two towers </w:t>
      </w:r>
      <w:r w:rsidR="00E64CD5" w:rsidRPr="27ED1114">
        <w:rPr>
          <w:rFonts w:ascii="Georgia" w:hAnsi="Georgia"/>
          <w:color w:val="auto"/>
          <w:sz w:val="21"/>
          <w:szCs w:val="21"/>
        </w:rPr>
        <w:t>of</w:t>
      </w:r>
      <w:r w:rsidRPr="27ED1114">
        <w:rPr>
          <w:rFonts w:ascii="Georgia" w:hAnsi="Georgia"/>
          <w:color w:val="auto"/>
          <w:sz w:val="21"/>
          <w:szCs w:val="21"/>
        </w:rPr>
        <w:t xml:space="preserve"> 26-stor</w:t>
      </w:r>
      <w:r w:rsidR="00E64CD5" w:rsidRPr="27ED1114">
        <w:rPr>
          <w:rFonts w:ascii="Georgia" w:hAnsi="Georgia"/>
          <w:color w:val="auto"/>
          <w:sz w:val="21"/>
          <w:szCs w:val="21"/>
        </w:rPr>
        <w:t>ies</w:t>
      </w:r>
      <w:r w:rsidRPr="27ED1114">
        <w:rPr>
          <w:rFonts w:ascii="Georgia" w:hAnsi="Georgia"/>
          <w:color w:val="auto"/>
          <w:sz w:val="21"/>
          <w:szCs w:val="21"/>
        </w:rPr>
        <w:t xml:space="preserve"> and 35-stor</w:t>
      </w:r>
      <w:r w:rsidR="00E64CD5" w:rsidRPr="27ED1114">
        <w:rPr>
          <w:rFonts w:ascii="Georgia" w:hAnsi="Georgia"/>
          <w:color w:val="auto"/>
          <w:sz w:val="21"/>
          <w:szCs w:val="21"/>
        </w:rPr>
        <w:t xml:space="preserve">ies </w:t>
      </w:r>
      <w:r w:rsidRPr="27ED1114">
        <w:rPr>
          <w:rFonts w:ascii="Georgia" w:hAnsi="Georgia"/>
          <w:color w:val="auto"/>
          <w:sz w:val="21"/>
          <w:szCs w:val="21"/>
        </w:rPr>
        <w:t xml:space="preserve">respectively. </w:t>
      </w:r>
      <w:r w:rsidR="00DF75CB">
        <w:rPr>
          <w:rFonts w:ascii="Georgia" w:hAnsi="Georgia"/>
          <w:color w:val="auto"/>
          <w:sz w:val="21"/>
          <w:szCs w:val="21"/>
        </w:rPr>
        <w:t xml:space="preserve">It is </w:t>
      </w:r>
      <w:r w:rsidR="003A6E93">
        <w:rPr>
          <w:rFonts w:ascii="Georgia" w:hAnsi="Georgia"/>
          <w:color w:val="auto"/>
          <w:sz w:val="21"/>
          <w:szCs w:val="21"/>
        </w:rPr>
        <w:t xml:space="preserve">being built for developer </w:t>
      </w:r>
      <w:proofErr w:type="spellStart"/>
      <w:r w:rsidR="003A6E93">
        <w:rPr>
          <w:rFonts w:ascii="Georgia" w:hAnsi="Georgia"/>
          <w:color w:val="auto"/>
          <w:sz w:val="21"/>
          <w:szCs w:val="21"/>
        </w:rPr>
        <w:t>Refico</w:t>
      </w:r>
      <w:proofErr w:type="spellEnd"/>
      <w:r w:rsidR="003A6E93">
        <w:rPr>
          <w:rFonts w:ascii="Georgia" w:hAnsi="Georgia"/>
          <w:color w:val="auto"/>
          <w:sz w:val="21"/>
          <w:szCs w:val="21"/>
        </w:rPr>
        <w:t xml:space="preserve"> by </w:t>
      </w:r>
      <w:proofErr w:type="spellStart"/>
      <w:r w:rsidR="003A6E93">
        <w:rPr>
          <w:rFonts w:ascii="Georgia" w:hAnsi="Georgia"/>
          <w:color w:val="auto"/>
          <w:sz w:val="21"/>
          <w:szCs w:val="21"/>
        </w:rPr>
        <w:t>Ricons</w:t>
      </w:r>
      <w:proofErr w:type="spellEnd"/>
      <w:r w:rsidR="00F35CE5">
        <w:rPr>
          <w:rFonts w:ascii="Georgia" w:hAnsi="Georgia"/>
          <w:color w:val="auto"/>
          <w:sz w:val="21"/>
          <w:szCs w:val="21"/>
        </w:rPr>
        <w:t>, which has</w:t>
      </w:r>
      <w:r w:rsidR="009A4E4F" w:rsidRPr="27ED1114">
        <w:rPr>
          <w:rFonts w:ascii="Georgia" w:hAnsi="Georgia" w:cs="Arial"/>
          <w:color w:val="auto"/>
          <w:sz w:val="21"/>
          <w:szCs w:val="21"/>
          <w:shd w:val="clear" w:color="auto" w:fill="FFFFFF"/>
        </w:rPr>
        <w:t xml:space="preserve"> delivered high-rise buildings</w:t>
      </w:r>
      <w:r w:rsidR="004E0BFA">
        <w:rPr>
          <w:rFonts w:ascii="Georgia" w:hAnsi="Georgia" w:cs="Arial"/>
          <w:color w:val="auto"/>
          <w:sz w:val="21"/>
          <w:szCs w:val="21"/>
          <w:shd w:val="clear" w:color="auto" w:fill="FFFFFF"/>
        </w:rPr>
        <w:t>,</w:t>
      </w:r>
      <w:r w:rsidR="009A4E4F" w:rsidRPr="27ED1114">
        <w:rPr>
          <w:rFonts w:ascii="Georgia" w:hAnsi="Georgia" w:cs="Arial"/>
          <w:color w:val="auto"/>
          <w:sz w:val="21"/>
          <w:szCs w:val="21"/>
          <w:shd w:val="clear" w:color="auto" w:fill="FFFFFF"/>
        </w:rPr>
        <w:t xml:space="preserve"> hotels</w:t>
      </w:r>
      <w:r w:rsidR="004E0BFA">
        <w:rPr>
          <w:rFonts w:ascii="Georgia" w:hAnsi="Georgia" w:cs="Arial"/>
          <w:color w:val="auto"/>
          <w:sz w:val="21"/>
          <w:szCs w:val="21"/>
          <w:shd w:val="clear" w:color="auto" w:fill="FFFFFF"/>
        </w:rPr>
        <w:t>,</w:t>
      </w:r>
      <w:r w:rsidR="009A4E4F" w:rsidRPr="27ED1114">
        <w:rPr>
          <w:rFonts w:ascii="Georgia" w:hAnsi="Georgia" w:cs="Arial"/>
          <w:color w:val="auto"/>
          <w:sz w:val="21"/>
          <w:szCs w:val="21"/>
          <w:shd w:val="clear" w:color="auto" w:fill="FFFFFF"/>
        </w:rPr>
        <w:t xml:space="preserve"> resorts</w:t>
      </w:r>
      <w:r w:rsidR="004E0BFA">
        <w:rPr>
          <w:rFonts w:ascii="Georgia" w:hAnsi="Georgia" w:cs="Arial"/>
          <w:color w:val="auto"/>
          <w:sz w:val="21"/>
          <w:szCs w:val="21"/>
          <w:shd w:val="clear" w:color="auto" w:fill="FFFFFF"/>
        </w:rPr>
        <w:t>,</w:t>
      </w:r>
      <w:r w:rsidR="009A4E4F" w:rsidRPr="27ED1114">
        <w:rPr>
          <w:rFonts w:ascii="Georgia" w:hAnsi="Georgia" w:cs="Arial"/>
          <w:color w:val="auto"/>
          <w:sz w:val="21"/>
          <w:szCs w:val="21"/>
          <w:shd w:val="clear" w:color="auto" w:fill="FFFFFF"/>
        </w:rPr>
        <w:t xml:space="preserve"> factories</w:t>
      </w:r>
      <w:r w:rsidR="004E0BFA">
        <w:rPr>
          <w:rFonts w:ascii="Georgia" w:hAnsi="Georgia" w:cs="Arial"/>
          <w:color w:val="auto"/>
          <w:sz w:val="21"/>
          <w:szCs w:val="21"/>
          <w:shd w:val="clear" w:color="auto" w:fill="FFFFFF"/>
        </w:rPr>
        <w:t xml:space="preserve">, </w:t>
      </w:r>
      <w:r w:rsidR="009A4E4F" w:rsidRPr="27ED1114">
        <w:rPr>
          <w:rFonts w:ascii="Georgia" w:hAnsi="Georgia" w:cs="Arial"/>
          <w:color w:val="auto"/>
          <w:sz w:val="21"/>
          <w:szCs w:val="21"/>
          <w:shd w:val="clear" w:color="auto" w:fill="FFFFFF"/>
        </w:rPr>
        <w:t>infrastructure</w:t>
      </w:r>
      <w:r w:rsidR="00F009E8">
        <w:rPr>
          <w:rFonts w:ascii="Georgia" w:hAnsi="Georgia" w:cs="Arial"/>
          <w:color w:val="auto"/>
          <w:sz w:val="21"/>
          <w:szCs w:val="21"/>
          <w:shd w:val="clear" w:color="auto" w:fill="FFFFFF"/>
        </w:rPr>
        <w:t>,</w:t>
      </w:r>
      <w:r w:rsidR="004E0BFA">
        <w:rPr>
          <w:rFonts w:ascii="Georgia" w:hAnsi="Georgia" w:cs="Arial"/>
          <w:color w:val="auto"/>
          <w:sz w:val="21"/>
          <w:szCs w:val="21"/>
          <w:shd w:val="clear" w:color="auto" w:fill="FFFFFF"/>
        </w:rPr>
        <w:t xml:space="preserve"> and more over its 17 years in business</w:t>
      </w:r>
      <w:r w:rsidR="009A4E4F" w:rsidRPr="27ED1114">
        <w:rPr>
          <w:rFonts w:ascii="Georgia" w:hAnsi="Georgia" w:cs="Arial"/>
          <w:color w:val="auto"/>
          <w:sz w:val="21"/>
          <w:szCs w:val="21"/>
          <w:shd w:val="clear" w:color="auto" w:fill="FFFFFF"/>
        </w:rPr>
        <w:t>.</w:t>
      </w:r>
      <w:r w:rsidR="002754BB" w:rsidRPr="27ED1114">
        <w:rPr>
          <w:rFonts w:ascii="Georgia" w:hAnsi="Georgia" w:cs="Arial"/>
          <w:color w:val="auto"/>
          <w:sz w:val="21"/>
          <w:szCs w:val="21"/>
          <w:shd w:val="clear" w:color="auto" w:fill="FFFFFF"/>
        </w:rPr>
        <w:t xml:space="preserve"> </w:t>
      </w:r>
    </w:p>
    <w:p w14:paraId="710C8899" w14:textId="77777777" w:rsidR="00926F0C" w:rsidRDefault="00926F0C" w:rsidP="27ED1114">
      <w:pPr>
        <w:pStyle w:val="Body"/>
        <w:widowControl w:val="0"/>
        <w:spacing w:line="276" w:lineRule="auto"/>
        <w:rPr>
          <w:rFonts w:ascii="Georgia" w:eastAsia="Georgia" w:hAnsi="Georgia" w:cs="Georgia"/>
          <w:color w:val="auto"/>
          <w:sz w:val="21"/>
          <w:szCs w:val="21"/>
        </w:rPr>
      </w:pPr>
    </w:p>
    <w:p w14:paraId="31117996" w14:textId="77777777" w:rsidR="00926F0C" w:rsidRDefault="0068664B" w:rsidP="27ED1114">
      <w:pPr>
        <w:pStyle w:val="Body"/>
        <w:widowControl w:val="0"/>
        <w:spacing w:line="276" w:lineRule="auto"/>
        <w:rPr>
          <w:rFonts w:ascii="Georgia" w:eastAsia="Georgia" w:hAnsi="Georgia" w:cs="Georgia"/>
          <w:color w:val="auto"/>
          <w:sz w:val="21"/>
          <w:szCs w:val="21"/>
        </w:rPr>
      </w:pPr>
      <w:r w:rsidRPr="27ED1114">
        <w:rPr>
          <w:rFonts w:ascii="Georgia" w:hAnsi="Georgia"/>
          <w:color w:val="auto"/>
          <w:sz w:val="21"/>
          <w:szCs w:val="21"/>
        </w:rPr>
        <w:t xml:space="preserve">To learn more about the Potain MCH 175, click </w:t>
      </w:r>
      <w:hyperlink r:id="rId13">
        <w:r w:rsidRPr="27ED1114">
          <w:rPr>
            <w:rStyle w:val="Hyperlink0"/>
            <w:color w:val="auto"/>
          </w:rPr>
          <w:t>here.</w:t>
        </w:r>
      </w:hyperlink>
    </w:p>
    <w:p w14:paraId="0672376D" w14:textId="77777777" w:rsidR="00926F0C" w:rsidRDefault="00926F0C">
      <w:pPr>
        <w:pStyle w:val="Body"/>
        <w:spacing w:line="276" w:lineRule="auto"/>
        <w:rPr>
          <w:rFonts w:ascii="Georgia" w:eastAsia="Georgia" w:hAnsi="Georgia" w:cs="Georgia"/>
          <w:sz w:val="21"/>
          <w:szCs w:val="21"/>
        </w:rPr>
      </w:pPr>
    </w:p>
    <w:p w14:paraId="66C51275" w14:textId="77777777" w:rsidR="00926F0C" w:rsidRDefault="0068664B">
      <w:pPr>
        <w:pStyle w:val="Body"/>
        <w:tabs>
          <w:tab w:val="left" w:pos="1055"/>
          <w:tab w:val="left" w:pos="4111"/>
          <w:tab w:val="left" w:pos="5812"/>
          <w:tab w:val="left" w:pos="7371"/>
        </w:tabs>
        <w:spacing w:line="276" w:lineRule="auto"/>
        <w:jc w:val="center"/>
        <w:rPr>
          <w:rFonts w:ascii="Georgia" w:eastAsia="Georgia" w:hAnsi="Georgia" w:cs="Georgia"/>
          <w:sz w:val="21"/>
          <w:szCs w:val="21"/>
        </w:rPr>
      </w:pPr>
      <w:r>
        <w:rPr>
          <w:rFonts w:ascii="Georgia" w:hAnsi="Georgia"/>
          <w:sz w:val="21"/>
          <w:szCs w:val="21"/>
          <w:lang w:val="de-DE"/>
        </w:rPr>
        <w:t>-END-</w:t>
      </w:r>
    </w:p>
    <w:p w14:paraId="316205BF" w14:textId="77777777" w:rsidR="00926F0C" w:rsidRDefault="00926F0C">
      <w:pPr>
        <w:pStyle w:val="Body"/>
        <w:tabs>
          <w:tab w:val="left" w:pos="1055"/>
          <w:tab w:val="left" w:pos="4111"/>
          <w:tab w:val="left" w:pos="5812"/>
          <w:tab w:val="left" w:pos="7371"/>
        </w:tabs>
        <w:spacing w:line="276" w:lineRule="auto"/>
        <w:jc w:val="center"/>
        <w:rPr>
          <w:rFonts w:ascii="Georgia" w:eastAsia="Georgia" w:hAnsi="Georgia" w:cs="Georgia"/>
          <w:sz w:val="21"/>
          <w:szCs w:val="21"/>
        </w:rPr>
      </w:pPr>
    </w:p>
    <w:p w14:paraId="188331CD" w14:textId="77777777" w:rsidR="00926F0C" w:rsidRDefault="0068664B">
      <w:pPr>
        <w:pStyle w:val="Body"/>
        <w:spacing w:line="276" w:lineRule="auto"/>
        <w:rPr>
          <w:rFonts w:ascii="Verdana" w:eastAsia="Verdana" w:hAnsi="Verdana" w:cs="Verdana"/>
          <w:b/>
          <w:bCs/>
          <w:color w:val="41525C"/>
          <w:sz w:val="18"/>
          <w:szCs w:val="18"/>
          <w:u w:color="41525C"/>
        </w:rPr>
      </w:pPr>
      <w:r>
        <w:rPr>
          <w:rFonts w:ascii="Verdana" w:hAnsi="Verdana"/>
          <w:color w:val="ED1C2A"/>
          <w:sz w:val="18"/>
          <w:szCs w:val="18"/>
          <w:u w:color="ED1C2A"/>
          <w:lang w:val="de-DE"/>
        </w:rPr>
        <w:t>CONTACT</w:t>
      </w:r>
    </w:p>
    <w:p w14:paraId="35442BB4" w14:textId="4167C88A" w:rsidR="00926F0C" w:rsidRDefault="378E2E18" w:rsidP="378E2E18">
      <w:pPr>
        <w:pStyle w:val="Body"/>
        <w:tabs>
          <w:tab w:val="left" w:pos="3969"/>
        </w:tabs>
        <w:spacing w:line="276" w:lineRule="auto"/>
        <w:rPr>
          <w:rFonts w:ascii="Verdana" w:eastAsia="Verdana" w:hAnsi="Verdana" w:cs="Verdana"/>
          <w:b/>
          <w:bCs/>
          <w:color w:val="41525C"/>
          <w:sz w:val="18"/>
          <w:szCs w:val="18"/>
        </w:rPr>
      </w:pPr>
      <w:r w:rsidRPr="378E2E18">
        <w:rPr>
          <w:rFonts w:ascii="Verdana" w:hAnsi="Verdana"/>
          <w:b/>
          <w:bCs/>
          <w:color w:val="41525C"/>
          <w:sz w:val="18"/>
          <w:szCs w:val="18"/>
        </w:rPr>
        <w:t>Colieen Lim</w:t>
      </w:r>
    </w:p>
    <w:p w14:paraId="7C1A4EE6" w14:textId="0FFD6C78" w:rsidR="00926F0C" w:rsidRPr="00CC1F43" w:rsidRDefault="378E2E18">
      <w:pPr>
        <w:pStyle w:val="Body"/>
        <w:tabs>
          <w:tab w:val="left" w:pos="3969"/>
        </w:tabs>
        <w:spacing w:line="276" w:lineRule="auto"/>
        <w:rPr>
          <w:rFonts w:ascii="Verdana" w:eastAsia="Verdana" w:hAnsi="Verdana" w:cs="Verdana"/>
          <w:color w:val="41525C"/>
          <w:sz w:val="18"/>
          <w:szCs w:val="18"/>
        </w:rPr>
      </w:pPr>
      <w:r w:rsidRPr="00CC1F43">
        <w:rPr>
          <w:rFonts w:ascii="Verdana" w:hAnsi="Verdana"/>
          <w:color w:val="41525C"/>
          <w:sz w:val="18"/>
          <w:szCs w:val="18"/>
        </w:rPr>
        <w:t>Marketing Communications Specialist</w:t>
      </w:r>
    </w:p>
    <w:p w14:paraId="1851CE0F" w14:textId="77777777" w:rsidR="00926F0C" w:rsidRDefault="0068664B">
      <w:pPr>
        <w:pStyle w:val="Body"/>
        <w:tabs>
          <w:tab w:val="left" w:pos="3969"/>
        </w:tabs>
        <w:spacing w:line="276" w:lineRule="auto"/>
        <w:rPr>
          <w:rFonts w:ascii="Verdana" w:eastAsia="Verdana" w:hAnsi="Verdana" w:cs="Verdana"/>
          <w:color w:val="41525C"/>
          <w:sz w:val="18"/>
          <w:szCs w:val="18"/>
          <w:u w:color="41525C"/>
        </w:rPr>
      </w:pPr>
      <w:r>
        <w:rPr>
          <w:rFonts w:ascii="Verdana" w:hAnsi="Verdana"/>
          <w:color w:val="41525C"/>
          <w:sz w:val="18"/>
          <w:szCs w:val="18"/>
          <w:u w:color="41525C"/>
        </w:rPr>
        <w:t>Manitowoc</w:t>
      </w:r>
      <w:r>
        <w:rPr>
          <w:rFonts w:ascii="Verdana" w:eastAsia="Verdana" w:hAnsi="Verdana" w:cs="Verdana"/>
          <w:sz w:val="18"/>
          <w:szCs w:val="18"/>
        </w:rPr>
        <w:tab/>
      </w:r>
    </w:p>
    <w:p w14:paraId="155ADCB5" w14:textId="7B0FAB75" w:rsidR="00926F0C" w:rsidRDefault="5A740C1C">
      <w:pPr>
        <w:pStyle w:val="Body"/>
        <w:tabs>
          <w:tab w:val="left" w:pos="3969"/>
        </w:tabs>
        <w:spacing w:line="276" w:lineRule="auto"/>
        <w:rPr>
          <w:rFonts w:ascii="Verdana" w:eastAsia="Verdana" w:hAnsi="Verdana" w:cs="Verdana"/>
          <w:color w:val="41525C"/>
          <w:sz w:val="18"/>
          <w:szCs w:val="18"/>
        </w:rPr>
      </w:pPr>
      <w:r w:rsidRPr="2CFD7B9F">
        <w:rPr>
          <w:rFonts w:ascii="Verdana" w:hAnsi="Verdana"/>
          <w:color w:val="41525C"/>
          <w:sz w:val="18"/>
          <w:szCs w:val="18"/>
        </w:rPr>
        <w:t>M</w:t>
      </w:r>
      <w:r w:rsidR="5C9C2046" w:rsidRPr="2CFD7B9F">
        <w:rPr>
          <w:rFonts w:ascii="Verdana" w:hAnsi="Verdana"/>
          <w:color w:val="41525C"/>
          <w:sz w:val="18"/>
          <w:szCs w:val="18"/>
        </w:rPr>
        <w:t>:</w:t>
      </w:r>
      <w:r w:rsidR="0068664B" w:rsidRPr="2CFD7B9F">
        <w:rPr>
          <w:rFonts w:ascii="Verdana" w:hAnsi="Verdana"/>
          <w:color w:val="41525C"/>
          <w:sz w:val="18"/>
          <w:szCs w:val="18"/>
        </w:rPr>
        <w:t xml:space="preserve"> +</w:t>
      </w:r>
      <w:r w:rsidR="38C7DA74" w:rsidRPr="2CFD7B9F">
        <w:rPr>
          <w:rFonts w:ascii="Verdana" w:hAnsi="Verdana"/>
          <w:color w:val="41525C"/>
          <w:sz w:val="18"/>
          <w:szCs w:val="18"/>
        </w:rPr>
        <w:t>65 8938</w:t>
      </w:r>
      <w:r w:rsidR="4F0CAEB8" w:rsidRPr="2CFD7B9F">
        <w:rPr>
          <w:rFonts w:ascii="Verdana" w:hAnsi="Verdana"/>
          <w:color w:val="41525C"/>
          <w:sz w:val="18"/>
          <w:szCs w:val="18"/>
        </w:rPr>
        <w:t xml:space="preserve"> </w:t>
      </w:r>
      <w:r w:rsidR="38C7DA74" w:rsidRPr="2CFD7B9F">
        <w:rPr>
          <w:rFonts w:ascii="Verdana" w:hAnsi="Verdana"/>
          <w:color w:val="41525C"/>
          <w:sz w:val="18"/>
          <w:szCs w:val="18"/>
        </w:rPr>
        <w:t>9087</w:t>
      </w:r>
      <w:r w:rsidR="0068664B">
        <w:tab/>
      </w:r>
    </w:p>
    <w:p w14:paraId="59D1DBA0" w14:textId="7F3F1033" w:rsidR="00926F0C" w:rsidRDefault="00000000">
      <w:pPr>
        <w:pStyle w:val="Body"/>
        <w:tabs>
          <w:tab w:val="left" w:pos="1055"/>
          <w:tab w:val="left" w:pos="3969"/>
          <w:tab w:val="left" w:pos="6379"/>
          <w:tab w:val="left" w:pos="7371"/>
        </w:tabs>
        <w:spacing w:line="276" w:lineRule="auto"/>
        <w:rPr>
          <w:rFonts w:ascii="Verdana" w:eastAsia="Verdana" w:hAnsi="Verdana" w:cs="Verdana"/>
          <w:b/>
          <w:bCs/>
          <w:color w:val="41525C"/>
          <w:sz w:val="18"/>
          <w:szCs w:val="18"/>
        </w:rPr>
      </w:pPr>
      <w:hyperlink r:id="rId14">
        <w:r w:rsidR="0068664B" w:rsidRPr="29D78DF5">
          <w:rPr>
            <w:rStyle w:val="Hyperlink1"/>
          </w:rPr>
          <w:t>c</w:t>
        </w:r>
        <w:r w:rsidR="6FC4694B" w:rsidRPr="29D78DF5">
          <w:rPr>
            <w:rStyle w:val="Hyperlink1"/>
          </w:rPr>
          <w:t>olieen.lim</w:t>
        </w:r>
        <w:r w:rsidR="0068664B" w:rsidRPr="29D78DF5">
          <w:rPr>
            <w:rStyle w:val="Hyperlink1"/>
          </w:rPr>
          <w:t>@manitowoc.com</w:t>
        </w:r>
      </w:hyperlink>
    </w:p>
    <w:p w14:paraId="62E37B17" w14:textId="77777777" w:rsidR="00926F0C" w:rsidRDefault="00926F0C">
      <w:pPr>
        <w:pStyle w:val="Body"/>
        <w:spacing w:line="276" w:lineRule="auto"/>
        <w:rPr>
          <w:rFonts w:ascii="Georgia" w:eastAsia="Georgia" w:hAnsi="Georgia" w:cs="Georgia"/>
          <w:sz w:val="19"/>
          <w:szCs w:val="19"/>
        </w:rPr>
      </w:pPr>
    </w:p>
    <w:p w14:paraId="4BF605C2" w14:textId="77777777" w:rsidR="00926F0C" w:rsidRDefault="0068664B">
      <w:pPr>
        <w:pStyle w:val="Body"/>
        <w:widowControl w:val="0"/>
        <w:rPr>
          <w:rFonts w:ascii="Verdana" w:eastAsia="Verdana" w:hAnsi="Verdana" w:cs="Verdana"/>
          <w:color w:val="FF0000"/>
          <w:sz w:val="18"/>
          <w:szCs w:val="18"/>
          <w:u w:color="FF0000"/>
        </w:rPr>
      </w:pPr>
      <w:r>
        <w:rPr>
          <w:rFonts w:ascii="Verdana" w:hAnsi="Verdana"/>
          <w:color w:val="FF0000"/>
          <w:sz w:val="18"/>
          <w:szCs w:val="18"/>
          <w:u w:color="FF0000"/>
        </w:rPr>
        <w:t>ABOUT THE MANITOWOC COMPANY, INC.</w:t>
      </w:r>
    </w:p>
    <w:p w14:paraId="3847CC9A" w14:textId="77777777" w:rsidR="00926F0C" w:rsidRDefault="0068664B">
      <w:pPr>
        <w:pStyle w:val="Body"/>
        <w:rPr>
          <w:rFonts w:ascii="Verdana" w:eastAsia="Verdana" w:hAnsi="Verdana" w:cs="Verdana"/>
          <w:sz w:val="18"/>
          <w:szCs w:val="18"/>
        </w:rPr>
      </w:pPr>
      <w:r>
        <w:rPr>
          <w:rFonts w:ascii="Verdana" w:hAnsi="Verdana"/>
          <w:sz w:val="18"/>
          <w:szCs w:val="18"/>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t>
      </w:r>
      <w:proofErr w:type="gramStart"/>
      <w:r>
        <w:rPr>
          <w:rFonts w:ascii="Verdana" w:hAnsi="Verdana"/>
          <w:sz w:val="18"/>
          <w:szCs w:val="18"/>
        </w:rPr>
        <w:t>wholly-owned</w:t>
      </w:r>
      <w:proofErr w:type="gramEnd"/>
      <w:r>
        <w:rPr>
          <w:rFonts w:ascii="Verdana" w:hAnsi="Verdana"/>
          <w:sz w:val="18"/>
          <w:szCs w:val="18"/>
        </w:rPr>
        <w:t xml:space="preserve"> subsidiaries, designs, manufactures, markets, and supports comprehensive product lines of mobile hydraulic cranes, lattice-boom crawler cranes, boom trucks, and tower cranes under the Aspen Equipment, Grove, Manitowoc, MGX Equipment Services, National Crane, Potain, and </w:t>
      </w:r>
      <w:proofErr w:type="spellStart"/>
      <w:r>
        <w:rPr>
          <w:rFonts w:ascii="Verdana" w:hAnsi="Verdana"/>
          <w:sz w:val="18"/>
          <w:szCs w:val="18"/>
        </w:rPr>
        <w:t>Shuttlelift</w:t>
      </w:r>
      <w:proofErr w:type="spellEnd"/>
      <w:r>
        <w:rPr>
          <w:rFonts w:ascii="Verdana" w:hAnsi="Verdana"/>
          <w:sz w:val="18"/>
          <w:szCs w:val="18"/>
        </w:rPr>
        <w:t xml:space="preserve"> brand names.</w:t>
      </w:r>
    </w:p>
    <w:p w14:paraId="358103B7" w14:textId="77777777" w:rsidR="00926F0C" w:rsidRDefault="00926F0C">
      <w:pPr>
        <w:pStyle w:val="Body"/>
        <w:rPr>
          <w:rFonts w:ascii="Verdana" w:eastAsia="Verdana" w:hAnsi="Verdana" w:cs="Verdana"/>
        </w:rPr>
      </w:pPr>
    </w:p>
    <w:p w14:paraId="3178602B" w14:textId="77777777" w:rsidR="00926F0C" w:rsidRDefault="00926F0C">
      <w:pPr>
        <w:pStyle w:val="Body"/>
        <w:spacing w:line="276" w:lineRule="auto"/>
        <w:rPr>
          <w:rFonts w:ascii="Verdana" w:eastAsia="Verdana" w:hAnsi="Verdana" w:cs="Verdana"/>
          <w:color w:val="41525C"/>
          <w:sz w:val="18"/>
          <w:szCs w:val="18"/>
          <w:u w:color="41525C"/>
        </w:rPr>
      </w:pPr>
    </w:p>
    <w:p w14:paraId="720E1F8B" w14:textId="77777777" w:rsidR="00926F0C" w:rsidRDefault="0068664B">
      <w:pPr>
        <w:pStyle w:val="Body"/>
        <w:spacing w:line="276" w:lineRule="auto"/>
        <w:rPr>
          <w:rFonts w:ascii="Verdana" w:eastAsia="Verdana" w:hAnsi="Verdana" w:cs="Verdana"/>
          <w:sz w:val="18"/>
          <w:szCs w:val="18"/>
        </w:rPr>
      </w:pPr>
      <w:r>
        <w:rPr>
          <w:rFonts w:ascii="Verdana" w:hAnsi="Verdana"/>
          <w:color w:val="ED1C2A"/>
          <w:sz w:val="18"/>
          <w:szCs w:val="18"/>
          <w:u w:color="ED1C2A"/>
        </w:rPr>
        <w:t>THE MANITOWOC COMPANY, INC.</w:t>
      </w:r>
    </w:p>
    <w:p w14:paraId="22DD141B" w14:textId="77777777" w:rsidR="00926F0C" w:rsidRDefault="0068664B">
      <w:pPr>
        <w:pStyle w:val="Body"/>
        <w:spacing w:line="276" w:lineRule="auto"/>
        <w:rPr>
          <w:rFonts w:ascii="Verdana" w:eastAsia="Verdana" w:hAnsi="Verdana" w:cs="Verdana"/>
          <w:color w:val="41525C"/>
          <w:sz w:val="18"/>
          <w:szCs w:val="18"/>
          <w:u w:color="41525C"/>
        </w:rPr>
      </w:pPr>
      <w:r>
        <w:rPr>
          <w:rFonts w:ascii="Verdana" w:hAnsi="Verdana"/>
          <w:color w:val="41525C"/>
          <w:sz w:val="18"/>
          <w:szCs w:val="18"/>
          <w:u w:color="41525C"/>
        </w:rPr>
        <w:t>One Park Plaza – 11270 West Park Place – Suite 1000 – Milwaukee, WI 53224, USA</w:t>
      </w:r>
    </w:p>
    <w:p w14:paraId="165905FC" w14:textId="77777777" w:rsidR="00926F0C" w:rsidRDefault="0068664B">
      <w:pPr>
        <w:pStyle w:val="Body"/>
        <w:spacing w:line="276" w:lineRule="auto"/>
        <w:rPr>
          <w:rFonts w:ascii="Verdana" w:eastAsia="Verdana" w:hAnsi="Verdana" w:cs="Verdana"/>
          <w:sz w:val="18"/>
          <w:szCs w:val="18"/>
        </w:rPr>
      </w:pPr>
      <w:r>
        <w:rPr>
          <w:rFonts w:ascii="Verdana" w:hAnsi="Verdana"/>
          <w:color w:val="41525C"/>
          <w:sz w:val="18"/>
          <w:szCs w:val="18"/>
          <w:u w:color="41525C"/>
        </w:rPr>
        <w:t>T +1 414 760 4600</w:t>
      </w:r>
    </w:p>
    <w:p w14:paraId="70475488" w14:textId="77777777" w:rsidR="00926F0C" w:rsidRDefault="00000000">
      <w:pPr>
        <w:pStyle w:val="Body"/>
        <w:spacing w:line="276" w:lineRule="auto"/>
        <w:rPr>
          <w:rFonts w:ascii="Verdana" w:eastAsia="Verdana" w:hAnsi="Verdana" w:cs="Verdana"/>
          <w:b/>
          <w:bCs/>
          <w:color w:val="41525C"/>
          <w:sz w:val="18"/>
          <w:szCs w:val="18"/>
          <w:u w:val="single" w:color="41525C"/>
        </w:rPr>
      </w:pPr>
      <w:hyperlink r:id="rId15" w:history="1">
        <w:r w:rsidR="0068664B">
          <w:rPr>
            <w:rStyle w:val="Hyperlink2"/>
          </w:rPr>
          <w:t>www.manitowoc.com</w:t>
        </w:r>
      </w:hyperlink>
    </w:p>
    <w:p w14:paraId="7B82EA40" w14:textId="77777777" w:rsidR="00926F0C" w:rsidRDefault="00926F0C">
      <w:pPr>
        <w:pStyle w:val="Body"/>
        <w:spacing w:line="276" w:lineRule="auto"/>
        <w:rPr>
          <w:rFonts w:ascii="Verdana" w:eastAsia="Verdana" w:hAnsi="Verdana" w:cs="Verdana"/>
          <w:b/>
          <w:bCs/>
          <w:color w:val="41525C"/>
          <w:sz w:val="18"/>
          <w:szCs w:val="18"/>
          <w:u w:color="41525C"/>
        </w:rPr>
      </w:pPr>
    </w:p>
    <w:p w14:paraId="68619B66" w14:textId="77777777" w:rsidR="00926F0C" w:rsidRDefault="00926F0C">
      <w:pPr>
        <w:pStyle w:val="Body"/>
        <w:spacing w:line="276" w:lineRule="auto"/>
        <w:rPr>
          <w:rFonts w:ascii="Verdana" w:eastAsia="Verdana" w:hAnsi="Verdana" w:cs="Verdana"/>
          <w:b/>
          <w:bCs/>
          <w:color w:val="41525C"/>
          <w:sz w:val="18"/>
          <w:szCs w:val="18"/>
          <w:u w:color="41525C"/>
        </w:rPr>
      </w:pPr>
    </w:p>
    <w:p w14:paraId="03938587" w14:textId="77777777" w:rsidR="00926F0C" w:rsidRDefault="00926F0C">
      <w:pPr>
        <w:pStyle w:val="Body"/>
        <w:rPr>
          <w:rFonts w:ascii="Arial" w:eastAsia="Arial" w:hAnsi="Arial" w:cs="Arial"/>
          <w:color w:val="FF0000"/>
          <w:sz w:val="22"/>
          <w:szCs w:val="22"/>
          <w:u w:color="FF0000"/>
        </w:rPr>
      </w:pPr>
    </w:p>
    <w:p w14:paraId="4D764DFB" w14:textId="77777777" w:rsidR="00926F0C" w:rsidRDefault="00926F0C">
      <w:pPr>
        <w:pStyle w:val="Body"/>
        <w:rPr>
          <w:rFonts w:ascii="Arial" w:eastAsia="Arial" w:hAnsi="Arial" w:cs="Arial"/>
          <w:color w:val="FF0000"/>
          <w:sz w:val="22"/>
          <w:szCs w:val="22"/>
          <w:u w:color="FF0000"/>
        </w:rPr>
      </w:pPr>
    </w:p>
    <w:p w14:paraId="4E9A6A07" w14:textId="77777777" w:rsidR="00926F0C" w:rsidRDefault="00926F0C">
      <w:pPr>
        <w:pStyle w:val="Body"/>
        <w:rPr>
          <w:rFonts w:ascii="Arial" w:eastAsia="Arial" w:hAnsi="Arial" w:cs="Arial"/>
          <w:color w:val="FF0000"/>
          <w:sz w:val="22"/>
          <w:szCs w:val="22"/>
          <w:u w:color="FF0000"/>
        </w:rPr>
      </w:pPr>
    </w:p>
    <w:p w14:paraId="14E27233" w14:textId="77777777" w:rsidR="00926F0C" w:rsidRDefault="00926F0C">
      <w:pPr>
        <w:pStyle w:val="Body"/>
      </w:pPr>
    </w:p>
    <w:sectPr w:rsidR="00926F0C">
      <w:headerReference w:type="default" r:id="rId16"/>
      <w:footerReference w:type="default" r:id="rId17"/>
      <w:headerReference w:type="first" r:id="rId18"/>
      <w:footerReference w:type="first" r:id="rId19"/>
      <w:pgSz w:w="12240" w:h="15840"/>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4EBE" w14:textId="77777777" w:rsidR="003D6D78" w:rsidRDefault="003D6D78">
      <w:r>
        <w:separator/>
      </w:r>
    </w:p>
  </w:endnote>
  <w:endnote w:type="continuationSeparator" w:id="0">
    <w:p w14:paraId="70E84BD0" w14:textId="77777777" w:rsidR="003D6D78" w:rsidRDefault="003D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F123" w14:textId="77777777" w:rsidR="00926F0C" w:rsidRDefault="0068664B">
    <w:pPr>
      <w:pStyle w:val="Head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BF8B" w14:textId="77777777" w:rsidR="00926F0C" w:rsidRDefault="0068664B">
    <w:pPr>
      <w:pStyle w:val="Header"/>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E426" w14:textId="77777777" w:rsidR="003D6D78" w:rsidRDefault="003D6D78">
      <w:r>
        <w:separator/>
      </w:r>
    </w:p>
  </w:footnote>
  <w:footnote w:type="continuationSeparator" w:id="0">
    <w:p w14:paraId="73DE7871" w14:textId="77777777" w:rsidR="003D6D78" w:rsidRDefault="003D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209E" w14:textId="5D6B6A1B" w:rsidR="00926F0C" w:rsidRDefault="00DE7402">
    <w:pPr>
      <w:pStyle w:val="Body"/>
      <w:tabs>
        <w:tab w:val="left" w:pos="1055"/>
        <w:tab w:val="left" w:pos="4111"/>
        <w:tab w:val="left" w:pos="7371"/>
      </w:tabs>
      <w:spacing w:line="276" w:lineRule="auto"/>
      <w:rPr>
        <w:rFonts w:ascii="Verdana" w:eastAsia="Verdana" w:hAnsi="Verdana" w:cs="Verdana"/>
        <w:b/>
        <w:bCs/>
        <w:color w:val="41525C"/>
        <w:sz w:val="18"/>
        <w:szCs w:val="18"/>
        <w:u w:color="41525C"/>
      </w:rPr>
    </w:pPr>
    <w:r>
      <w:rPr>
        <w:rFonts w:ascii="Verdana" w:hAnsi="Verdana"/>
        <w:b/>
        <w:bCs/>
        <w:color w:val="41525C"/>
        <w:sz w:val="18"/>
        <w:szCs w:val="18"/>
        <w:u w:color="41525C"/>
      </w:rPr>
      <w:t>Two Potain MCH 175 cranes selected for The Nexus in Ho Chi Minh City, Vietnam</w:t>
    </w:r>
  </w:p>
  <w:p w14:paraId="09568BA0" w14:textId="3E88E4AE" w:rsidR="00926F0C" w:rsidRDefault="00CC1F43">
    <w:pPr>
      <w:pStyle w:val="Body"/>
      <w:spacing w:line="276" w:lineRule="auto"/>
    </w:pPr>
    <w:r>
      <w:rPr>
        <w:rFonts w:ascii="Verdana" w:hAnsi="Verdana"/>
        <w:color w:val="41525C"/>
        <w:sz w:val="18"/>
        <w:szCs w:val="18"/>
        <w:u w:color="41525C"/>
        <w:lang w:val="de-DE"/>
      </w:rPr>
      <w:t xml:space="preserve">February </w:t>
    </w:r>
    <w:r w:rsidR="00C50265">
      <w:rPr>
        <w:rFonts w:ascii="Verdana" w:hAnsi="Verdana"/>
        <w:color w:val="41525C"/>
        <w:sz w:val="18"/>
        <w:szCs w:val="18"/>
        <w:u w:color="41525C"/>
        <w:lang w:val="de-DE"/>
      </w:rPr>
      <w:t>16</w:t>
    </w:r>
    <w:r>
      <w:rPr>
        <w:rFonts w:ascii="Verdana" w:hAnsi="Verdana"/>
        <w:color w:val="41525C"/>
        <w:sz w:val="18"/>
        <w:szCs w:val="18"/>
        <w:u w:color="41525C"/>
        <w:lang w:val="de-DE"/>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090B" w14:textId="77777777" w:rsidR="00926F0C" w:rsidRDefault="0068664B">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6CDA"/>
    <w:multiLevelType w:val="hybridMultilevel"/>
    <w:tmpl w:val="4B3A6AEE"/>
    <w:styleLink w:val="ImportedStyle1"/>
    <w:lvl w:ilvl="0" w:tplc="B19418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08BD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D2B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5090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B26A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0EE7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F4F0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58F2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10A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66354A0"/>
    <w:multiLevelType w:val="hybridMultilevel"/>
    <w:tmpl w:val="4B3A6AEE"/>
    <w:numStyleLink w:val="ImportedStyle1"/>
  </w:abstractNum>
  <w:num w:numId="1" w16cid:durableId="1095980832">
    <w:abstractNumId w:val="0"/>
  </w:num>
  <w:num w:numId="2" w16cid:durableId="116794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926F0C"/>
    <w:rsid w:val="00042A27"/>
    <w:rsid w:val="0008563F"/>
    <w:rsid w:val="00095531"/>
    <w:rsid w:val="000B3EDE"/>
    <w:rsid w:val="000D1A13"/>
    <w:rsid w:val="000D2EA0"/>
    <w:rsid w:val="001122F1"/>
    <w:rsid w:val="0015163C"/>
    <w:rsid w:val="00182DE8"/>
    <w:rsid w:val="0019287D"/>
    <w:rsid w:val="001D72B4"/>
    <w:rsid w:val="0020377E"/>
    <w:rsid w:val="002107B9"/>
    <w:rsid w:val="00235A51"/>
    <w:rsid w:val="002434D0"/>
    <w:rsid w:val="00243AC2"/>
    <w:rsid w:val="002754BB"/>
    <w:rsid w:val="002830FF"/>
    <w:rsid w:val="0028705F"/>
    <w:rsid w:val="0035468F"/>
    <w:rsid w:val="00395F57"/>
    <w:rsid w:val="003A6E93"/>
    <w:rsid w:val="003C211F"/>
    <w:rsid w:val="003C3729"/>
    <w:rsid w:val="003D6D78"/>
    <w:rsid w:val="003E1470"/>
    <w:rsid w:val="00427669"/>
    <w:rsid w:val="00433E99"/>
    <w:rsid w:val="0046251F"/>
    <w:rsid w:val="00475A86"/>
    <w:rsid w:val="00487ECE"/>
    <w:rsid w:val="004E0BFA"/>
    <w:rsid w:val="00570B21"/>
    <w:rsid w:val="005B4655"/>
    <w:rsid w:val="006566FD"/>
    <w:rsid w:val="00664004"/>
    <w:rsid w:val="00685074"/>
    <w:rsid w:val="0068664B"/>
    <w:rsid w:val="006B7648"/>
    <w:rsid w:val="006E749D"/>
    <w:rsid w:val="007677F0"/>
    <w:rsid w:val="0078301C"/>
    <w:rsid w:val="007971F1"/>
    <w:rsid w:val="007E236D"/>
    <w:rsid w:val="00836C52"/>
    <w:rsid w:val="008C31DD"/>
    <w:rsid w:val="008D26FE"/>
    <w:rsid w:val="00914EBC"/>
    <w:rsid w:val="00926F0C"/>
    <w:rsid w:val="00993FE6"/>
    <w:rsid w:val="009A1381"/>
    <w:rsid w:val="009A4E4F"/>
    <w:rsid w:val="00A53A91"/>
    <w:rsid w:val="00A64D36"/>
    <w:rsid w:val="00A8774A"/>
    <w:rsid w:val="00AC1734"/>
    <w:rsid w:val="00AE3D69"/>
    <w:rsid w:val="00B20ED0"/>
    <w:rsid w:val="00B316A0"/>
    <w:rsid w:val="00B53AFC"/>
    <w:rsid w:val="00B92011"/>
    <w:rsid w:val="00BC7F2F"/>
    <w:rsid w:val="00BE54F7"/>
    <w:rsid w:val="00C229BA"/>
    <w:rsid w:val="00C50265"/>
    <w:rsid w:val="00C87EB4"/>
    <w:rsid w:val="00CC1F43"/>
    <w:rsid w:val="00D43A75"/>
    <w:rsid w:val="00DA11D6"/>
    <w:rsid w:val="00DC6617"/>
    <w:rsid w:val="00DE7402"/>
    <w:rsid w:val="00DF3DB4"/>
    <w:rsid w:val="00DF75CB"/>
    <w:rsid w:val="00E02CDC"/>
    <w:rsid w:val="00E64CD5"/>
    <w:rsid w:val="00EC2D70"/>
    <w:rsid w:val="00ED76DA"/>
    <w:rsid w:val="00F009E8"/>
    <w:rsid w:val="00F229A6"/>
    <w:rsid w:val="00F356E2"/>
    <w:rsid w:val="00F35CE5"/>
    <w:rsid w:val="00F3759E"/>
    <w:rsid w:val="00FB6587"/>
    <w:rsid w:val="00FB6871"/>
    <w:rsid w:val="0A2E9BF4"/>
    <w:rsid w:val="1BAED802"/>
    <w:rsid w:val="207D4A6E"/>
    <w:rsid w:val="2269A4FD"/>
    <w:rsid w:val="27ED1114"/>
    <w:rsid w:val="291118B1"/>
    <w:rsid w:val="29D78DF5"/>
    <w:rsid w:val="2B3D1FD8"/>
    <w:rsid w:val="2CFD7B9F"/>
    <w:rsid w:val="378E2E18"/>
    <w:rsid w:val="37ED9BEF"/>
    <w:rsid w:val="38C7DA74"/>
    <w:rsid w:val="3E747AE3"/>
    <w:rsid w:val="4AC5E155"/>
    <w:rsid w:val="4F0CAEB8"/>
    <w:rsid w:val="5A740C1C"/>
    <w:rsid w:val="5C9C2046"/>
    <w:rsid w:val="6F68A890"/>
    <w:rsid w:val="6FC4694B"/>
    <w:rsid w:val="7262A4C0"/>
    <w:rsid w:val="774AC3DC"/>
    <w:rsid w:val="7E200F0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B4CC"/>
  <w15:docId w15:val="{215532C2-4A13-9B47-B917-A83CEB5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SG"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3">
    <w:name w:val="heading 3"/>
    <w:next w:val="Body"/>
    <w:uiPriority w:val="9"/>
    <w:unhideWhenUsed/>
    <w:qFormat/>
    <w:pPr>
      <w:keepNext/>
      <w:keepLines/>
      <w:spacing w:before="40"/>
      <w:outlineLvl w:val="2"/>
    </w:pPr>
    <w:rPr>
      <w:rFonts w:ascii="Cambria" w:hAnsi="Cambria" w:cs="Arial Unicode MS"/>
      <w:color w:val="1F4D78"/>
      <w:sz w:val="24"/>
      <w:szCs w:val="24"/>
      <w:u w:color="1F4D78"/>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Georgia" w:eastAsia="Georgia" w:hAnsi="Georgia" w:cs="Georgia"/>
      <w:outline w:val="0"/>
      <w:color w:val="0000FF"/>
      <w:sz w:val="21"/>
      <w:szCs w:val="21"/>
      <w:u w:val="single" w:color="0000FF"/>
      <w:lang w:val="en-US"/>
    </w:rPr>
  </w:style>
  <w:style w:type="character" w:customStyle="1" w:styleId="Hyperlink1">
    <w:name w:val="Hyperlink.1"/>
    <w:basedOn w:val="Link"/>
    <w:rPr>
      <w:rFonts w:ascii="Verdana" w:eastAsia="Verdana" w:hAnsi="Verdana" w:cs="Verdana"/>
      <w:outline w:val="0"/>
      <w:color w:val="0000FF"/>
      <w:sz w:val="18"/>
      <w:szCs w:val="18"/>
      <w:u w:val="single" w:color="0000FF"/>
    </w:rPr>
  </w:style>
  <w:style w:type="character" w:customStyle="1" w:styleId="Hyperlink2">
    <w:name w:val="Hyperlink.2"/>
    <w:basedOn w:val="Link"/>
    <w:rPr>
      <w:rFonts w:ascii="Verdana" w:eastAsia="Verdana" w:hAnsi="Verdana" w:cs="Verdana"/>
      <w:b/>
      <w:bCs/>
      <w:outline w:val="0"/>
      <w:color w:val="41525C"/>
      <w:sz w:val="18"/>
      <w:szCs w:val="18"/>
      <w:u w:val="single" w:color="41525C"/>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8507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UnresolvedMention">
    <w:name w:val="Unresolved Mention"/>
    <w:basedOn w:val="DefaultParagraphFont"/>
    <w:uiPriority w:val="99"/>
    <w:semiHidden/>
    <w:unhideWhenUsed/>
    <w:rsid w:val="00F3759E"/>
    <w:rPr>
      <w:color w:val="605E5C"/>
      <w:shd w:val="clear" w:color="auto" w:fill="E1DFDD"/>
    </w:rPr>
  </w:style>
  <w:style w:type="character" w:styleId="FollowedHyperlink">
    <w:name w:val="FollowedHyperlink"/>
    <w:basedOn w:val="DefaultParagraphFont"/>
    <w:uiPriority w:val="99"/>
    <w:semiHidden/>
    <w:unhideWhenUsed/>
    <w:rsid w:val="00E02CDC"/>
    <w:rPr>
      <w:color w:val="FF00FF" w:themeColor="followedHyperlink"/>
      <w:u w:val="single"/>
    </w:rPr>
  </w:style>
  <w:style w:type="paragraph" w:styleId="Footer">
    <w:name w:val="footer"/>
    <w:basedOn w:val="Normal"/>
    <w:link w:val="FooterChar"/>
    <w:uiPriority w:val="99"/>
    <w:unhideWhenUsed/>
    <w:rsid w:val="00DE7402"/>
    <w:pPr>
      <w:tabs>
        <w:tab w:val="center" w:pos="4513"/>
        <w:tab w:val="right" w:pos="9026"/>
      </w:tabs>
    </w:pPr>
  </w:style>
  <w:style w:type="character" w:customStyle="1" w:styleId="FooterChar">
    <w:name w:val="Footer Char"/>
    <w:basedOn w:val="DefaultParagraphFont"/>
    <w:link w:val="Footer"/>
    <w:uiPriority w:val="99"/>
    <w:rsid w:val="00DE740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potain/top-slewing-cranes-asia/mch-17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minhchi.com.v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ons.vn/?lang=en" TargetMode="External"/><Relationship Id="rId5" Type="http://schemas.openxmlformats.org/officeDocument/2006/relationships/styles" Target="styles.xml"/><Relationship Id="rId15" Type="http://schemas.openxmlformats.org/officeDocument/2006/relationships/hyperlink" Target="http://www.manitowoccranes.com/"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rystal.chi@manitowoc.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60A8C-F1B0-4265-8F3B-F539B0B1E488}">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A94BB3DA-C2B5-439D-A062-210B73E93B24}">
  <ds:schemaRefs>
    <ds:schemaRef ds:uri="http://schemas.microsoft.com/sharepoint/v3/contenttype/forms"/>
  </ds:schemaRefs>
</ds:datastoreItem>
</file>

<file path=customXml/itemProps3.xml><?xml version="1.0" encoding="utf-8"?>
<ds:datastoreItem xmlns:ds="http://schemas.openxmlformats.org/officeDocument/2006/customXml" ds:itemID="{1BADC9BF-48DB-4E7B-8238-D81BD3C7A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Ion M</dc:creator>
  <cp:lastModifiedBy>Ben Shaw</cp:lastModifiedBy>
  <cp:revision>3</cp:revision>
  <dcterms:created xsi:type="dcterms:W3CDTF">2023-02-07T11:18:00Z</dcterms:created>
  <dcterms:modified xsi:type="dcterms:W3CDTF">2023-02-07T11:18:00Z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3380b3617698d74cbe4d8f61187bd7d3f1e668bb20948fc0bccf45111320ce56</vt:lpwstr>
  </property>
  <property fmtid="{D5CDD505-2E9C-101B-9397-08002B2CF9AE}" pid="3" name="ContentTypeId">
    <vt:lpwstr>0x010100FC7F31E31E0D2945AFAA4D53407E8DB2</vt:lpwstr>
  </property>
  <property fmtid="{D5CDD505-2E9C-101B-9397-08002B2CF9AE}" pid="4" name="MediaServiceImageTags">
    <vt:lpwstr/>
  </property>
</Properties>
</file>