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47" w:rsidRDefault="21D51EBE" w:rsidP="79585F16">
      <w:pPr>
        <w:pStyle w:val="Body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  <w:lang w:val="de-DE"/>
        </w:rPr>
        <w:t xml:space="preserve"> </w:t>
      </w:r>
      <w:r w:rsidR="79585F16">
        <w:rPr>
          <w:noProof/>
          <w:lang w:val="en-US" w:eastAsia="en-US"/>
        </w:rPr>
        <w:drawing>
          <wp:inline distT="0" distB="0" distL="0" distR="0">
            <wp:extent cx="1485900" cy="346710"/>
            <wp:effectExtent l="0" t="0" r="0" b="0"/>
            <wp:docPr id="1073741825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79585F16">
        <w:rPr>
          <w:rFonts w:ascii="Verdana" w:hAnsi="Verdana"/>
          <w:color w:val="ED1C2A"/>
          <w:sz w:val="30"/>
          <w:szCs w:val="30"/>
          <w:lang w:val="de-DE"/>
        </w:rPr>
        <w:t xml:space="preserve">                                          NEWS RELEASE</w:t>
      </w:r>
    </w:p>
    <w:p w:rsidR="00F61847" w:rsidRDefault="004548D5" w:rsidP="79585F16">
      <w:pPr>
        <w:pStyle w:val="Body"/>
        <w:spacing w:line="276" w:lineRule="auto"/>
        <w:jc w:val="right"/>
        <w:rPr>
          <w:rFonts w:ascii="Verdana" w:eastAsia="Verdana" w:hAnsi="Verdana" w:cs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 xml:space="preserve">February </w:t>
      </w:r>
      <w:r w:rsidR="00CE767A">
        <w:rPr>
          <w:rFonts w:ascii="Verdana" w:hAnsi="Verdana"/>
          <w:color w:val="41525C"/>
          <w:sz w:val="18"/>
          <w:szCs w:val="18"/>
          <w:lang w:val="en-US"/>
        </w:rPr>
        <w:t>13</w:t>
      </w:r>
      <w:r>
        <w:rPr>
          <w:rFonts w:ascii="Verdana" w:hAnsi="Verdana"/>
          <w:color w:val="41525C"/>
          <w:sz w:val="18"/>
          <w:szCs w:val="18"/>
          <w:lang w:val="en-US"/>
        </w:rPr>
        <w:t>,</w:t>
      </w:r>
      <w:r w:rsidR="00107890" w:rsidRPr="79585F16">
        <w:rPr>
          <w:rFonts w:ascii="Verdana" w:hAnsi="Verdana"/>
          <w:color w:val="41525C"/>
          <w:sz w:val="18"/>
          <w:szCs w:val="18"/>
          <w:lang w:val="en-US"/>
        </w:rPr>
        <w:t xml:space="preserve"> 202</w:t>
      </w:r>
      <w:r w:rsidR="00910971">
        <w:rPr>
          <w:rFonts w:ascii="Verdana" w:hAnsi="Verdana"/>
          <w:color w:val="41525C"/>
          <w:sz w:val="18"/>
          <w:szCs w:val="18"/>
          <w:lang w:val="en-US"/>
        </w:rPr>
        <w:t>3</w:t>
      </w:r>
    </w:p>
    <w:p w:rsidR="00F61847" w:rsidRDefault="00F61847">
      <w:pPr>
        <w:pStyle w:val="Body"/>
        <w:tabs>
          <w:tab w:val="left" w:pos="6096"/>
        </w:tabs>
        <w:spacing w:line="276" w:lineRule="auto"/>
      </w:pPr>
    </w:p>
    <w:p w:rsidR="00F61847" w:rsidRDefault="00107890" w:rsidP="79585F16">
      <w:pPr>
        <w:pStyle w:val="Body"/>
        <w:spacing w:line="276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79585F16">
        <w:rPr>
          <w:rFonts w:ascii="Georgia" w:hAnsi="Georgia"/>
          <w:b/>
          <w:bCs/>
          <w:sz w:val="28"/>
          <w:szCs w:val="28"/>
        </w:rPr>
        <w:t xml:space="preserve"> </w:t>
      </w:r>
      <w:r w:rsidRPr="79585F16">
        <w:rPr>
          <w:rFonts w:ascii="Georgia" w:hAnsi="Georgia"/>
          <w:b/>
          <w:bCs/>
          <w:sz w:val="28"/>
          <w:szCs w:val="28"/>
          <w:lang w:val="en-US"/>
        </w:rPr>
        <w:t>S. J. Contracts puts its faith in Potain tower cranes</w:t>
      </w:r>
    </w:p>
    <w:p w:rsidR="00F61847" w:rsidRDefault="00F61847" w:rsidP="00C22D07">
      <w:pPr>
        <w:pStyle w:val="Body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Default="00107890" w:rsidP="00C22D07">
      <w:pPr>
        <w:pStyle w:val="ListParagraph"/>
        <w:widowControl w:val="0"/>
        <w:numPr>
          <w:ilvl w:val="0"/>
          <w:numId w:val="2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Investing in Potain tower cranes has helped leading Indian construction company S. J. Contracts boost its business.</w:t>
      </w:r>
    </w:p>
    <w:p w:rsidR="00F61847" w:rsidRDefault="000F5198" w:rsidP="00C22D07">
      <w:pPr>
        <w:pStyle w:val="ListParagraph"/>
        <w:widowControl w:val="0"/>
        <w:numPr>
          <w:ilvl w:val="0"/>
          <w:numId w:val="2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24910F72">
        <w:rPr>
          <w:rFonts w:ascii="Georgia" w:hAnsi="Georgia"/>
          <w:i/>
          <w:iCs/>
          <w:sz w:val="21"/>
          <w:szCs w:val="21"/>
        </w:rPr>
        <w:t xml:space="preserve">The </w:t>
      </w:r>
      <w:r w:rsidR="0012579C">
        <w:rPr>
          <w:rFonts w:ascii="Georgia" w:hAnsi="Georgia"/>
          <w:i/>
          <w:iCs/>
          <w:sz w:val="21"/>
          <w:szCs w:val="21"/>
        </w:rPr>
        <w:t>C</w:t>
      </w:r>
      <w:r w:rsidR="00107890" w:rsidRPr="24910F72">
        <w:rPr>
          <w:rFonts w:ascii="Georgia" w:hAnsi="Georgia"/>
          <w:i/>
          <w:iCs/>
          <w:sz w:val="21"/>
          <w:szCs w:val="21"/>
        </w:rPr>
        <w:t>ompany’s current projects include the Amar TechPark and Malpani Agile</w:t>
      </w:r>
      <w:r w:rsidR="7680AFA4" w:rsidRPr="24910F72">
        <w:rPr>
          <w:rFonts w:ascii="Georgia" w:hAnsi="Georgia"/>
          <w:i/>
          <w:iCs/>
          <w:color w:val="auto"/>
          <w:sz w:val="21"/>
          <w:szCs w:val="21"/>
        </w:rPr>
        <w:t xml:space="preserve"> in Pune </w:t>
      </w:r>
      <w:r w:rsidR="00107890" w:rsidRPr="24910F72">
        <w:rPr>
          <w:rFonts w:ascii="Georgia" w:hAnsi="Georgia"/>
          <w:i/>
          <w:iCs/>
          <w:sz w:val="21"/>
          <w:szCs w:val="21"/>
        </w:rPr>
        <w:t xml:space="preserve">where MCR 160 and MC 310 K12 </w:t>
      </w:r>
      <w:r w:rsidR="3A47C539" w:rsidRPr="3A47C539">
        <w:rPr>
          <w:rFonts w:ascii="Georgia" w:hAnsi="Georgia"/>
          <w:i/>
          <w:iCs/>
          <w:sz w:val="21"/>
          <w:szCs w:val="21"/>
        </w:rPr>
        <w:t xml:space="preserve">cranes </w:t>
      </w:r>
      <w:r w:rsidR="00107890" w:rsidRPr="24910F72">
        <w:rPr>
          <w:rFonts w:ascii="Georgia" w:hAnsi="Georgia"/>
          <w:i/>
          <w:iCs/>
          <w:sz w:val="21"/>
          <w:szCs w:val="21"/>
        </w:rPr>
        <w:t>are deployed.</w:t>
      </w:r>
    </w:p>
    <w:p w:rsidR="00F61847" w:rsidRDefault="00F61847" w:rsidP="00C22D07">
      <w:pPr>
        <w:pStyle w:val="ListParagraph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Pr="00CB5169" w:rsidRDefault="00107890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CB5169">
        <w:rPr>
          <w:rFonts w:ascii="Georgia" w:hAnsi="Georgia"/>
          <w:sz w:val="21"/>
          <w:szCs w:val="21"/>
          <w:lang w:val="en-US"/>
        </w:rPr>
        <w:t xml:space="preserve">Leading Indian </w:t>
      </w:r>
      <w:r w:rsidR="0012579C">
        <w:rPr>
          <w:rFonts w:ascii="Georgia" w:hAnsi="Georgia"/>
          <w:sz w:val="21"/>
          <w:szCs w:val="21"/>
          <w:lang w:val="en-US"/>
        </w:rPr>
        <w:t>c</w:t>
      </w:r>
      <w:r w:rsidRPr="00CB5169">
        <w:rPr>
          <w:rFonts w:ascii="Georgia" w:hAnsi="Georgia"/>
          <w:sz w:val="21"/>
          <w:szCs w:val="21"/>
          <w:lang w:val="en-US"/>
        </w:rPr>
        <w:t>onstruction</w:t>
      </w:r>
      <w:r w:rsidR="0012579C">
        <w:rPr>
          <w:rFonts w:ascii="Georgia" w:hAnsi="Georgia"/>
          <w:sz w:val="21"/>
          <w:szCs w:val="21"/>
          <w:lang w:val="en-US"/>
        </w:rPr>
        <w:t xml:space="preserve"> </w:t>
      </w:r>
      <w:r w:rsidR="008F4688">
        <w:rPr>
          <w:rFonts w:ascii="Georgia" w:hAnsi="Georgia"/>
          <w:sz w:val="21"/>
          <w:szCs w:val="21"/>
          <w:lang w:val="en-US"/>
        </w:rPr>
        <w:t xml:space="preserve">equipment </w:t>
      </w:r>
      <w:r w:rsidR="0012579C">
        <w:rPr>
          <w:rFonts w:ascii="Georgia" w:hAnsi="Georgia"/>
          <w:sz w:val="21"/>
          <w:szCs w:val="21"/>
          <w:lang w:val="en-US"/>
        </w:rPr>
        <w:t>c</w:t>
      </w:r>
      <w:r w:rsidRPr="00CB5169">
        <w:rPr>
          <w:rFonts w:ascii="Georgia" w:hAnsi="Georgia"/>
          <w:sz w:val="21"/>
          <w:szCs w:val="21"/>
          <w:lang w:val="en-US"/>
        </w:rPr>
        <w:t xml:space="preserve">ompany S. J. Contracts started out in 1990, but it wasn’t until 2008 that the company added its first Potain </w:t>
      </w:r>
      <w:r w:rsidRPr="00CB5169">
        <w:rPr>
          <w:rFonts w:ascii="Georgia" w:hAnsi="Georgia"/>
          <w:sz w:val="21"/>
          <w:szCs w:val="21"/>
          <w:lang w:val="it-IT"/>
        </w:rPr>
        <w:t xml:space="preserve">crane. </w:t>
      </w:r>
      <w:r w:rsidR="007063F0" w:rsidRPr="00CB5169">
        <w:rPr>
          <w:rFonts w:ascii="Georgia" w:hAnsi="Georgia"/>
          <w:sz w:val="21"/>
          <w:szCs w:val="21"/>
          <w:lang w:val="en-US"/>
        </w:rPr>
        <w:t xml:space="preserve">Since </w:t>
      </w:r>
      <w:r w:rsidR="2226EACF" w:rsidRPr="00CB5169">
        <w:rPr>
          <w:rFonts w:ascii="Georgia" w:hAnsi="Georgia"/>
          <w:sz w:val="21"/>
          <w:szCs w:val="21"/>
          <w:lang w:val="en-US"/>
        </w:rPr>
        <w:t>then,</w:t>
      </w:r>
      <w:r w:rsidRPr="00CB5169">
        <w:rPr>
          <w:rFonts w:ascii="Georgia" w:hAnsi="Georgia"/>
          <w:sz w:val="21"/>
          <w:szCs w:val="21"/>
          <w:lang w:val="en-US"/>
        </w:rPr>
        <w:t xml:space="preserve"> </w:t>
      </w:r>
      <w:r w:rsidR="1C5EE800" w:rsidRPr="00CB5169">
        <w:rPr>
          <w:rFonts w:ascii="Georgia" w:hAnsi="Georgia"/>
          <w:sz w:val="21"/>
          <w:szCs w:val="21"/>
          <w:lang w:val="en-US"/>
        </w:rPr>
        <w:t>it</w:t>
      </w:r>
      <w:r w:rsidRPr="00CB5169">
        <w:rPr>
          <w:rFonts w:ascii="Georgia" w:hAnsi="Georgia"/>
          <w:sz w:val="21"/>
          <w:szCs w:val="21"/>
          <w:lang w:val="en-US"/>
        </w:rPr>
        <w:t xml:space="preserve"> </w:t>
      </w:r>
      <w:r w:rsidR="00C25F4F" w:rsidRPr="00CB5169">
        <w:rPr>
          <w:rFonts w:ascii="Georgia" w:hAnsi="Georgia"/>
          <w:sz w:val="21"/>
          <w:szCs w:val="21"/>
          <w:lang w:val="en-US"/>
        </w:rPr>
        <w:t xml:space="preserve">has enjoyed a period of sustained growth </w:t>
      </w:r>
      <w:r w:rsidR="7871D33C" w:rsidRPr="00CB5169">
        <w:rPr>
          <w:rFonts w:ascii="Georgia" w:hAnsi="Georgia"/>
          <w:sz w:val="21"/>
          <w:szCs w:val="21"/>
          <w:lang w:val="en-US"/>
        </w:rPr>
        <w:t>and is</w:t>
      </w:r>
      <w:r w:rsidRPr="00CB5169">
        <w:rPr>
          <w:rFonts w:ascii="Georgia" w:hAnsi="Georgia"/>
          <w:sz w:val="21"/>
          <w:szCs w:val="21"/>
          <w:lang w:val="en-US"/>
        </w:rPr>
        <w:t xml:space="preserve"> now the proud owner of 23 tower cranes in</w:t>
      </w:r>
      <w:r w:rsidR="2E605906" w:rsidRPr="00CB5169">
        <w:rPr>
          <w:rFonts w:ascii="Georgia" w:hAnsi="Georgia"/>
          <w:sz w:val="21"/>
          <w:szCs w:val="21"/>
          <w:lang w:val="en-US"/>
        </w:rPr>
        <w:t xml:space="preserve"> its</w:t>
      </w:r>
      <w:r w:rsidRPr="00CB5169">
        <w:rPr>
          <w:rFonts w:ascii="Georgia" w:hAnsi="Georgia"/>
          <w:sz w:val="21"/>
          <w:szCs w:val="21"/>
          <w:lang w:val="en-US"/>
        </w:rPr>
        <w:t xml:space="preserve"> </w:t>
      </w:r>
      <w:r w:rsidR="00010A46">
        <w:rPr>
          <w:rFonts w:ascii="Georgia" w:hAnsi="Georgia"/>
          <w:sz w:val="21"/>
          <w:szCs w:val="21"/>
          <w:lang w:val="en-US"/>
        </w:rPr>
        <w:t>fleet</w:t>
      </w:r>
      <w:r w:rsidRPr="00CB5169">
        <w:rPr>
          <w:rFonts w:ascii="Georgia" w:hAnsi="Georgia"/>
          <w:sz w:val="21"/>
          <w:szCs w:val="21"/>
          <w:lang w:val="en-US"/>
        </w:rPr>
        <w:t xml:space="preserve"> — all from Manitowoc’</w:t>
      </w:r>
      <w:r w:rsidRPr="00CB5169">
        <w:rPr>
          <w:rFonts w:ascii="Georgia" w:hAnsi="Georgia"/>
          <w:sz w:val="21"/>
          <w:szCs w:val="21"/>
        </w:rPr>
        <w:t xml:space="preserve">s Potain brand. </w:t>
      </w:r>
    </w:p>
    <w:p w:rsidR="00F61847" w:rsidRPr="00CB5169" w:rsidRDefault="00F61847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Pr="00CB5169" w:rsidRDefault="240E1E9A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910971">
        <w:rPr>
          <w:rFonts w:ascii="Georgia" w:hAnsi="Georgia"/>
          <w:color w:val="000000" w:themeColor="text1"/>
          <w:sz w:val="21"/>
          <w:szCs w:val="21"/>
          <w:lang w:val="en-US"/>
        </w:rPr>
        <w:t xml:space="preserve">Saurabh Jangle, </w:t>
      </w:r>
      <w:r w:rsidRPr="240E1E9A">
        <w:rPr>
          <w:rFonts w:ascii="Georgia" w:hAnsi="Georgia"/>
          <w:sz w:val="21"/>
          <w:szCs w:val="21"/>
          <w:lang w:val="en-US"/>
        </w:rPr>
        <w:t>the owner of S. J. Contracts</w:t>
      </w:r>
      <w:r w:rsidR="00010A46">
        <w:rPr>
          <w:rFonts w:ascii="Georgia" w:hAnsi="Georgia"/>
          <w:sz w:val="21"/>
          <w:szCs w:val="21"/>
          <w:lang w:val="en-US"/>
        </w:rPr>
        <w:t>,</w:t>
      </w:r>
      <w:r w:rsidRPr="240E1E9A">
        <w:rPr>
          <w:rFonts w:ascii="Georgia" w:hAnsi="Georgia"/>
          <w:sz w:val="21"/>
          <w:szCs w:val="21"/>
          <w:lang w:val="en-US"/>
        </w:rPr>
        <w:t xml:space="preserve"> said a perfect mix of product quality and customer support made Potain an ideal partner for his company. </w:t>
      </w:r>
    </w:p>
    <w:p w:rsidR="00F61847" w:rsidRPr="00CB5169" w:rsidRDefault="00F61847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Pr="00CB5169" w:rsidRDefault="00107890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CB5169">
        <w:rPr>
          <w:rFonts w:ascii="Georgia" w:hAnsi="Georgia"/>
          <w:sz w:val="21"/>
          <w:szCs w:val="21"/>
          <w:lang w:val="en-US"/>
        </w:rPr>
        <w:t>“We buy Potain cranes because of their commendable build quality</w:t>
      </w:r>
      <w:r w:rsidR="00010A46">
        <w:rPr>
          <w:rFonts w:ascii="Georgia" w:hAnsi="Georgia"/>
          <w:sz w:val="21"/>
          <w:szCs w:val="21"/>
          <w:lang w:val="en-US"/>
        </w:rPr>
        <w:t>.</w:t>
      </w:r>
      <w:r w:rsidRPr="00CB5169">
        <w:rPr>
          <w:rFonts w:ascii="Georgia" w:hAnsi="Georgia"/>
          <w:sz w:val="21"/>
          <w:szCs w:val="21"/>
        </w:rPr>
        <w:t xml:space="preserve"> </w:t>
      </w:r>
      <w:r w:rsidR="00010A46">
        <w:rPr>
          <w:rFonts w:ascii="Georgia" w:hAnsi="Georgia"/>
          <w:sz w:val="21"/>
          <w:szCs w:val="21"/>
        </w:rPr>
        <w:t>P</w:t>
      </w:r>
      <w:r w:rsidRPr="00CB5169">
        <w:rPr>
          <w:rFonts w:ascii="Georgia" w:hAnsi="Georgia"/>
          <w:sz w:val="21"/>
          <w:szCs w:val="21"/>
          <w:lang w:val="en-US"/>
        </w:rPr>
        <w:t xml:space="preserve">otain also provides us with seamless </w:t>
      </w:r>
      <w:r w:rsidR="009D3E65">
        <w:rPr>
          <w:rFonts w:ascii="Georgia" w:hAnsi="Georgia"/>
          <w:sz w:val="21"/>
          <w:szCs w:val="21"/>
          <w:lang w:val="en-US"/>
        </w:rPr>
        <w:t>after-sales</w:t>
      </w:r>
      <w:r w:rsidRPr="00CB5169">
        <w:rPr>
          <w:rFonts w:ascii="Georgia" w:hAnsi="Georgia"/>
          <w:sz w:val="21"/>
          <w:szCs w:val="21"/>
          <w:lang w:val="en-US"/>
        </w:rPr>
        <w:t xml:space="preserve"> support. The technical solutions </w:t>
      </w:r>
      <w:r w:rsidR="001D041A" w:rsidRPr="00CB5169">
        <w:rPr>
          <w:rFonts w:ascii="Georgia" w:hAnsi="Georgia"/>
          <w:sz w:val="21"/>
          <w:szCs w:val="21"/>
          <w:lang w:val="en-US"/>
        </w:rPr>
        <w:t>are</w:t>
      </w:r>
      <w:r w:rsidRPr="00CB5169">
        <w:rPr>
          <w:rFonts w:ascii="Georgia" w:hAnsi="Georgia"/>
          <w:sz w:val="21"/>
          <w:szCs w:val="21"/>
          <w:lang w:val="en-US"/>
        </w:rPr>
        <w:t xml:space="preserve"> unbeatable. Our plant and </w:t>
      </w:r>
      <w:r w:rsidR="00846EE5" w:rsidRPr="00CB5169">
        <w:rPr>
          <w:rFonts w:ascii="Georgia" w:hAnsi="Georgia"/>
          <w:sz w:val="21"/>
          <w:szCs w:val="21"/>
          <w:lang w:val="en-US"/>
        </w:rPr>
        <w:t xml:space="preserve">machinery </w:t>
      </w:r>
      <w:r w:rsidRPr="00CB5169">
        <w:rPr>
          <w:rFonts w:ascii="Georgia" w:hAnsi="Georgia"/>
          <w:sz w:val="21"/>
          <w:szCs w:val="21"/>
          <w:lang w:val="en-US"/>
        </w:rPr>
        <w:t xml:space="preserve">team </w:t>
      </w:r>
      <w:r w:rsidR="718E3B14" w:rsidRPr="00CB5169">
        <w:rPr>
          <w:rFonts w:ascii="Georgia" w:hAnsi="Georgia"/>
          <w:sz w:val="21"/>
          <w:szCs w:val="21"/>
          <w:lang w:val="en-US"/>
        </w:rPr>
        <w:t>are</w:t>
      </w:r>
      <w:r w:rsidRPr="00CB5169">
        <w:rPr>
          <w:rFonts w:ascii="Georgia" w:hAnsi="Georgia"/>
          <w:sz w:val="21"/>
          <w:szCs w:val="21"/>
          <w:lang w:val="en-US"/>
        </w:rPr>
        <w:t xml:space="preserve"> very satisfied with the in-depth knowledge </w:t>
      </w:r>
      <w:r w:rsidR="00846EE5" w:rsidRPr="00CB5169">
        <w:rPr>
          <w:rFonts w:ascii="Georgia" w:hAnsi="Georgia"/>
          <w:sz w:val="21"/>
          <w:szCs w:val="21"/>
          <w:lang w:val="en-US"/>
        </w:rPr>
        <w:t xml:space="preserve">the </w:t>
      </w:r>
      <w:r w:rsidRPr="00CB5169">
        <w:rPr>
          <w:rFonts w:ascii="Georgia" w:hAnsi="Georgia"/>
          <w:sz w:val="21"/>
          <w:szCs w:val="21"/>
          <w:lang w:val="en-US"/>
        </w:rPr>
        <w:t xml:space="preserve">Potain India team provides. </w:t>
      </w:r>
      <w:r w:rsidR="00E440AB" w:rsidRPr="00CB5169">
        <w:rPr>
          <w:rFonts w:ascii="Georgia" w:hAnsi="Georgia"/>
          <w:sz w:val="21"/>
          <w:szCs w:val="21"/>
          <w:lang w:val="en-US"/>
        </w:rPr>
        <w:t>The cranes also offer e</w:t>
      </w:r>
      <w:r w:rsidRPr="00CB5169">
        <w:rPr>
          <w:rFonts w:ascii="Georgia" w:hAnsi="Georgia"/>
          <w:sz w:val="21"/>
          <w:szCs w:val="21"/>
          <w:lang w:val="en-US"/>
        </w:rPr>
        <w:t xml:space="preserve">asier installation, </w:t>
      </w:r>
      <w:r w:rsidR="00E440AB" w:rsidRPr="00CB5169">
        <w:rPr>
          <w:rFonts w:ascii="Georgia" w:hAnsi="Georgia"/>
          <w:sz w:val="21"/>
          <w:szCs w:val="21"/>
          <w:lang w:val="en-US"/>
        </w:rPr>
        <w:t>best-in-class</w:t>
      </w:r>
      <w:r w:rsidRPr="00CB5169">
        <w:rPr>
          <w:rFonts w:ascii="Georgia" w:hAnsi="Georgia"/>
          <w:sz w:val="21"/>
          <w:szCs w:val="21"/>
          <w:lang w:val="en-US"/>
        </w:rPr>
        <w:t xml:space="preserve"> floor climbing solutions</w:t>
      </w:r>
      <w:r w:rsidR="00F973F7" w:rsidRPr="00CB5169">
        <w:rPr>
          <w:rFonts w:ascii="Georgia" w:hAnsi="Georgia"/>
          <w:sz w:val="21"/>
          <w:szCs w:val="21"/>
          <w:lang w:val="en-US"/>
        </w:rPr>
        <w:t>,</w:t>
      </w:r>
      <w:r w:rsidRPr="00CB5169">
        <w:rPr>
          <w:rFonts w:ascii="Georgia" w:hAnsi="Georgia"/>
          <w:sz w:val="21"/>
          <w:szCs w:val="21"/>
          <w:lang w:val="en-US"/>
        </w:rPr>
        <w:t xml:space="preserve"> safety</w:t>
      </w:r>
      <w:r w:rsidR="00B00F81">
        <w:rPr>
          <w:rFonts w:ascii="Georgia" w:hAnsi="Georgia"/>
          <w:sz w:val="21"/>
          <w:szCs w:val="21"/>
          <w:lang w:val="en-US"/>
        </w:rPr>
        <w:t>,</w:t>
      </w:r>
      <w:r w:rsidRPr="00CB5169">
        <w:rPr>
          <w:rFonts w:ascii="Georgia" w:hAnsi="Georgia"/>
          <w:sz w:val="21"/>
          <w:szCs w:val="21"/>
          <w:lang w:val="en-US"/>
        </w:rPr>
        <w:t xml:space="preserve"> and durability</w:t>
      </w:r>
      <w:r w:rsidR="00F973F7" w:rsidRPr="00CB5169">
        <w:rPr>
          <w:rFonts w:ascii="Georgia" w:hAnsi="Georgia"/>
          <w:sz w:val="21"/>
          <w:szCs w:val="21"/>
          <w:lang w:val="en-US"/>
        </w:rPr>
        <w:t>, all of which</w:t>
      </w:r>
      <w:r w:rsidRPr="00CB5169">
        <w:rPr>
          <w:rFonts w:ascii="Georgia" w:hAnsi="Georgia"/>
          <w:sz w:val="21"/>
          <w:szCs w:val="21"/>
          <w:lang w:val="en-US"/>
        </w:rPr>
        <w:t xml:space="preserve"> help increase our business efficiency.” </w:t>
      </w:r>
    </w:p>
    <w:p w:rsidR="00F61847" w:rsidRPr="00CB5169" w:rsidRDefault="00F61847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Pr="00B00F81" w:rsidRDefault="00107890" w:rsidP="00C22D07">
      <w:pPr>
        <w:pStyle w:val="Body"/>
        <w:widowControl w:val="0"/>
        <w:spacing w:line="276" w:lineRule="auto"/>
        <w:rPr>
          <w:rFonts w:ascii="Georgia" w:hAnsi="Georgia"/>
          <w:color w:val="auto"/>
          <w:sz w:val="21"/>
          <w:szCs w:val="21"/>
          <w:lang w:val="en-US"/>
        </w:rPr>
      </w:pPr>
      <w:r w:rsidRPr="00B00F81">
        <w:rPr>
          <w:rFonts w:ascii="Georgia" w:hAnsi="Georgia"/>
          <w:color w:val="auto"/>
          <w:sz w:val="21"/>
          <w:szCs w:val="21"/>
          <w:lang w:val="en-US"/>
        </w:rPr>
        <w:t>Investing in Potain tower cranes has helped S. J. Contracts</w:t>
      </w:r>
      <w:r w:rsidR="043DCC1F" w:rsidRPr="00B00F81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Pr="00B00F81">
        <w:rPr>
          <w:rFonts w:ascii="Georgia" w:hAnsi="Georgia"/>
          <w:color w:val="auto"/>
          <w:sz w:val="21"/>
          <w:szCs w:val="21"/>
          <w:lang w:val="en-US"/>
        </w:rPr>
        <w:t xml:space="preserve">become a leading brand in Pune. The </w:t>
      </w:r>
      <w:r w:rsidR="00B70BB3" w:rsidRPr="00B00F81">
        <w:rPr>
          <w:rFonts w:ascii="Georgia" w:hAnsi="Georgia"/>
          <w:color w:val="auto"/>
          <w:sz w:val="21"/>
          <w:szCs w:val="21"/>
          <w:lang w:val="en-US"/>
        </w:rPr>
        <w:t>c</w:t>
      </w:r>
      <w:r w:rsidRPr="00B00F81">
        <w:rPr>
          <w:rFonts w:ascii="Georgia" w:hAnsi="Georgia"/>
          <w:color w:val="auto"/>
          <w:sz w:val="21"/>
          <w:szCs w:val="21"/>
          <w:lang w:val="en-US"/>
        </w:rPr>
        <w:t xml:space="preserve">ompany’s </w:t>
      </w:r>
      <w:r w:rsidR="00B70BB3" w:rsidRPr="00B00F81">
        <w:rPr>
          <w:rFonts w:ascii="Georgia" w:hAnsi="Georgia"/>
          <w:color w:val="auto"/>
          <w:sz w:val="21"/>
          <w:szCs w:val="21"/>
          <w:lang w:val="en-US"/>
        </w:rPr>
        <w:t>reputation is built on</w:t>
      </w:r>
      <w:r w:rsidRPr="00B00F81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00B00F81" w:rsidRPr="00B00F81">
        <w:rPr>
          <w:rFonts w:ascii="Georgia" w:hAnsi="Georgia"/>
          <w:color w:val="auto"/>
          <w:sz w:val="21"/>
          <w:szCs w:val="21"/>
          <w:lang w:val="en-US"/>
        </w:rPr>
        <w:t>high-quality</w:t>
      </w:r>
      <w:r w:rsidR="00B70BB3" w:rsidRPr="00B00F81">
        <w:rPr>
          <w:rFonts w:ascii="Georgia" w:hAnsi="Georgia"/>
          <w:color w:val="auto"/>
          <w:sz w:val="21"/>
          <w:szCs w:val="21"/>
          <w:lang w:val="en-US"/>
        </w:rPr>
        <w:t xml:space="preserve"> work</w:t>
      </w:r>
      <w:r w:rsidRPr="00B00F81">
        <w:rPr>
          <w:rFonts w:ascii="Georgia" w:hAnsi="Georgia"/>
          <w:color w:val="auto"/>
          <w:sz w:val="21"/>
          <w:szCs w:val="21"/>
          <w:lang w:val="en-US"/>
        </w:rPr>
        <w:t xml:space="preserve"> and </w:t>
      </w:r>
      <w:r w:rsidR="00B70BB3" w:rsidRPr="00B00F81">
        <w:rPr>
          <w:rFonts w:ascii="Georgia" w:hAnsi="Georgia"/>
          <w:color w:val="auto"/>
          <w:sz w:val="21"/>
          <w:szCs w:val="21"/>
          <w:lang w:val="en-US"/>
        </w:rPr>
        <w:t xml:space="preserve">the </w:t>
      </w:r>
      <w:r w:rsidRPr="00B00F81">
        <w:rPr>
          <w:rFonts w:ascii="Georgia" w:hAnsi="Georgia"/>
          <w:color w:val="auto"/>
          <w:sz w:val="21"/>
          <w:szCs w:val="21"/>
          <w:lang w:val="en-US"/>
        </w:rPr>
        <w:t xml:space="preserve">timely completion of projects. </w:t>
      </w:r>
      <w:r w:rsidR="003D4C43">
        <w:rPr>
          <w:rFonts w:ascii="Georgia" w:hAnsi="Georgia"/>
          <w:color w:val="auto"/>
          <w:sz w:val="21"/>
          <w:szCs w:val="21"/>
          <w:lang w:val="en-US"/>
        </w:rPr>
        <w:t xml:space="preserve">Its 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>fleet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 xml:space="preserve">contains </w:t>
      </w:r>
      <w:r w:rsidR="01D1B28C" w:rsidRPr="00B00F81">
        <w:rPr>
          <w:rFonts w:ascii="Georgia" w:hAnsi="Georgia"/>
          <w:color w:val="auto"/>
          <w:sz w:val="21"/>
          <w:szCs w:val="21"/>
          <w:lang w:val="en-US"/>
        </w:rPr>
        <w:t xml:space="preserve">12 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 xml:space="preserve">Potain </w:t>
      </w:r>
      <w:r w:rsidR="01D1B28C" w:rsidRPr="00B00F81">
        <w:rPr>
          <w:rFonts w:ascii="Georgia" w:hAnsi="Georgia"/>
          <w:color w:val="auto"/>
          <w:sz w:val="21"/>
          <w:szCs w:val="21"/>
          <w:lang w:val="en-US"/>
        </w:rPr>
        <w:t>MCi 85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 xml:space="preserve"> cranes, three Potain</w:t>
      </w:r>
      <w:r w:rsidR="01D1B28C" w:rsidRPr="00B00F81">
        <w:rPr>
          <w:rFonts w:ascii="Georgia" w:hAnsi="Georgia"/>
          <w:color w:val="auto"/>
          <w:sz w:val="21"/>
          <w:szCs w:val="21"/>
          <w:lang w:val="en-US"/>
        </w:rPr>
        <w:t xml:space="preserve"> MC 125 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>cranes</w:t>
      </w:r>
      <w:r w:rsidR="005D1CC4">
        <w:rPr>
          <w:rFonts w:ascii="Georgia" w:hAnsi="Georgia"/>
          <w:color w:val="auto"/>
          <w:sz w:val="21"/>
          <w:szCs w:val="21"/>
          <w:lang w:val="en-US"/>
        </w:rPr>
        <w:t>,</w:t>
      </w:r>
      <w:r w:rsidR="00F76BFF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01D1B28C" w:rsidRPr="00B00F81">
        <w:rPr>
          <w:rFonts w:ascii="Georgia" w:hAnsi="Georgia"/>
          <w:color w:val="auto"/>
          <w:sz w:val="21"/>
          <w:szCs w:val="21"/>
          <w:lang w:val="en-US"/>
        </w:rPr>
        <w:t xml:space="preserve">and 8 MCT 85 cranes. 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 xml:space="preserve">For projects where it needs larger cranes, it rents </w:t>
      </w:r>
      <w:r w:rsidR="00FD7A9F">
        <w:rPr>
          <w:rFonts w:ascii="Georgia" w:hAnsi="Georgia"/>
          <w:color w:val="auto"/>
          <w:sz w:val="21"/>
          <w:szCs w:val="21"/>
          <w:lang w:val="en-US"/>
        </w:rPr>
        <w:t>them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 xml:space="preserve">. </w:t>
      </w:r>
      <w:r w:rsidR="00024637">
        <w:rPr>
          <w:rFonts w:ascii="Georgia" w:hAnsi="Georgia"/>
          <w:color w:val="auto"/>
          <w:sz w:val="21"/>
          <w:szCs w:val="21"/>
          <w:lang w:val="en-US"/>
        </w:rPr>
        <w:t xml:space="preserve">One 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>example</w:t>
      </w:r>
      <w:r w:rsidR="00FD7A9F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00024637">
        <w:rPr>
          <w:rFonts w:ascii="Georgia" w:hAnsi="Georgia"/>
          <w:color w:val="auto"/>
          <w:sz w:val="21"/>
          <w:szCs w:val="21"/>
          <w:lang w:val="en-US"/>
        </w:rPr>
        <w:t xml:space="preserve">is the 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 xml:space="preserve">Malpani Agile </w:t>
      </w:r>
      <w:r w:rsidR="6585282B" w:rsidRPr="00B00F81">
        <w:rPr>
          <w:rFonts w:ascii="Georgia" w:hAnsi="Georgia"/>
          <w:color w:val="auto"/>
          <w:sz w:val="21"/>
          <w:szCs w:val="21"/>
          <w:lang w:val="en-US"/>
        </w:rPr>
        <w:t>jobsite,</w:t>
      </w:r>
      <w:r w:rsidR="259A3BF7" w:rsidRPr="00B00F81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 xml:space="preserve">where 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>S.J. Contracts ha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>s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 xml:space="preserve"> rented 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>an</w:t>
      </w:r>
      <w:r w:rsidR="5BC88D91" w:rsidRPr="00B00F81">
        <w:rPr>
          <w:rFonts w:ascii="Georgia" w:hAnsi="Georgia"/>
          <w:color w:val="auto"/>
          <w:sz w:val="21"/>
          <w:szCs w:val="21"/>
          <w:lang w:val="en-US"/>
        </w:rPr>
        <w:t xml:space="preserve"> MCR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 xml:space="preserve"> 160 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 xml:space="preserve">luffing jib crane 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 xml:space="preserve">and 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 xml:space="preserve">an 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>MC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 xml:space="preserve"> </w:t>
      </w:r>
      <w:r w:rsidR="3471F9FA" w:rsidRPr="00B00F81">
        <w:rPr>
          <w:rFonts w:ascii="Georgia" w:hAnsi="Georgia"/>
          <w:color w:val="auto"/>
          <w:sz w:val="21"/>
          <w:szCs w:val="21"/>
          <w:lang w:val="en-US"/>
        </w:rPr>
        <w:t>310 K</w:t>
      </w:r>
      <w:r w:rsidR="54675050" w:rsidRPr="00B00F81">
        <w:rPr>
          <w:rFonts w:ascii="Georgia" w:hAnsi="Georgia"/>
          <w:color w:val="auto"/>
          <w:sz w:val="21"/>
          <w:szCs w:val="21"/>
          <w:lang w:val="en-US"/>
        </w:rPr>
        <w:t xml:space="preserve">12 </w:t>
      </w:r>
      <w:r w:rsidR="00974BEF">
        <w:rPr>
          <w:rFonts w:ascii="Georgia" w:hAnsi="Georgia"/>
          <w:color w:val="auto"/>
          <w:sz w:val="21"/>
          <w:szCs w:val="21"/>
          <w:lang w:val="en-US"/>
        </w:rPr>
        <w:t xml:space="preserve">from </w:t>
      </w:r>
      <w:r w:rsidR="00A5202B">
        <w:rPr>
          <w:rFonts w:ascii="Georgia" w:hAnsi="Georgia"/>
          <w:color w:val="auto"/>
          <w:sz w:val="21"/>
          <w:szCs w:val="21"/>
          <w:lang w:val="en-US"/>
        </w:rPr>
        <w:t xml:space="preserve">SORIL Infra Resources. </w:t>
      </w:r>
    </w:p>
    <w:p w:rsidR="33F40841" w:rsidRPr="00FD7A9F" w:rsidRDefault="33F40841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  <w:lang w:val="en-US"/>
        </w:rPr>
      </w:pPr>
    </w:p>
    <w:p w:rsidR="00F61847" w:rsidRPr="00CB5169" w:rsidRDefault="00107890" w:rsidP="00C22D07">
      <w:pPr>
        <w:pStyle w:val="Default"/>
        <w:spacing w:before="0" w:line="276" w:lineRule="auto"/>
        <w:rPr>
          <w:rFonts w:ascii="Georgia" w:eastAsia="Georgia" w:hAnsi="Georgia" w:cs="Georgia"/>
          <w:sz w:val="21"/>
          <w:szCs w:val="21"/>
          <w:shd w:val="clear" w:color="auto" w:fill="FFFFFF"/>
        </w:rPr>
      </w:pPr>
      <w:r w:rsidRPr="00CB5169">
        <w:rPr>
          <w:rFonts w:ascii="Georgia" w:hAnsi="Georgia"/>
          <w:sz w:val="21"/>
          <w:szCs w:val="21"/>
          <w:shd w:val="clear" w:color="auto" w:fill="FFFFFF"/>
        </w:rPr>
        <w:t xml:space="preserve">The MCT 85 </w:t>
      </w:r>
      <w:r w:rsidR="001769AD" w:rsidRPr="00CB5169">
        <w:rPr>
          <w:rFonts w:ascii="Georgia" w:hAnsi="Georgia"/>
          <w:sz w:val="21"/>
          <w:szCs w:val="21"/>
          <w:shd w:val="clear" w:color="auto" w:fill="FFFFFF"/>
        </w:rPr>
        <w:t xml:space="preserve">is the newest model in the S.J. Contracts fleet. It </w:t>
      </w:r>
      <w:r w:rsidRPr="00CB5169">
        <w:rPr>
          <w:rFonts w:ascii="Georgia" w:hAnsi="Georgia"/>
          <w:sz w:val="21"/>
          <w:szCs w:val="21"/>
          <w:shd w:val="clear" w:color="auto" w:fill="FFFFFF"/>
        </w:rPr>
        <w:t xml:space="preserve">offers all </w:t>
      </w:r>
      <w:r w:rsidR="00417E00">
        <w:rPr>
          <w:rFonts w:ascii="Georgia" w:hAnsi="Georgia"/>
          <w:sz w:val="21"/>
          <w:szCs w:val="21"/>
          <w:shd w:val="clear" w:color="auto" w:fill="FFFFFF"/>
        </w:rPr>
        <w:t xml:space="preserve">its </w:t>
      </w:r>
      <w:r w:rsidRPr="00CB5169">
        <w:rPr>
          <w:rFonts w:ascii="Georgia" w:hAnsi="Georgia"/>
          <w:sz w:val="21"/>
          <w:szCs w:val="21"/>
          <w:shd w:val="clear" w:color="auto" w:fill="FFFFFF"/>
        </w:rPr>
        <w:t>mechanisms with variable-frequency drive as an option, enabling finer control of the crane. Performance is strong too</w:t>
      </w:r>
      <w:r w:rsidR="00E02E53">
        <w:rPr>
          <w:rFonts w:ascii="Georgia" w:hAnsi="Georgia"/>
          <w:sz w:val="21"/>
          <w:szCs w:val="21"/>
          <w:shd w:val="clear" w:color="auto" w:fill="FFFFFF"/>
        </w:rPr>
        <w:t>.  F</w:t>
      </w:r>
      <w:r w:rsidRPr="00CB5169">
        <w:rPr>
          <w:rFonts w:ascii="Georgia" w:hAnsi="Georgia"/>
          <w:sz w:val="21"/>
          <w:szCs w:val="21"/>
          <w:shd w:val="clear" w:color="auto" w:fill="FFFFFF"/>
        </w:rPr>
        <w:t>or example</w:t>
      </w:r>
      <w:r w:rsidR="00E02E53">
        <w:rPr>
          <w:rFonts w:ascii="Georgia" w:hAnsi="Georgia"/>
          <w:sz w:val="21"/>
          <w:szCs w:val="21"/>
          <w:shd w:val="clear" w:color="auto" w:fill="FFFFFF"/>
        </w:rPr>
        <w:t>,</w:t>
      </w:r>
      <w:r w:rsidRPr="00CB5169">
        <w:rPr>
          <w:rFonts w:ascii="Georgia" w:hAnsi="Georgia"/>
          <w:sz w:val="21"/>
          <w:szCs w:val="21"/>
          <w:shd w:val="clear" w:color="auto" w:fill="FFFFFF"/>
        </w:rPr>
        <w:t xml:space="preserve"> when fitted with the standard issue 25 PC 13 hoist</w:t>
      </w:r>
      <w:r w:rsidR="00AF1C9E">
        <w:rPr>
          <w:rFonts w:ascii="Georgia" w:hAnsi="Georgia"/>
          <w:sz w:val="21"/>
          <w:szCs w:val="21"/>
          <w:shd w:val="clear" w:color="auto" w:fill="FFFFFF"/>
        </w:rPr>
        <w:t>, the</w:t>
      </w:r>
      <w:r w:rsidRPr="00CB5169">
        <w:rPr>
          <w:rFonts w:ascii="Georgia" w:hAnsi="Georgia"/>
          <w:sz w:val="21"/>
          <w:szCs w:val="21"/>
          <w:shd w:val="clear" w:color="auto" w:fill="FFFFFF"/>
        </w:rPr>
        <w:t xml:space="preserve"> lifting speed can reach a maximum of 71 m/min, giving a huge boost to jobsite productivity. </w:t>
      </w:r>
    </w:p>
    <w:p w:rsidR="00F61847" w:rsidRPr="00CB5169" w:rsidRDefault="00107890" w:rsidP="00C22D07">
      <w:pPr>
        <w:pStyle w:val="Default"/>
        <w:spacing w:before="0" w:line="276" w:lineRule="auto"/>
        <w:rPr>
          <w:rFonts w:ascii="Georgia" w:eastAsia="Georgia" w:hAnsi="Georgia" w:cs="Georgia"/>
          <w:sz w:val="21"/>
          <w:szCs w:val="21"/>
          <w:shd w:val="clear" w:color="auto" w:fill="FFFFFF"/>
        </w:rPr>
      </w:pPr>
      <w:r w:rsidRPr="00CB5169">
        <w:rPr>
          <w:rFonts w:ascii="Georgia" w:hAnsi="Georgia"/>
          <w:sz w:val="21"/>
          <w:szCs w:val="21"/>
          <w:shd w:val="clear" w:color="auto" w:fill="FFFFFF"/>
        </w:rPr>
        <w:t> </w:t>
      </w:r>
    </w:p>
    <w:p w:rsidR="00F61847" w:rsidRPr="00CB5169" w:rsidRDefault="00107890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CB5169">
        <w:rPr>
          <w:rFonts w:ascii="Georgia" w:hAnsi="Georgia"/>
          <w:sz w:val="21"/>
          <w:szCs w:val="21"/>
          <w:lang w:val="en-US"/>
        </w:rPr>
        <w:t xml:space="preserve">The </w:t>
      </w:r>
      <w:r w:rsidR="00D84610" w:rsidRPr="00CB5169">
        <w:rPr>
          <w:rFonts w:ascii="Georgia" w:hAnsi="Georgia"/>
          <w:sz w:val="21"/>
          <w:szCs w:val="21"/>
          <w:lang w:val="en-US"/>
        </w:rPr>
        <w:t xml:space="preserve">MCT </w:t>
      </w:r>
      <w:r w:rsidR="00DC3D52" w:rsidRPr="00CB5169">
        <w:rPr>
          <w:rFonts w:ascii="Georgia" w:hAnsi="Georgia"/>
          <w:sz w:val="21"/>
          <w:szCs w:val="21"/>
          <w:lang w:val="en-US"/>
        </w:rPr>
        <w:t xml:space="preserve">85 superseded the </w:t>
      </w:r>
      <w:r w:rsidRPr="00CB5169">
        <w:rPr>
          <w:rFonts w:ascii="Georgia" w:hAnsi="Georgia"/>
          <w:sz w:val="21"/>
          <w:szCs w:val="21"/>
          <w:lang w:val="en-US"/>
        </w:rPr>
        <w:t>MCi 85</w:t>
      </w:r>
      <w:r w:rsidR="00DC3D52" w:rsidRPr="00CB5169">
        <w:rPr>
          <w:rFonts w:ascii="Georgia" w:hAnsi="Georgia"/>
          <w:sz w:val="21"/>
          <w:szCs w:val="21"/>
          <w:lang w:val="en-US"/>
        </w:rPr>
        <w:t>, which also features heavily in the S.J. Contracts fleet. It</w:t>
      </w:r>
      <w:r w:rsidRPr="00CB5169">
        <w:rPr>
          <w:rFonts w:ascii="Georgia" w:hAnsi="Georgia"/>
          <w:sz w:val="21"/>
          <w:szCs w:val="21"/>
          <w:lang w:val="en-US"/>
        </w:rPr>
        <w:t xml:space="preserve"> has a maximum capacity of 5 t and </w:t>
      </w:r>
      <w:r w:rsidR="00417E00">
        <w:rPr>
          <w:rFonts w:ascii="Georgia" w:hAnsi="Georgia"/>
          <w:sz w:val="21"/>
          <w:szCs w:val="21"/>
          <w:lang w:val="en-US"/>
        </w:rPr>
        <w:t>is</w:t>
      </w:r>
      <w:r w:rsidRPr="00CB5169">
        <w:rPr>
          <w:rFonts w:ascii="Georgia" w:hAnsi="Georgia"/>
          <w:sz w:val="21"/>
          <w:szCs w:val="21"/>
          <w:lang w:val="en-US"/>
        </w:rPr>
        <w:t xml:space="preserve"> one of the most successful tower cranes ever sold in India. </w:t>
      </w:r>
      <w:r w:rsidR="00236E32" w:rsidRPr="00CB5169">
        <w:rPr>
          <w:rFonts w:ascii="Georgia" w:hAnsi="Georgia"/>
          <w:sz w:val="21"/>
          <w:szCs w:val="21"/>
          <w:lang w:val="en-US"/>
        </w:rPr>
        <w:t xml:space="preserve">The </w:t>
      </w:r>
      <w:r w:rsidRPr="00CB5169">
        <w:rPr>
          <w:rFonts w:ascii="Georgia" w:hAnsi="Georgia"/>
          <w:sz w:val="21"/>
          <w:szCs w:val="21"/>
          <w:lang w:val="en-US"/>
        </w:rPr>
        <w:t xml:space="preserve">maximum radius </w:t>
      </w:r>
      <w:r w:rsidR="00236E32" w:rsidRPr="00CB5169">
        <w:rPr>
          <w:rFonts w:ascii="Georgia" w:hAnsi="Georgia"/>
          <w:sz w:val="21"/>
          <w:szCs w:val="21"/>
          <w:lang w:val="en-US"/>
        </w:rPr>
        <w:t xml:space="preserve">is </w:t>
      </w:r>
      <w:r w:rsidRPr="00CB5169">
        <w:rPr>
          <w:rFonts w:ascii="Georgia" w:hAnsi="Georgia"/>
          <w:sz w:val="21"/>
          <w:szCs w:val="21"/>
          <w:lang w:val="en-US"/>
        </w:rPr>
        <w:t>5</w:t>
      </w:r>
      <w:r w:rsidR="00910971">
        <w:rPr>
          <w:rFonts w:ascii="Georgia" w:hAnsi="Georgia"/>
          <w:sz w:val="21"/>
          <w:szCs w:val="21"/>
          <w:lang w:val="en-US"/>
        </w:rPr>
        <w:t xml:space="preserve">2 </w:t>
      </w:r>
      <w:r w:rsidRPr="00CB5169">
        <w:rPr>
          <w:rFonts w:ascii="Georgia" w:hAnsi="Georgia"/>
          <w:sz w:val="21"/>
          <w:szCs w:val="21"/>
          <w:lang w:val="en-US"/>
        </w:rPr>
        <w:t>m and</w:t>
      </w:r>
      <w:r w:rsidR="00236E32" w:rsidRPr="00CB5169">
        <w:rPr>
          <w:rFonts w:ascii="Georgia" w:hAnsi="Georgia"/>
          <w:sz w:val="21"/>
          <w:szCs w:val="21"/>
          <w:lang w:val="en-US"/>
        </w:rPr>
        <w:t xml:space="preserve"> it has</w:t>
      </w:r>
      <w:r w:rsidRPr="00CB5169">
        <w:rPr>
          <w:rFonts w:ascii="Georgia" w:hAnsi="Georgia"/>
          <w:sz w:val="21"/>
          <w:szCs w:val="21"/>
          <w:lang w:val="en-US"/>
        </w:rPr>
        <w:t xml:space="preserve"> a maximum tip capacity of 1.3 t. The </w:t>
      </w:r>
      <w:r w:rsidR="00236E32" w:rsidRPr="00CB5169">
        <w:rPr>
          <w:rFonts w:ascii="Georgia" w:hAnsi="Georgia"/>
          <w:sz w:val="21"/>
          <w:szCs w:val="21"/>
          <w:lang w:val="en-US"/>
        </w:rPr>
        <w:t xml:space="preserve">final model in the S.J. Contracts fleet is the </w:t>
      </w:r>
      <w:r w:rsidRPr="00CB5169">
        <w:rPr>
          <w:rFonts w:ascii="Georgia" w:hAnsi="Georgia"/>
          <w:sz w:val="21"/>
          <w:szCs w:val="21"/>
          <w:lang w:val="en-US"/>
        </w:rPr>
        <w:t xml:space="preserve">MC 125, </w:t>
      </w:r>
      <w:r w:rsidR="00236E32" w:rsidRPr="00CB5169">
        <w:rPr>
          <w:rFonts w:ascii="Georgia" w:hAnsi="Georgia"/>
          <w:sz w:val="21"/>
          <w:szCs w:val="21"/>
          <w:lang w:val="en-US"/>
        </w:rPr>
        <w:t>which</w:t>
      </w:r>
      <w:r w:rsidRPr="00CB5169">
        <w:rPr>
          <w:rFonts w:ascii="Georgia" w:hAnsi="Georgia"/>
          <w:sz w:val="21"/>
          <w:szCs w:val="21"/>
          <w:lang w:val="en-US"/>
        </w:rPr>
        <w:t xml:space="preserve"> has a maximum capacity of 6 t. Maximum radius for the crane is 60 m and it can lift up to 1.15 t at this distance. Both the</w:t>
      </w:r>
      <w:r w:rsidR="00D257E1">
        <w:rPr>
          <w:rFonts w:ascii="Georgia" w:hAnsi="Georgia"/>
          <w:sz w:val="21"/>
          <w:szCs w:val="21"/>
          <w:lang w:val="en-US"/>
        </w:rPr>
        <w:t xml:space="preserve"> MCT</w:t>
      </w:r>
      <w:r w:rsidR="00241F8C">
        <w:rPr>
          <w:rFonts w:ascii="Georgia" w:hAnsi="Georgia"/>
          <w:sz w:val="21"/>
          <w:szCs w:val="21"/>
          <w:lang w:val="en-US"/>
        </w:rPr>
        <w:t xml:space="preserve"> 85</w:t>
      </w:r>
      <w:r w:rsidRPr="00CB5169">
        <w:rPr>
          <w:rFonts w:ascii="Georgia" w:hAnsi="Georgia"/>
          <w:sz w:val="21"/>
          <w:szCs w:val="21"/>
          <w:lang w:val="en-US"/>
        </w:rPr>
        <w:t xml:space="preserve"> and MC 125 are built at the local Manitowoc manufacturing plant in Pune. </w:t>
      </w:r>
    </w:p>
    <w:p w:rsidR="00F61847" w:rsidRPr="00CB5169" w:rsidRDefault="00F61847" w:rsidP="00C22D07">
      <w:pPr>
        <w:pStyle w:val="Body"/>
        <w:widowControl w:val="0"/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F61847" w:rsidRDefault="00107890" w:rsidP="00C22D07">
      <w:pPr>
        <w:pStyle w:val="Default"/>
        <w:spacing w:before="0" w:line="276" w:lineRule="auto"/>
        <w:rPr>
          <w:rFonts w:ascii="Georgia" w:hAnsi="Georgia"/>
          <w:sz w:val="21"/>
          <w:szCs w:val="21"/>
        </w:rPr>
      </w:pPr>
      <w:r w:rsidRPr="00CB5169">
        <w:rPr>
          <w:rFonts w:ascii="Georgia" w:hAnsi="Georgia"/>
          <w:sz w:val="21"/>
          <w:szCs w:val="21"/>
        </w:rPr>
        <w:lastRenderedPageBreak/>
        <w:t>S. J. Contracts specializes in residential</w:t>
      </w:r>
      <w:r w:rsidR="00241F8C">
        <w:rPr>
          <w:rFonts w:ascii="Georgia" w:hAnsi="Georgia"/>
          <w:sz w:val="21"/>
          <w:szCs w:val="21"/>
        </w:rPr>
        <w:t>,</w:t>
      </w:r>
      <w:r w:rsidRPr="00CB5169">
        <w:rPr>
          <w:rFonts w:ascii="Georgia" w:hAnsi="Georgia"/>
          <w:sz w:val="21"/>
          <w:szCs w:val="21"/>
        </w:rPr>
        <w:t xml:space="preserve"> commercial</w:t>
      </w:r>
      <w:r w:rsidR="00241F8C">
        <w:rPr>
          <w:rFonts w:ascii="Georgia" w:hAnsi="Georgia"/>
          <w:sz w:val="21"/>
          <w:szCs w:val="21"/>
        </w:rPr>
        <w:t>,</w:t>
      </w:r>
      <w:r w:rsidRPr="00CB5169">
        <w:rPr>
          <w:rFonts w:ascii="Georgia" w:hAnsi="Georgia"/>
          <w:sz w:val="21"/>
          <w:szCs w:val="21"/>
        </w:rPr>
        <w:t xml:space="preserve"> and industrial projects across India. The company employs 1</w:t>
      </w:r>
      <w:r w:rsidR="000900F5">
        <w:rPr>
          <w:rFonts w:ascii="Georgia" w:hAnsi="Georgia"/>
          <w:sz w:val="21"/>
          <w:szCs w:val="21"/>
        </w:rPr>
        <w:t>,</w:t>
      </w:r>
      <w:r w:rsidRPr="00CB5169">
        <w:rPr>
          <w:rFonts w:ascii="Georgia" w:hAnsi="Georgia"/>
          <w:sz w:val="21"/>
          <w:szCs w:val="21"/>
        </w:rPr>
        <w:t>400 people and is based in Pune</w:t>
      </w:r>
      <w:r w:rsidR="78EF1678" w:rsidRPr="00CB5169">
        <w:rPr>
          <w:rFonts w:ascii="Georgia" w:hAnsi="Georgia"/>
          <w:sz w:val="21"/>
          <w:szCs w:val="21"/>
        </w:rPr>
        <w:t xml:space="preserve">, India. </w:t>
      </w:r>
    </w:p>
    <w:p w:rsidR="00C22D07" w:rsidRDefault="00C22D07" w:rsidP="00C22D07">
      <w:pPr>
        <w:pStyle w:val="Default"/>
        <w:spacing w:before="0" w:line="276" w:lineRule="auto"/>
        <w:rPr>
          <w:rFonts w:ascii="Georgia" w:hAnsi="Georgia"/>
          <w:sz w:val="21"/>
          <w:szCs w:val="21"/>
        </w:rPr>
      </w:pPr>
    </w:p>
    <w:p w:rsidR="00C22D07" w:rsidRDefault="00C22D07" w:rsidP="00F762E3">
      <w:pPr>
        <w:pStyle w:val="Default"/>
        <w:spacing w:before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To learn more about the </w:t>
      </w:r>
      <w:r w:rsidR="00372D0C">
        <w:rPr>
          <w:rFonts w:ascii="Georgia" w:eastAsia="Georgia" w:hAnsi="Georgia" w:cs="Georgia"/>
          <w:sz w:val="21"/>
          <w:szCs w:val="21"/>
        </w:rPr>
        <w:t xml:space="preserve">MCT 85 and MC 125 click </w:t>
      </w:r>
      <w:hyperlink r:id="rId11" w:history="1">
        <w:r w:rsidR="00372D0C" w:rsidRPr="00F762E3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="00372D0C">
        <w:rPr>
          <w:rFonts w:ascii="Georgia" w:eastAsia="Georgia" w:hAnsi="Georgia" w:cs="Georgia"/>
          <w:sz w:val="21"/>
          <w:szCs w:val="21"/>
        </w:rPr>
        <w:t xml:space="preserve">. </w:t>
      </w:r>
    </w:p>
    <w:p w:rsidR="00F762E3" w:rsidRPr="00CB5169" w:rsidRDefault="00F762E3" w:rsidP="00F762E3">
      <w:pPr>
        <w:pStyle w:val="Default"/>
        <w:spacing w:before="0" w:line="240" w:lineRule="auto"/>
        <w:rPr>
          <w:rFonts w:ascii="Georgia" w:eastAsia="Georgia" w:hAnsi="Georgia" w:cs="Georgia"/>
          <w:sz w:val="21"/>
          <w:szCs w:val="21"/>
        </w:rPr>
      </w:pPr>
    </w:p>
    <w:p w:rsidR="00F61847" w:rsidRDefault="00107890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  <w:lang w:val="de-DE"/>
        </w:rPr>
        <w:t>-END-</w:t>
      </w:r>
    </w:p>
    <w:p w:rsidR="00F61847" w:rsidRDefault="00F61847">
      <w:pPr>
        <w:pStyle w:val="Body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eastAsia="Georgia" w:hAnsi="Georgia" w:cs="Georgia"/>
          <w:sz w:val="21"/>
          <w:szCs w:val="21"/>
        </w:rPr>
      </w:pPr>
    </w:p>
    <w:p w:rsidR="00F61847" w:rsidRDefault="00F61847" w:rsidP="79585F16">
      <w:pPr>
        <w:spacing w:line="276" w:lineRule="auto"/>
        <w:rPr>
          <w:rFonts w:ascii="Verdana" w:eastAsia="Verdana" w:hAnsi="Verdana" w:cs="Verdana"/>
          <w:color w:val="ED1C2A"/>
          <w:sz w:val="18"/>
          <w:szCs w:val="18"/>
        </w:rPr>
      </w:pP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ED1C2A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00F61847" w:rsidRDefault="3B51F0D4" w:rsidP="79585F16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b/>
          <w:bCs/>
          <w:color w:val="41525C"/>
          <w:sz w:val="18"/>
          <w:szCs w:val="18"/>
        </w:rPr>
        <w:t>Crystal Chi</w:t>
      </w:r>
      <w:r w:rsidR="00107890">
        <w:tab/>
      </w:r>
    </w:p>
    <w:p w:rsidR="00EA0D90" w:rsidRDefault="00EA0D90" w:rsidP="79585F16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Marketing Director, Emerging Markets</w:t>
      </w:r>
    </w:p>
    <w:p w:rsidR="00F61847" w:rsidRDefault="3B51F0D4" w:rsidP="79585F16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="00107890">
        <w:tab/>
      </w:r>
    </w:p>
    <w:p w:rsidR="00F61847" w:rsidRDefault="3B51F0D4" w:rsidP="79585F16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41525C"/>
          <w:sz w:val="18"/>
          <w:szCs w:val="18"/>
        </w:rPr>
        <w:t>T +86 2164 570 066*103</w:t>
      </w:r>
      <w:r w:rsidR="00107890">
        <w:tab/>
      </w:r>
    </w:p>
    <w:p w:rsidR="00F61847" w:rsidRDefault="00E20476" w:rsidP="79585F1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hyperlink r:id="rId12" w:history="1">
        <w:r w:rsidR="3B51F0D4" w:rsidRPr="79585F16">
          <w:rPr>
            <w:rStyle w:val="Hyperlink"/>
            <w:rFonts w:ascii="Verdana" w:eastAsia="Verdana" w:hAnsi="Verdana" w:cs="Verdana"/>
            <w:color w:val="0000FF"/>
            <w:sz w:val="18"/>
            <w:szCs w:val="18"/>
          </w:rPr>
          <w:t>crystal.chi@manitowoc.com</w:t>
        </w:r>
      </w:hyperlink>
    </w:p>
    <w:p w:rsidR="00F61847" w:rsidRDefault="00F61847" w:rsidP="79585F16">
      <w:pPr>
        <w:spacing w:line="276" w:lineRule="auto"/>
        <w:rPr>
          <w:rFonts w:ascii="Georgia" w:eastAsia="Georgia" w:hAnsi="Georgia" w:cs="Georgia"/>
          <w:sz w:val="19"/>
          <w:szCs w:val="19"/>
          <w:lang w:val="de-DE"/>
        </w:rPr>
      </w:pP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FF0000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000000" w:themeColor="text1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000000" w:themeColor="text1"/>
          <w:sz w:val="18"/>
          <w:szCs w:val="18"/>
        </w:rPr>
        <w:t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:rsidR="00F61847" w:rsidRDefault="00F61847" w:rsidP="79585F16">
      <w:pPr>
        <w:spacing w:line="276" w:lineRule="auto"/>
        <w:rPr>
          <w:rFonts w:ascii="Verdana" w:eastAsia="Verdana" w:hAnsi="Verdana" w:cs="Verdana"/>
          <w:lang w:val="de-DE"/>
        </w:rPr>
      </w:pPr>
    </w:p>
    <w:p w:rsidR="00F61847" w:rsidRDefault="00F61847" w:rsidP="79585F16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ED1C2A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F61847" w:rsidRDefault="3B51F0D4" w:rsidP="79585F16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79585F16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F61847" w:rsidRDefault="00E20476" w:rsidP="79585F16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hyperlink r:id="rId13" w:history="1">
        <w:r w:rsidR="3B51F0D4" w:rsidRPr="79585F16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:rsidR="00F61847" w:rsidRDefault="00F61847" w:rsidP="79585F16">
      <w:pPr>
        <w:pStyle w:val="Body"/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:rsidR="33F40841" w:rsidRDefault="33F40841" w:rsidP="33F40841">
      <w:pPr>
        <w:pStyle w:val="Body"/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sectPr w:rsidR="33F40841" w:rsidSect="00E204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4C" w:rsidRDefault="008D2F4C">
      <w:r>
        <w:separator/>
      </w:r>
    </w:p>
  </w:endnote>
  <w:endnote w:type="continuationSeparator" w:id="0">
    <w:p w:rsidR="008D2F4C" w:rsidRDefault="008D2F4C">
      <w:r>
        <w:continuationSeparator/>
      </w:r>
    </w:p>
  </w:endnote>
  <w:endnote w:type="continuationNotice" w:id="1">
    <w:p w:rsidR="008D2F4C" w:rsidRDefault="008D2F4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F" w:rsidRDefault="005F62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47" w:rsidRDefault="00F61847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47" w:rsidRDefault="00F61847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4C" w:rsidRDefault="008D2F4C">
      <w:r>
        <w:separator/>
      </w:r>
    </w:p>
  </w:footnote>
  <w:footnote w:type="continuationSeparator" w:id="0">
    <w:p w:rsidR="008D2F4C" w:rsidRDefault="008D2F4C">
      <w:r>
        <w:continuationSeparator/>
      </w:r>
    </w:p>
  </w:footnote>
  <w:footnote w:type="continuationNotice" w:id="1">
    <w:p w:rsidR="008D2F4C" w:rsidRDefault="008D2F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F" w:rsidRDefault="005F62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21F" w:rsidRDefault="005F621F" w:rsidP="005F621F">
    <w:pPr>
      <w:pStyle w:val="Body"/>
      <w:tabs>
        <w:tab w:val="left" w:pos="1055"/>
        <w:tab w:val="left" w:pos="4111"/>
        <w:tab w:val="left" w:pos="7371"/>
      </w:tabs>
      <w:spacing w:line="276" w:lineRule="auto"/>
      <w:rPr>
        <w:rFonts w:ascii="Verdana" w:eastAsia="Verdana" w:hAnsi="Verdana" w:cs="Verdana"/>
        <w:b/>
        <w:bCs/>
        <w:color w:val="41525C"/>
        <w:sz w:val="18"/>
        <w:szCs w:val="18"/>
        <w:u w:color="41525C"/>
      </w:rPr>
    </w:pPr>
    <w:r>
      <w:rPr>
        <w:rFonts w:ascii="Verdana" w:hAnsi="Verdana"/>
        <w:b/>
        <w:bCs/>
        <w:color w:val="41525C"/>
        <w:sz w:val="18"/>
        <w:szCs w:val="18"/>
        <w:u w:color="41525C"/>
      </w:rPr>
      <w:t>SJ Contracts puts its faith in Potain tower cranes</w:t>
    </w:r>
  </w:p>
  <w:p w:rsidR="005F621F" w:rsidRDefault="005F621F" w:rsidP="005F621F">
    <w:pPr>
      <w:pStyle w:val="Body"/>
      <w:spacing w:line="276" w:lineRule="auto"/>
    </w:pPr>
    <w:r>
      <w:rPr>
        <w:rFonts w:ascii="Verdana" w:hAnsi="Verdana"/>
        <w:color w:val="41525C"/>
        <w:sz w:val="18"/>
        <w:szCs w:val="18"/>
        <w:u w:color="41525C"/>
        <w:lang w:val="de-DE"/>
      </w:rPr>
      <w:t xml:space="preserve">February </w:t>
    </w:r>
    <w:r w:rsidRPr="005F621F">
      <w:rPr>
        <w:rFonts w:ascii="Verdana" w:hAnsi="Verdana"/>
        <w:color w:val="41525C"/>
        <w:sz w:val="18"/>
        <w:szCs w:val="18"/>
        <w:highlight w:val="yellow"/>
        <w:u w:color="41525C"/>
        <w:lang w:val="de-DE"/>
      </w:rPr>
      <w:t>XX</w:t>
    </w:r>
    <w:r>
      <w:rPr>
        <w:rFonts w:ascii="Verdana" w:hAnsi="Verdana"/>
        <w:color w:val="41525C"/>
        <w:sz w:val="18"/>
        <w:szCs w:val="18"/>
        <w:u w:color="41525C"/>
        <w:lang w:val="de-DE"/>
      </w:rPr>
      <w:t>, 2023</w:t>
    </w:r>
  </w:p>
  <w:p w:rsidR="00F61847" w:rsidRDefault="00F61847">
    <w:pPr>
      <w:pStyle w:val="Body"/>
      <w:spacing w:line="276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47" w:rsidRDefault="00F61847">
    <w:pPr>
      <w:pStyle w:val="HeaderFoo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2/VEEZ76SmQi" int2:id="JHG3CTT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472"/>
    <w:multiLevelType w:val="hybridMultilevel"/>
    <w:tmpl w:val="84566740"/>
    <w:numStyleLink w:val="ImportedStyle1"/>
  </w:abstractNum>
  <w:abstractNum w:abstractNumId="1">
    <w:nsid w:val="04BA126E"/>
    <w:multiLevelType w:val="hybridMultilevel"/>
    <w:tmpl w:val="84566740"/>
    <w:styleLink w:val="ImportedStyle1"/>
    <w:lvl w:ilvl="0" w:tplc="95B824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C1C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285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EE29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F41C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A88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30A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02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7C01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APWAFVersion" w:val="5.0"/>
  </w:docVars>
  <w:rsids>
    <w:rsidRoot w:val="00F61847"/>
    <w:rsid w:val="00010A46"/>
    <w:rsid w:val="00024637"/>
    <w:rsid w:val="000454B4"/>
    <w:rsid w:val="000900F5"/>
    <w:rsid w:val="000D7AC7"/>
    <w:rsid w:val="000F5198"/>
    <w:rsid w:val="00107890"/>
    <w:rsid w:val="0012579C"/>
    <w:rsid w:val="001769AD"/>
    <w:rsid w:val="001D041A"/>
    <w:rsid w:val="001F366C"/>
    <w:rsid w:val="00236E32"/>
    <w:rsid w:val="00241F8C"/>
    <w:rsid w:val="00372D0C"/>
    <w:rsid w:val="003B2A87"/>
    <w:rsid w:val="003D4C43"/>
    <w:rsid w:val="00417E00"/>
    <w:rsid w:val="004548D5"/>
    <w:rsid w:val="00472D18"/>
    <w:rsid w:val="00473E90"/>
    <w:rsid w:val="005354AF"/>
    <w:rsid w:val="005722F5"/>
    <w:rsid w:val="005D1CC4"/>
    <w:rsid w:val="005F621F"/>
    <w:rsid w:val="00636E97"/>
    <w:rsid w:val="0064602A"/>
    <w:rsid w:val="007063F0"/>
    <w:rsid w:val="00771F8C"/>
    <w:rsid w:val="00774D3B"/>
    <w:rsid w:val="00824ECF"/>
    <w:rsid w:val="00846EE5"/>
    <w:rsid w:val="008970E2"/>
    <w:rsid w:val="008A69CB"/>
    <w:rsid w:val="008D2F4C"/>
    <w:rsid w:val="008F312F"/>
    <w:rsid w:val="008F4688"/>
    <w:rsid w:val="00910971"/>
    <w:rsid w:val="00924FC4"/>
    <w:rsid w:val="00974BEF"/>
    <w:rsid w:val="009D3E65"/>
    <w:rsid w:val="00A5202B"/>
    <w:rsid w:val="00AA3B4D"/>
    <w:rsid w:val="00AA3FF9"/>
    <w:rsid w:val="00AE58C1"/>
    <w:rsid w:val="00AF1C9E"/>
    <w:rsid w:val="00B00F81"/>
    <w:rsid w:val="00B70BB3"/>
    <w:rsid w:val="00B8588F"/>
    <w:rsid w:val="00BA247F"/>
    <w:rsid w:val="00BB3468"/>
    <w:rsid w:val="00BC6BD8"/>
    <w:rsid w:val="00C16428"/>
    <w:rsid w:val="00C22D07"/>
    <w:rsid w:val="00C25F4F"/>
    <w:rsid w:val="00C263D8"/>
    <w:rsid w:val="00C40B08"/>
    <w:rsid w:val="00CB5169"/>
    <w:rsid w:val="00CE767A"/>
    <w:rsid w:val="00D0022A"/>
    <w:rsid w:val="00D17F06"/>
    <w:rsid w:val="00D257E1"/>
    <w:rsid w:val="00D62BCC"/>
    <w:rsid w:val="00D64C84"/>
    <w:rsid w:val="00D84610"/>
    <w:rsid w:val="00DA51EC"/>
    <w:rsid w:val="00DC3D52"/>
    <w:rsid w:val="00E02E53"/>
    <w:rsid w:val="00E20476"/>
    <w:rsid w:val="00E364CA"/>
    <w:rsid w:val="00E440AB"/>
    <w:rsid w:val="00E62FEE"/>
    <w:rsid w:val="00EA0D90"/>
    <w:rsid w:val="00EA2D36"/>
    <w:rsid w:val="00F61847"/>
    <w:rsid w:val="00F762E3"/>
    <w:rsid w:val="00F76BFF"/>
    <w:rsid w:val="00F973F7"/>
    <w:rsid w:val="00FD4E10"/>
    <w:rsid w:val="00FD7A9F"/>
    <w:rsid w:val="01D1B28C"/>
    <w:rsid w:val="03B9DE95"/>
    <w:rsid w:val="043DCC1F"/>
    <w:rsid w:val="05318EEC"/>
    <w:rsid w:val="05EEC601"/>
    <w:rsid w:val="0A2FF51A"/>
    <w:rsid w:val="0F5BD4BB"/>
    <w:rsid w:val="1010518D"/>
    <w:rsid w:val="13D6D760"/>
    <w:rsid w:val="1446A0C2"/>
    <w:rsid w:val="1640BB5A"/>
    <w:rsid w:val="18EE99C4"/>
    <w:rsid w:val="1C290183"/>
    <w:rsid w:val="1C5EE800"/>
    <w:rsid w:val="1C96D481"/>
    <w:rsid w:val="1E32A4E2"/>
    <w:rsid w:val="1E880B6C"/>
    <w:rsid w:val="1E9D7DFC"/>
    <w:rsid w:val="1FC90A56"/>
    <w:rsid w:val="20394E5D"/>
    <w:rsid w:val="21D51EBE"/>
    <w:rsid w:val="2226EACF"/>
    <w:rsid w:val="240E1E9A"/>
    <w:rsid w:val="24910F72"/>
    <w:rsid w:val="25592625"/>
    <w:rsid w:val="259A3BF7"/>
    <w:rsid w:val="2A54C05D"/>
    <w:rsid w:val="2C77DB6D"/>
    <w:rsid w:val="2DB5BE8F"/>
    <w:rsid w:val="2E605906"/>
    <w:rsid w:val="2E7E1E8F"/>
    <w:rsid w:val="30BA435B"/>
    <w:rsid w:val="33F40841"/>
    <w:rsid w:val="3471F9FA"/>
    <w:rsid w:val="3A47C539"/>
    <w:rsid w:val="3AD4EF10"/>
    <w:rsid w:val="3B01B6BE"/>
    <w:rsid w:val="3B0F126A"/>
    <w:rsid w:val="3B51F0D4"/>
    <w:rsid w:val="3BF10F56"/>
    <w:rsid w:val="3CC9AFC0"/>
    <w:rsid w:val="3CD68EEA"/>
    <w:rsid w:val="3FA11933"/>
    <w:rsid w:val="3FCD8D7F"/>
    <w:rsid w:val="402D49FF"/>
    <w:rsid w:val="43052E41"/>
    <w:rsid w:val="431FC8E7"/>
    <w:rsid w:val="440FF56D"/>
    <w:rsid w:val="44A0FEA2"/>
    <w:rsid w:val="4765AED4"/>
    <w:rsid w:val="48C51592"/>
    <w:rsid w:val="4AEF0053"/>
    <w:rsid w:val="4BDAD5C0"/>
    <w:rsid w:val="4DBBC7FB"/>
    <w:rsid w:val="4E8984C3"/>
    <w:rsid w:val="4EA2D819"/>
    <w:rsid w:val="54675050"/>
    <w:rsid w:val="54E45214"/>
    <w:rsid w:val="5697419E"/>
    <w:rsid w:val="59D424F0"/>
    <w:rsid w:val="5BC88D91"/>
    <w:rsid w:val="6585282B"/>
    <w:rsid w:val="6610AE52"/>
    <w:rsid w:val="66727666"/>
    <w:rsid w:val="667831E4"/>
    <w:rsid w:val="69EF3902"/>
    <w:rsid w:val="718E3B14"/>
    <w:rsid w:val="7680AFA4"/>
    <w:rsid w:val="76D5A990"/>
    <w:rsid w:val="7871D33C"/>
    <w:rsid w:val="78EB1776"/>
    <w:rsid w:val="78EF1678"/>
    <w:rsid w:val="793F36B9"/>
    <w:rsid w:val="79585F16"/>
    <w:rsid w:val="79B78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SG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0476"/>
    <w:rPr>
      <w:u w:val="single"/>
    </w:rPr>
  </w:style>
  <w:style w:type="paragraph" w:customStyle="1" w:styleId="Body">
    <w:name w:val="Body"/>
    <w:rsid w:val="00E20476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E2047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rsid w:val="00E20476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E20476"/>
    <w:pPr>
      <w:numPr>
        <w:numId w:val="1"/>
      </w:numPr>
    </w:pPr>
  </w:style>
  <w:style w:type="paragraph" w:customStyle="1" w:styleId="Default">
    <w:name w:val="Default"/>
    <w:rsid w:val="00E2047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character" w:customStyle="1" w:styleId="Link">
    <w:name w:val="Link"/>
    <w:rsid w:val="00E20476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E20476"/>
    <w:rPr>
      <w:rFonts w:ascii="Verdana" w:eastAsia="Verdana" w:hAnsi="Verdana" w:cs="Verdana"/>
      <w:outline w:val="0"/>
      <w:color w:val="41525C"/>
      <w:sz w:val="18"/>
      <w:szCs w:val="18"/>
      <w:u w:val="single" w:color="41525C"/>
    </w:rPr>
  </w:style>
  <w:style w:type="character" w:customStyle="1" w:styleId="Hyperlink1">
    <w:name w:val="Hyperlink.1"/>
    <w:basedOn w:val="Link"/>
    <w:rsid w:val="00E20476"/>
    <w:rPr>
      <w:rFonts w:ascii="Verdana" w:eastAsia="Verdana" w:hAnsi="Verdana" w:cs="Verdana"/>
      <w:b/>
      <w:bCs/>
      <w:outline w:val="0"/>
      <w:color w:val="41525C"/>
      <w:sz w:val="18"/>
      <w:szCs w:val="18"/>
      <w:u w:val="single" w:color="41525C"/>
    </w:rPr>
  </w:style>
  <w:style w:type="character" w:styleId="CommentReference">
    <w:name w:val="annotation reference"/>
    <w:basedOn w:val="DefaultParagraphFont"/>
    <w:uiPriority w:val="99"/>
    <w:semiHidden/>
    <w:unhideWhenUsed/>
    <w:rsid w:val="00473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E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9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F51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F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F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7F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0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7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-asi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5B876-789E-45C9-8644-E00F04273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35557-A312-40AE-9A8B-8BF337D81370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E890437E-FBBD-468C-82C9-749FA0B5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458853</vt:i4>
      </vt:variant>
      <vt:variant>
        <vt:i4>3</vt:i4>
      </vt:variant>
      <vt:variant>
        <vt:i4>0</vt:i4>
      </vt:variant>
      <vt:variant>
        <vt:i4>5</vt:i4>
      </vt:variant>
      <vt:variant>
        <vt:lpwstr>mailto:crystal.chi@manitowoc.com</vt:lpwstr>
      </vt:variant>
      <vt:variant>
        <vt:lpwstr/>
      </vt:variant>
      <vt:variant>
        <vt:i4>655378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https://www.manitowoc.com/potain/top-slewing-cranes-asia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Shaw</dc:creator>
  <cp:keywords/>
  <cp:lastModifiedBy>Dale</cp:lastModifiedBy>
  <cp:revision>5</cp:revision>
  <dcterms:created xsi:type="dcterms:W3CDTF">2023-02-07T15:06:00Z</dcterms:created>
  <dcterms:modified xsi:type="dcterms:W3CDTF">2023-02-10T21:19:00Z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cf677f1613bff3560eaf2177bb66e676e191715d027233e025601bf9f1ce01e4</vt:lpwstr>
  </property>
  <property fmtid="{D5CDD505-2E9C-101B-9397-08002B2CF9AE}" pid="3" name="ContentTypeId">
    <vt:lpwstr>0x010100FC7F31E31E0D2945AFAA4D53407E8DB2</vt:lpwstr>
  </property>
  <property fmtid="{D5CDD505-2E9C-101B-9397-08002B2CF9AE}" pid="4" name="MediaServiceImageTags">
    <vt:lpwstr/>
  </property>
</Properties>
</file>