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4" w:rsidRDefault="00CC2154" w:rsidP="00284E1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</wp:posOffset>
            </wp:positionV>
            <wp:extent cx="1485900" cy="342900"/>
            <wp:effectExtent l="0" t="0" r="0" b="0"/>
            <wp:wrapSquare wrapText="bothSides"/>
            <wp:docPr id="1438892362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83D">
        <w:rPr>
          <w:rStyle w:val="normaltextrun"/>
          <w:rFonts w:ascii="Verdana" w:hAnsi="Verdana" w:cs="Segoe UI"/>
          <w:color w:val="ED1C2A"/>
          <w:sz w:val="30"/>
          <w:szCs w:val="30"/>
        </w:rPr>
        <w:t>CAPTION STORY</w:t>
      </w:r>
      <w:r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CC2154" w:rsidRDefault="5D56BBCC" w:rsidP="601A089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601A0893">
        <w:rPr>
          <w:rStyle w:val="normaltextrun"/>
          <w:rFonts w:ascii="Verdana" w:hAnsi="Verdana" w:cs="Segoe UI"/>
          <w:color w:val="41525C"/>
          <w:sz w:val="18"/>
          <w:szCs w:val="18"/>
        </w:rPr>
        <w:t>December</w:t>
      </w:r>
      <w:r w:rsidR="00D844CD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1</w:t>
      </w:r>
      <w:r w:rsidR="00012847">
        <w:rPr>
          <w:rStyle w:val="normaltextrun"/>
          <w:rFonts w:ascii="Verdana" w:hAnsi="Verdana" w:cs="Segoe UI"/>
          <w:color w:val="41525C"/>
          <w:sz w:val="18"/>
          <w:szCs w:val="18"/>
        </w:rPr>
        <w:t>8</w:t>
      </w:r>
      <w:r w:rsidR="00CC2154" w:rsidRPr="601A0893">
        <w:rPr>
          <w:rStyle w:val="normaltextrun"/>
          <w:rFonts w:ascii="Verdana" w:hAnsi="Verdana" w:cs="Segoe UI"/>
          <w:color w:val="41525C"/>
          <w:sz w:val="18"/>
          <w:szCs w:val="18"/>
        </w:rPr>
        <w:t>, 2023</w:t>
      </w:r>
      <w:r w:rsidR="00CC2154" w:rsidRPr="601A0893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CC2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  <w:lang w:val="en-SG"/>
        </w:rPr>
      </w:pPr>
    </w:p>
    <w:p w:rsidR="00CC2154" w:rsidRDefault="00D844CD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D844CD">
        <w:rPr>
          <w:rStyle w:val="normaltextrun"/>
          <w:rFonts w:ascii="Georgia" w:hAnsi="Georgia" w:cs="Segoe UI"/>
          <w:b/>
          <w:bCs/>
          <w:sz w:val="28"/>
          <w:szCs w:val="28"/>
          <w:lang w:val="en-SG"/>
        </w:rPr>
        <w:t>Potain</w:t>
      </w:r>
      <w:proofErr w:type="spellEnd"/>
      <w:r w:rsidRPr="00D844CD">
        <w:rPr>
          <w:rStyle w:val="normaltextrun"/>
          <w:rFonts w:ascii="Georgia" w:hAnsi="Georgia" w:cs="Segoe UI"/>
          <w:b/>
          <w:bCs/>
          <w:sz w:val="28"/>
          <w:szCs w:val="28"/>
          <w:lang w:val="en-SG"/>
        </w:rPr>
        <w:t xml:space="preserve"> partners with E-</w:t>
      </w:r>
      <w:proofErr w:type="spellStart"/>
      <w:r w:rsidRPr="00D844CD">
        <w:rPr>
          <w:rStyle w:val="normaltextrun"/>
          <w:rFonts w:ascii="Georgia" w:hAnsi="Georgia" w:cs="Segoe UI"/>
          <w:b/>
          <w:bCs/>
          <w:sz w:val="28"/>
          <w:szCs w:val="28"/>
          <w:lang w:val="en-SG"/>
        </w:rPr>
        <w:t>Buildway</w:t>
      </w:r>
      <w:proofErr w:type="spellEnd"/>
      <w:r w:rsidRPr="00D844CD">
        <w:rPr>
          <w:rStyle w:val="normaltextrun"/>
          <w:rFonts w:ascii="Georgia" w:hAnsi="Georgia" w:cs="Segoe UI"/>
          <w:b/>
          <w:bCs/>
          <w:sz w:val="28"/>
          <w:szCs w:val="28"/>
          <w:lang w:val="en-SG"/>
        </w:rPr>
        <w:t xml:space="preserve"> for Georgia to extend reach across Central Asia</w:t>
      </w:r>
      <w:r w:rsidR="00CC2154">
        <w:rPr>
          <w:rStyle w:val="normaltextrun"/>
          <w:rFonts w:ascii="Georgia" w:hAnsi="Georgia" w:cs="Segoe UI"/>
          <w:b/>
          <w:bCs/>
          <w:sz w:val="28"/>
          <w:szCs w:val="28"/>
          <w:lang w:val="en-SG"/>
        </w:rPr>
        <w:t>  </w:t>
      </w:r>
      <w:r w:rsidR="00CC2154">
        <w:rPr>
          <w:rStyle w:val="eop"/>
          <w:rFonts w:ascii="Georgia" w:hAnsi="Georgia" w:cs="Segoe UI"/>
          <w:sz w:val="28"/>
          <w:szCs w:val="28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Manitowoc is expanding its footprint across Central Asia </w:t>
      </w:r>
      <w:r w:rsidR="005846C4">
        <w:rPr>
          <w:rStyle w:val="normaltextrun"/>
          <w:rFonts w:ascii="Georgia" w:hAnsi="Georgia" w:cs="Segoe UI"/>
          <w:sz w:val="21"/>
          <w:szCs w:val="21"/>
        </w:rPr>
        <w:t>with</w:t>
      </w:r>
      <w:r>
        <w:rPr>
          <w:rStyle w:val="normaltextrun"/>
          <w:rFonts w:ascii="Georgia" w:hAnsi="Georgia" w:cs="Segoe UI"/>
          <w:sz w:val="21"/>
          <w:szCs w:val="21"/>
        </w:rPr>
        <w:t xml:space="preserve"> the appointment of </w:t>
      </w:r>
      <w:hyperlink r:id="rId9" w:tgtFrame="_blank" w:history="1">
        <w:r>
          <w:rPr>
            <w:rStyle w:val="normaltextrun"/>
            <w:rFonts w:ascii="Georgia" w:hAnsi="Georgia" w:cs="Segoe UI"/>
            <w:color w:val="0563C1"/>
            <w:sz w:val="21"/>
            <w:szCs w:val="21"/>
            <w:u w:val="single"/>
          </w:rPr>
          <w:t>E-</w:t>
        </w:r>
        <w:proofErr w:type="spellStart"/>
        <w:r>
          <w:rPr>
            <w:rStyle w:val="normaltextrun"/>
            <w:rFonts w:ascii="Georgia" w:hAnsi="Georgia" w:cs="Segoe UI"/>
            <w:color w:val="0563C1"/>
            <w:sz w:val="21"/>
            <w:szCs w:val="21"/>
            <w:u w:val="single"/>
          </w:rPr>
          <w:t>Buildway</w:t>
        </w:r>
        <w:proofErr w:type="spellEnd"/>
      </w:hyperlink>
      <w:r>
        <w:rPr>
          <w:rStyle w:val="normaltextrun"/>
          <w:rFonts w:ascii="Georgia" w:hAnsi="Georgia" w:cs="Segoe UI"/>
          <w:sz w:val="21"/>
          <w:szCs w:val="21"/>
        </w:rPr>
        <w:t xml:space="preserve"> as </w:t>
      </w:r>
      <w:r w:rsidR="00010399">
        <w:rPr>
          <w:rStyle w:val="normaltextrun"/>
          <w:rFonts w:ascii="Georgia" w:hAnsi="Georgia" w:cs="Segoe UI"/>
          <w:sz w:val="21"/>
          <w:szCs w:val="21"/>
        </w:rPr>
        <w:t>a</w:t>
      </w:r>
      <w:r>
        <w:rPr>
          <w:rStyle w:val="normaltextrun"/>
          <w:rFonts w:ascii="Georgia" w:hAnsi="Georgia" w:cs="Segoe UI"/>
          <w:sz w:val="21"/>
          <w:szCs w:val="21"/>
        </w:rPr>
        <w:t xml:space="preserve">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dealer for Georgia. E-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Buildway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is a prominent name in the Georgian construction equipment industry and its appointment as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dealer cements a working relationship between the two companies that has flourished over recent months. E-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Buildway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has sold eight used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MC 120 cranes in Georgia so far,</w:t>
      </w:r>
      <w:r w:rsidR="00E45A32">
        <w:rPr>
          <w:rStyle w:val="normaltextrun"/>
          <w:rFonts w:ascii="Georgia" w:hAnsi="Georgia" w:cs="Segoe UI"/>
          <w:sz w:val="21"/>
          <w:szCs w:val="21"/>
        </w:rPr>
        <w:t xml:space="preserve"> to</w:t>
      </w:r>
      <w:r w:rsidRPr="0008371B"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="0008371B" w:rsidRPr="0008371B">
        <w:rPr>
          <w:rStyle w:val="normaltextrun"/>
          <w:rFonts w:ascii="Georgia" w:hAnsi="Georgia" w:cs="Segoe UI"/>
          <w:sz w:val="21"/>
          <w:szCs w:val="21"/>
        </w:rPr>
        <w:t xml:space="preserve">contractors including </w:t>
      </w:r>
      <w:r w:rsidR="0008371B">
        <w:rPr>
          <w:rStyle w:val="normaltextrun"/>
          <w:rFonts w:ascii="Georgia" w:hAnsi="Georgia" w:cs="Segoe UI"/>
          <w:sz w:val="21"/>
          <w:szCs w:val="21"/>
        </w:rPr>
        <w:t xml:space="preserve">New Group, </w:t>
      </w:r>
      <w:r w:rsidR="00374692">
        <w:rPr>
          <w:rStyle w:val="normaltextrun"/>
          <w:rFonts w:ascii="Georgia" w:hAnsi="Georgia" w:cs="Segoe UI"/>
          <w:sz w:val="21"/>
          <w:szCs w:val="21"/>
        </w:rPr>
        <w:t>Tbilisi House, and Green House</w:t>
      </w:r>
      <w:r>
        <w:rPr>
          <w:rStyle w:val="normaltextrun"/>
          <w:rFonts w:ascii="Georgia" w:hAnsi="Georgia" w:cs="Segoe UI"/>
          <w:sz w:val="21"/>
          <w:szCs w:val="21"/>
        </w:rPr>
        <w:t>.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“Our engineers work closely with customers to find the right crane for their project.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is a trusted brand and contractors know they will get quality and reliability. </w:t>
      </w:r>
      <w:proofErr w:type="gramStart"/>
      <w:r>
        <w:rPr>
          <w:rStyle w:val="normaltextrun"/>
          <w:rFonts w:ascii="Georgia" w:hAnsi="Georgia" w:cs="Segoe UI"/>
          <w:sz w:val="21"/>
          <w:szCs w:val="21"/>
        </w:rPr>
        <w:t>It’s</w:t>
      </w:r>
      <w:proofErr w:type="gramEnd"/>
      <w:r>
        <w:rPr>
          <w:rStyle w:val="normaltextrun"/>
          <w:rFonts w:ascii="Georgia" w:hAnsi="Georgia" w:cs="Segoe UI"/>
          <w:sz w:val="21"/>
          <w:szCs w:val="21"/>
        </w:rPr>
        <w:t xml:space="preserve"> why so many of them are choosing used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cranes over new cranes from alternative suppliers,” said Nino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Giorgadze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>, co-founder of E-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Buildway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>.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 </w:t>
      </w: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To learn more about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cranes click </w:t>
      </w:r>
      <w:hyperlink r:id="rId10" w:tgtFrame="_blank" w:history="1">
        <w:r>
          <w:rPr>
            <w:rStyle w:val="normaltextrun"/>
            <w:rFonts w:ascii="Georgia" w:hAnsi="Georgia" w:cs="Segoe UI"/>
            <w:color w:val="0563C1"/>
            <w:sz w:val="21"/>
            <w:szCs w:val="21"/>
            <w:u w:val="single"/>
          </w:rPr>
          <w:t>here</w:t>
        </w:r>
      </w:hyperlink>
      <w:r>
        <w:rPr>
          <w:rStyle w:val="normaltextrun"/>
          <w:rFonts w:ascii="Georgia" w:hAnsi="Georgia" w:cs="Segoe UI"/>
          <w:sz w:val="21"/>
          <w:szCs w:val="21"/>
        </w:rPr>
        <w:t>.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CC2154" w:rsidRDefault="00CC2154" w:rsidP="00CC2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12121"/>
          <w:sz w:val="22"/>
          <w:szCs w:val="22"/>
        </w:rPr>
        <w:t> </w:t>
      </w:r>
    </w:p>
    <w:p w:rsidR="00730072" w:rsidRPr="00E72CA6" w:rsidRDefault="00284E1E" w:rsidP="0073007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72CA6">
        <w:rPr>
          <w:rFonts w:ascii="Georgia" w:hAnsi="Georgia" w:cs="Georgia"/>
          <w:sz w:val="21"/>
          <w:szCs w:val="21"/>
        </w:rPr>
        <w:t>-END-</w:t>
      </w:r>
    </w:p>
    <w:tbl>
      <w:tblPr>
        <w:tblStyle w:val="TableGrid"/>
        <w:tblW w:w="0" w:type="auto"/>
        <w:tblInd w:w="108" w:type="dxa"/>
        <w:tblLook w:val="04A0"/>
      </w:tblPr>
      <w:tblGrid>
        <w:gridCol w:w="9270"/>
      </w:tblGrid>
      <w:tr w:rsidR="00730072" w:rsidTr="00730072">
        <w:tc>
          <w:tcPr>
            <w:tcW w:w="9270" w:type="dxa"/>
          </w:tcPr>
          <w:p w:rsidR="00730072" w:rsidRDefault="00730072" w:rsidP="00730072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Image caption</w:t>
            </w:r>
          </w:p>
        </w:tc>
      </w:tr>
      <w:tr w:rsidR="00730072" w:rsidTr="00730072">
        <w:tc>
          <w:tcPr>
            <w:tcW w:w="9270" w:type="dxa"/>
          </w:tcPr>
          <w:p w:rsidR="00730072" w:rsidRPr="00C050B8" w:rsidRDefault="00B924C7" w:rsidP="00730072">
            <w:pPr>
              <w:widowControl w:val="0"/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jc w:val="center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Nino </w:t>
            </w:r>
            <w:proofErr w:type="spellStart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Giorgadze</w:t>
            </w:r>
            <w:proofErr w:type="spellEnd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(left) and </w:t>
            </w:r>
            <w:proofErr w:type="spellStart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Valeriane</w:t>
            </w:r>
            <w:proofErr w:type="spellEnd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Simonia</w:t>
            </w:r>
            <w:proofErr w:type="spellEnd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(right), co-founders of E-</w:t>
            </w:r>
            <w:proofErr w:type="spellStart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Buildway</w:t>
            </w:r>
            <w:proofErr w:type="spellEnd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, pictured at the Manitowoc factory in </w:t>
            </w:r>
            <w:proofErr w:type="spellStart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Zhangjiagang</w:t>
            </w:r>
            <w:proofErr w:type="spellEnd"/>
            <w:r w:rsidRPr="00B924C7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, China</w:t>
            </w:r>
          </w:p>
        </w:tc>
      </w:tr>
    </w:tbl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18"/>
          <w:szCs w:val="18"/>
        </w:rPr>
      </w:pPr>
    </w:p>
    <w:p w:rsidR="00730072" w:rsidRDefault="00730072" w:rsidP="00284E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18"/>
          <w:szCs w:val="18"/>
        </w:rPr>
      </w:pP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7A45388">
        <w:rPr>
          <w:rStyle w:val="normaltextrun"/>
          <w:rFonts w:ascii="Verdana" w:hAnsi="Verdana" w:cs="Segoe UI"/>
          <w:color w:val="ED1C2A"/>
          <w:sz w:val="18"/>
          <w:szCs w:val="18"/>
        </w:rPr>
        <w:t>CONTACT </w:t>
      </w:r>
      <w:r w:rsidRPr="27A45388"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 xml:space="preserve">Elena </w:t>
      </w:r>
      <w:proofErr w:type="spellStart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Morozova</w:t>
      </w:r>
      <w:proofErr w:type="spellEnd"/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Marketing Manager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Middle East, Africa, and CIS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Manitowoc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M: +971 56 603 2728</w:t>
      </w:r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044927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284E1E">
          <w:rPr>
            <w:rStyle w:val="normaltextrun"/>
            <w:rFonts w:ascii="Verdana" w:hAnsi="Verdana" w:cs="Segoe UI"/>
            <w:color w:val="0563C1"/>
            <w:sz w:val="18"/>
            <w:szCs w:val="18"/>
            <w:u w:val="single"/>
          </w:rPr>
          <w:t>Elena.Morozova@manitowoc.com</w:t>
        </w:r>
      </w:hyperlink>
      <w:r w:rsidR="00284E1E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284E1E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9"/>
          <w:szCs w:val="19"/>
        </w:rPr>
        <w:t> </w:t>
      </w:r>
      <w:r>
        <w:rPr>
          <w:rStyle w:val="eop"/>
          <w:rFonts w:ascii="Georgia" w:hAnsi="Georgia" w:cs="Segoe UI"/>
          <w:color w:val="000000"/>
          <w:sz w:val="19"/>
          <w:szCs w:val="19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18"/>
          <w:szCs w:val="18"/>
        </w:rPr>
        <w:t>ABOUT THE MANITOWOC COMPANY, INC. </w:t>
      </w: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0" w:name="_Int_EnUcjE5S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>wholly-owned</w:t>
      </w:r>
      <w:bookmarkEnd w:id="0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>Potain</w:t>
      </w:r>
      <w:proofErr w:type="spellEnd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 xml:space="preserve">, and </w:t>
      </w:r>
      <w:proofErr w:type="spellStart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>Shuttlelift</w:t>
      </w:r>
      <w:proofErr w:type="spellEnd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 xml:space="preserve"> brand names. </w:t>
      </w:r>
      <w:r w:rsidRPr="52569E5A">
        <w:rPr>
          <w:rStyle w:val="eop"/>
          <w:rFonts w:ascii="Verdana" w:hAnsi="Verdana" w:cs="Segoe UI"/>
          <w:color w:val="000000" w:themeColor="text1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</w:rPr>
        <w:t> 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THE MANITOWOC COMPANY, INC. 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One Park Plaza – 11270 West Park Place – Suite 1000 – Milwaukee, WI 53224, USA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284E1E" w:rsidRDefault="00284E1E" w:rsidP="00284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T +1 414 760 4600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CA7D42" w:rsidRPr="00012847" w:rsidRDefault="00044927" w:rsidP="000128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284E1E">
          <w:rPr>
            <w:rStyle w:val="normaltextrun"/>
            <w:rFonts w:ascii="Verdana" w:hAnsi="Verdana" w:cs="Segoe UI"/>
            <w:b/>
            <w:bCs/>
            <w:color w:val="0000FF"/>
            <w:sz w:val="18"/>
            <w:szCs w:val="18"/>
            <w:u w:val="single"/>
          </w:rPr>
          <w:t>www.manitowoc.com</w:t>
        </w:r>
      </w:hyperlink>
      <w:r w:rsidR="00284E1E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284E1E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sectPr w:rsidR="00CA7D42" w:rsidRPr="00012847" w:rsidSect="00E95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74C"/>
    <w:multiLevelType w:val="multilevel"/>
    <w:tmpl w:val="4CE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20"/>
  <w:characterSpacingControl w:val="doNotCompress"/>
  <w:compat/>
  <w:docVars>
    <w:docVar w:name="APWAFVersion" w:val="5.0"/>
  </w:docVars>
  <w:rsids>
    <w:rsidRoot w:val="00A254ED"/>
    <w:rsid w:val="00010399"/>
    <w:rsid w:val="00012847"/>
    <w:rsid w:val="000257EE"/>
    <w:rsid w:val="00044927"/>
    <w:rsid w:val="0008371B"/>
    <w:rsid w:val="000F5675"/>
    <w:rsid w:val="00114B7B"/>
    <w:rsid w:val="00150AEC"/>
    <w:rsid w:val="00284E1E"/>
    <w:rsid w:val="00374692"/>
    <w:rsid w:val="00374A09"/>
    <w:rsid w:val="0044402D"/>
    <w:rsid w:val="00561983"/>
    <w:rsid w:val="005846C4"/>
    <w:rsid w:val="00632867"/>
    <w:rsid w:val="006D0912"/>
    <w:rsid w:val="00730072"/>
    <w:rsid w:val="0074490D"/>
    <w:rsid w:val="00771476"/>
    <w:rsid w:val="009D183D"/>
    <w:rsid w:val="00A254ED"/>
    <w:rsid w:val="00A64DE1"/>
    <w:rsid w:val="00B4528C"/>
    <w:rsid w:val="00B82425"/>
    <w:rsid w:val="00B924C7"/>
    <w:rsid w:val="00CA7D42"/>
    <w:rsid w:val="00CC2154"/>
    <w:rsid w:val="00CE3EB1"/>
    <w:rsid w:val="00D844CD"/>
    <w:rsid w:val="00E45A32"/>
    <w:rsid w:val="00E959DC"/>
    <w:rsid w:val="5D56BBCC"/>
    <w:rsid w:val="601A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CC2154"/>
  </w:style>
  <w:style w:type="character" w:customStyle="1" w:styleId="eop">
    <w:name w:val="eop"/>
    <w:basedOn w:val="DefaultParagraphFont"/>
    <w:rsid w:val="00CC2154"/>
  </w:style>
  <w:style w:type="character" w:customStyle="1" w:styleId="tabchar">
    <w:name w:val="tabchar"/>
    <w:basedOn w:val="DefaultParagraphFont"/>
    <w:rsid w:val="00284E1E"/>
  </w:style>
  <w:style w:type="paragraph" w:styleId="Revision">
    <w:name w:val="Revision"/>
    <w:hidden/>
    <w:uiPriority w:val="99"/>
    <w:semiHidden/>
    <w:rsid w:val="00561983"/>
    <w:pPr>
      <w:spacing w:after="0" w:line="240" w:lineRule="auto"/>
    </w:pPr>
  </w:style>
  <w:style w:type="table" w:styleId="TableGrid">
    <w:name w:val="Table Grid"/>
    <w:basedOn w:val="TableNormal"/>
    <w:uiPriority w:val="59"/>
    <w:rsid w:val="007300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na.Morozova@manitowo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nitowoc.com/pota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uildway.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D2A0B64D-D523-4FBC-A106-226A9B4D2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BAC41-3315-439A-8BFF-464AA69BC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D38B1-5E22-499B-9711-DF396B515EAA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Elena</dc:creator>
  <cp:keywords/>
  <dc:description/>
  <cp:lastModifiedBy>Dale</cp:lastModifiedBy>
  <cp:revision>8</cp:revision>
  <dcterms:created xsi:type="dcterms:W3CDTF">2023-12-06T02:13:00Z</dcterms:created>
  <dcterms:modified xsi:type="dcterms:W3CDTF">2023-12-14T22:28:00Z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be4cd4baa312434b76e40f2da6e98f3a6300634dd19d67d1bf2e1c3e90f1f7fa</vt:lpwstr>
  </property>
  <property fmtid="{D5CDD505-2E9C-101B-9397-08002B2CF9AE}" pid="3" name="ContentTypeId">
    <vt:lpwstr>0x010100FC7F31E31E0D2945AFAA4D53407E8DB2</vt:lpwstr>
  </property>
  <property fmtid="{D5CDD505-2E9C-101B-9397-08002B2CF9AE}" pid="4" name="MediaServiceImageTags">
    <vt:lpwstr/>
  </property>
</Properties>
</file>