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503BB" w:rsidR="0092578F" w:rsidP="0093137A" w:rsidRDefault="00766D7F" w14:paraId="3CC51CB1" w14:textId="77777777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48F6B1" wp14:editId="7E2C8CFC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DE PRENSA</w:t>
      </w:r>
    </w:p>
    <w:p w:rsidRPr="00C503BB" w:rsidR="0092578F" w:rsidP="0093137A" w:rsidRDefault="001C081F" w14:paraId="70EA7F1A" w14:textId="23A28B57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236CC405" w:rsidR="236CC405">
        <w:rPr>
          <w:rFonts w:ascii="Verdana" w:hAnsi="Verdana"/>
          <w:color w:val="41525C"/>
          <w:sz w:val="18"/>
          <w:szCs w:val="18"/>
        </w:rPr>
        <w:t>XX de marzo de 2022</w:t>
      </w:r>
    </w:p>
    <w:p w:rsidRPr="00C503BB" w:rsidR="00506C1D" w:rsidP="00A44D46" w:rsidRDefault="00506C1D" w14:paraId="6F1AE940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C503BB" w:rsidR="4D008A73" w:rsidP="4D008A73" w:rsidRDefault="4D008A73" w14:paraId="76733029" w14:textId="77777777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:rsidRPr="00C503BB" w:rsidR="00A962D6" w:rsidP="004529F8" w:rsidRDefault="00807A06" w14:paraId="3C0B9519" w14:textId="4EE8321B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Grove refuerza su portafolio de grúas telescópicas sobre orugas con el lanzamiento de la GHC85</w:t>
      </w:r>
    </w:p>
    <w:p w:rsidRPr="00C503BB" w:rsidR="004F0044" w:rsidP="004529F8" w:rsidRDefault="004F0044" w14:paraId="2363B1D5" w14:textId="77777777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:rsidRPr="00150F3F" w:rsidR="00A962D6" w:rsidP="7B0F5D75" w:rsidRDefault="00807A06" w14:paraId="42A9F260" w14:textId="0564FA94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Con una capacidad máxima nominal de </w:t>
      </w:r>
      <w:r w:rsidRPr="29EF9551">
        <w:rPr>
          <w:rFonts w:ascii="Georgia" w:hAnsi="Georgia"/>
          <w:i/>
          <w:iCs/>
          <w:sz w:val="21"/>
          <w:szCs w:val="21"/>
        </w:rPr>
        <w:t>80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0F1957">
        <w:rPr>
          <w:rFonts w:ascii="Georgia" w:hAnsi="Georgia"/>
          <w:i/>
          <w:iCs/>
          <w:sz w:val="21"/>
          <w:szCs w:val="21"/>
        </w:rPr>
        <w:t>t</w:t>
      </w:r>
      <w:r>
        <w:rPr>
          <w:rFonts w:ascii="Georgia" w:hAnsi="Georgia"/>
          <w:i/>
          <w:iCs/>
          <w:sz w:val="21"/>
          <w:szCs w:val="21"/>
        </w:rPr>
        <w:t>, la GHC85 es una máquina muy versátil, apropiada para una amplia variedad de industrias y aplicaciones.</w:t>
      </w:r>
    </w:p>
    <w:p w:rsidRPr="00807A06" w:rsidR="00807A06" w:rsidP="069E7706" w:rsidRDefault="00807A06" w14:paraId="0CC416FC" w14:textId="02162455">
      <w:pPr>
        <w:numPr>
          <w:ilvl w:val="0"/>
          <w:numId w:val="17"/>
        </w:numPr>
        <w:spacing w:line="276" w:lineRule="auto"/>
        <w:ind w:left="714" w:hanging="357"/>
        <w:textAlignment w:val="baseline"/>
        <w:rPr>
          <w:rFonts w:ascii="Georgia" w:hAnsi="Georgia"/>
          <w:i/>
          <w:iCs/>
          <w:color w:val="000000"/>
          <w:spacing w:val="3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La grúa telescópica sobre orugas ofrece el 100 % de capacidad de elevación y acarreo en todas sus tablas de carga de 0,6°, 1,5° y 4°, con el mejor rendimiento de elevación de su clase.</w:t>
      </w:r>
    </w:p>
    <w:p w:rsidRPr="00150F3F" w:rsidR="00150F3F" w:rsidP="069E7706" w:rsidRDefault="00807A06" w14:paraId="59B2674F" w14:textId="753B02E6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Su innovador tren de rodaje se extiende hidráulicamente, lo que permite tres extensiones separadas de orugas en posiciones simétricas y asimétricas.</w:t>
      </w:r>
    </w:p>
    <w:p w:rsidRPr="00C503BB" w:rsidR="00150F3F" w:rsidP="00150F3F" w:rsidRDefault="00150F3F" w14:paraId="2C323085" w14:textId="77777777">
      <w:pPr>
        <w:pStyle w:val="ListParagraph"/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:rsidR="00A7233A" w:rsidP="00807A06" w:rsidRDefault="2F2852B3" w14:paraId="72A744DC" w14:textId="4D372175">
      <w:pPr>
        <w:spacing w:line="276" w:lineRule="auto"/>
        <w:rPr>
          <w:rFonts w:ascii="Georgia" w:hAnsi="Georgia"/>
          <w:sz w:val="21"/>
          <w:szCs w:val="21"/>
        </w:rPr>
      </w:pPr>
      <w:r w:rsidRPr="236CC405" w:rsidR="236CC405">
        <w:rPr>
          <w:rFonts w:ascii="Georgia" w:hAnsi="Georgia"/>
          <w:sz w:val="21"/>
          <w:szCs w:val="21"/>
        </w:rPr>
        <w:t>Manitowoc ha agregado un octavo modelo a su gama de grúas telescópicas sobre orugas para las Américas. Con una capacidad de 80 t y la pluma más larga de su clase, la Grove GHC85 se sitúa en el centro de la gama de telescópicas de Grove.</w:t>
      </w:r>
    </w:p>
    <w:p w:rsidR="00A7233A" w:rsidP="00807A06" w:rsidRDefault="00A7233A" w14:paraId="0A66BD23" w14:textId="77777777" w14:noSpellErr="1">
      <w:pPr>
        <w:spacing w:line="276" w:lineRule="auto"/>
        <w:rPr>
          <w:rFonts w:ascii="Georgia" w:hAnsi="Georgia"/>
          <w:sz w:val="21"/>
          <w:szCs w:val="21"/>
        </w:rPr>
      </w:pPr>
    </w:p>
    <w:p w:rsidRPr="00294A47" w:rsidR="00807A06" w:rsidP="069E7706" w:rsidRDefault="00807A06" w14:paraId="1EE14E13" w14:textId="0BCF2579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36CC405" w:rsidR="236CC405">
        <w:rPr>
          <w:rFonts w:ascii="Georgia" w:hAnsi="Georgia"/>
          <w:sz w:val="21"/>
          <w:szCs w:val="21"/>
        </w:rPr>
        <w:t xml:space="preserve">La versatilidad de esta grúa la hace ideal para tareas en servicios públicos y construcción en general, trabajos en puentes e hincado de pilotes, y como grúa auxiliar para el armado de otras grúas. </w:t>
      </w:r>
      <w:r w:rsidRPr="236CC405" w:rsidR="236CC405">
        <w:rPr>
          <w:rFonts w:ascii="Georgia" w:hAnsi="Georgia"/>
          <w:sz w:val="21"/>
          <w:szCs w:val="21"/>
        </w:rPr>
        <w:t>Los cilindros instalados en el chasis</w:t>
      </w:r>
      <w:r w:rsidRPr="236CC405" w:rsidR="236CC405">
        <w:rPr>
          <w:rFonts w:ascii="Georgia" w:hAnsi="Georgia"/>
          <w:sz w:val="21"/>
          <w:szCs w:val="21"/>
        </w:rPr>
        <w:t xml:space="preserve"> y los cilindros de elevación del contrapeso permiten el armado automático de la grúa, controlable en forma remota inalámbrica. Puede transportarse al sitio de trabajo en solo tres cargas, o en cuatro cargas cuando sus orugas de transportan separadamente.</w:t>
      </w:r>
    </w:p>
    <w:p w:rsidRPr="00294A47" w:rsidR="00807A06" w:rsidP="236CC405" w:rsidRDefault="00807A06" w14:paraId="447CDFAE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AB2E56" w:rsidR="00807A06" w:rsidP="2F2852B3" w:rsidRDefault="2F2852B3" w14:paraId="059DF992" w14:textId="73FF9493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36CC405" w:rsidR="236CC405">
        <w:rPr>
          <w:rFonts w:ascii="Georgia" w:hAnsi="Georgia"/>
          <w:sz w:val="21"/>
          <w:szCs w:val="21"/>
        </w:rPr>
        <w:t>Sin necesidad de utilizar estabilizadores, la GHC85 puede moverse rápidamente de un sitio de elevación estático al siguiente. La característica que le permite mantener el 100 % de su capacidad de elevación y acarreo en inclinaciones de hasta 4° la hace apropiada para trabajos repetitivos en</w:t>
      </w:r>
      <w:r w:rsidRPr="236CC405" w:rsidR="236CC405">
        <w:rPr>
          <w:rFonts w:ascii="Georgia" w:hAnsi="Georgia"/>
          <w:sz w:val="21"/>
          <w:szCs w:val="21"/>
        </w:rPr>
        <w:t xml:space="preserve"> servicios públicos, como la colocación de postes, el movimiento de paneles solares o la configuración de grúas de mayor tamaño.</w:t>
      </w:r>
    </w:p>
    <w:p w:rsidRPr="00AB2E56" w:rsidR="00807A06" w:rsidP="236CC405" w:rsidRDefault="00807A06" w14:paraId="187C03F9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EE5016" w:rsidR="00807A06" w:rsidP="236CC405" w:rsidRDefault="00807A06" w14:paraId="68B12831" w14:textId="78510F38" w14:noSpellErr="1">
      <w:pPr>
        <w:spacing w:line="276" w:lineRule="auto"/>
        <w:rPr>
          <w:rFonts w:ascii="Georgia" w:hAnsi="Georgia" w:eastAsia="Arial" w:cs="Arial"/>
          <w:color w:val="313131"/>
          <w:sz w:val="21"/>
          <w:szCs w:val="21"/>
        </w:rPr>
      </w:pPr>
      <w:r w:rsidRPr="236CC405" w:rsidR="236CC405">
        <w:rPr>
          <w:rFonts w:ascii="Georgia" w:hAnsi="Georgia"/>
          <w:sz w:val="21"/>
          <w:szCs w:val="21"/>
        </w:rPr>
        <w:t xml:space="preserve">“El mayor beneficio de las grúas telescópicas sobre orugas es la posibilidad de trabajar óptimamente aún en sitios que no están perfectamente nivelados, ofreciendo tablas de elevación y acarreo muy sólidas en terrenos irregulares”, dijo </w:t>
      </w:r>
      <w:r w:rsidRPr="236CC405" w:rsidR="236CC405">
        <w:rPr>
          <w:rFonts w:ascii="Georgia" w:hAnsi="Georgia"/>
          <w:color w:val="000000" w:themeColor="text1" w:themeTint="FF" w:themeShade="FF"/>
          <w:sz w:val="21"/>
          <w:szCs w:val="21"/>
        </w:rPr>
        <w:t xml:space="preserve">JJ Grace, </w:t>
      </w:r>
      <w:r w:rsidRPr="236CC405" w:rsidR="236CC405">
        <w:rPr>
          <w:rFonts w:ascii="Georgia" w:hAnsi="Georgia"/>
          <w:color w:val="313131"/>
          <w:sz w:val="21"/>
          <w:szCs w:val="21"/>
        </w:rPr>
        <w:t>gerente de producto de Manitowoc para las grúas GHC.</w:t>
      </w:r>
    </w:p>
    <w:p w:rsidRPr="00EE5016" w:rsidR="00807A06" w:rsidP="236CC405" w:rsidRDefault="00807A06" w14:paraId="6F5FDD9A" w14:textId="77777777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Pr="00AB2E56" w:rsidR="00807A06" w:rsidP="40A4F907" w:rsidRDefault="47585E87" w14:paraId="4BC55C2C" w14:textId="6116CD03" w14:noSpellErr="1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236CC405" w:rsidR="236CC405">
        <w:rPr>
          <w:rFonts w:ascii="Georgia" w:hAnsi="Georgia"/>
          <w:sz w:val="21"/>
          <w:szCs w:val="21"/>
        </w:rPr>
        <w:t>Las zapatas con garras de barra triple de 36 pulg en las orugas hacen posible este nivel de estabilidad, y además reducen la compactación del terreno al generar una presión sobre el suelo de solo 13.2 psi sin carga, que aumenta a 24.9 psi como máximo.</w:t>
      </w:r>
      <w:r w:rsidRPr="236CC405" w:rsidR="236CC405">
        <w:rPr>
          <w:rFonts w:ascii="Georgia" w:hAnsi="Georgia"/>
          <w:sz w:val="21"/>
          <w:szCs w:val="21"/>
        </w:rPr>
        <w:t xml:space="preserve"> </w:t>
      </w:r>
    </w:p>
    <w:p w:rsidRPr="007429C2" w:rsidR="00807A06" w:rsidP="00807A06" w:rsidRDefault="00807A06" w14:paraId="6D6DEE4E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="007F49AF" w:rsidP="40A4F907" w:rsidRDefault="47A5437D" w14:paraId="5C3F423F" w14:textId="18ED3B6A">
      <w:pPr>
        <w:spacing w:line="276" w:lineRule="auto"/>
        <w:rPr>
          <w:rFonts w:ascii="Georgia" w:hAnsi="Georgia"/>
          <w:sz w:val="21"/>
          <w:szCs w:val="21"/>
        </w:rPr>
      </w:pPr>
      <w:r w:rsidRPr="007429C2">
        <w:rPr>
          <w:rFonts w:ascii="Georgia" w:hAnsi="Georgia"/>
          <w:sz w:val="21"/>
          <w:szCs w:val="21"/>
        </w:rPr>
        <w:lastRenderedPageBreak/>
        <w:t xml:space="preserve">Las orugas se extienden y retraen hidráulicamente permitiendo lograr </w:t>
      </w:r>
      <w:r w:rsidR="00636F37">
        <w:rPr>
          <w:rFonts w:ascii="Georgia" w:hAnsi="Georgia"/>
          <w:sz w:val="21"/>
          <w:szCs w:val="21"/>
        </w:rPr>
        <w:t>varias</w:t>
      </w:r>
      <w:r w:rsidRPr="007429C2">
        <w:rPr>
          <w:rFonts w:ascii="Georgia" w:hAnsi="Georgia"/>
          <w:sz w:val="21"/>
          <w:szCs w:val="21"/>
        </w:rPr>
        <w:t xml:space="preserve"> posiciones de extensión de oruga, (para configuración de trabajo en posiciones asimétricas y simétricas) aumentando aún más la estabilidad de la grúa.</w:t>
      </w:r>
    </w:p>
    <w:p w:rsidR="007F49AF" w:rsidP="40A4F907" w:rsidRDefault="007F49AF" w14:paraId="2068E7D5" w14:textId="77777777">
      <w:pPr>
        <w:spacing w:line="276" w:lineRule="auto"/>
        <w:rPr>
          <w:rFonts w:ascii="Georgia" w:hAnsi="Georgia"/>
          <w:sz w:val="21"/>
          <w:szCs w:val="21"/>
        </w:rPr>
      </w:pPr>
    </w:p>
    <w:p w:rsidRPr="007429C2" w:rsidR="00807A06" w:rsidP="40A4F907" w:rsidRDefault="40A4F907" w14:paraId="2D5C1CE0" w14:textId="778315AB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00E60005">
        <w:rPr>
          <w:rFonts w:ascii="Georgia" w:hAnsi="Georgia"/>
          <w:sz w:val="21"/>
          <w:szCs w:val="21"/>
        </w:rPr>
        <w:t xml:space="preserve">“El ancho máximo de las orugas es </w:t>
      </w:r>
      <w:r w:rsidRPr="00E60005" w:rsidR="00990AAA">
        <w:rPr>
          <w:rFonts w:ascii="Georgia" w:hAnsi="Georgia"/>
          <w:sz w:val="21"/>
          <w:szCs w:val="21"/>
        </w:rPr>
        <w:t>5 m</w:t>
      </w:r>
      <w:r w:rsidRPr="00E60005">
        <w:rPr>
          <w:rFonts w:ascii="Georgia" w:hAnsi="Georgia"/>
          <w:sz w:val="21"/>
          <w:szCs w:val="21"/>
        </w:rPr>
        <w:t>, pero una de las orugas puede ajustarse al 100 % de este valor y la otra al 50 %, lo que permite al operador maniobrar y recoger en espacios confinados”, explicó Grace.</w:t>
      </w:r>
    </w:p>
    <w:p w:rsidRPr="007429C2" w:rsidR="00807A06" w:rsidP="00807A06" w:rsidRDefault="00807A06" w14:paraId="41CC7EA3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Pr="00AB2E56" w:rsidR="00807A06" w:rsidP="40A4F907" w:rsidRDefault="47585E87" w14:paraId="5D231512" w14:textId="7C064E77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007429C2">
        <w:rPr>
          <w:rFonts w:ascii="Georgia" w:hAnsi="Georgia"/>
          <w:sz w:val="21"/>
          <w:szCs w:val="21"/>
        </w:rPr>
        <w:t>Un motor Cummin</w:t>
      </w:r>
      <w:r>
        <w:rPr>
          <w:rFonts w:ascii="Georgia" w:hAnsi="Georgia"/>
          <w:sz w:val="21"/>
          <w:szCs w:val="21"/>
        </w:rPr>
        <w:t xml:space="preserve">s B6.7L Tier 3 (218 hp/164 kW) o Tier 4F (249 hp/186 kW) impulsa el mando </w:t>
      </w:r>
      <w:r w:rsidRPr="00ED677D">
        <w:rPr>
          <w:rFonts w:ascii="Georgia" w:hAnsi="Georgia"/>
          <w:sz w:val="21"/>
          <w:szCs w:val="21"/>
        </w:rPr>
        <w:t xml:space="preserve">hidrostático, lo que le da a la GHC85 una velocidad máxima de </w:t>
      </w:r>
      <w:r w:rsidRPr="00ED677D" w:rsidR="00BA07B4">
        <w:rPr>
          <w:rFonts w:ascii="Georgia" w:hAnsi="Georgia"/>
          <w:sz w:val="21"/>
          <w:szCs w:val="21"/>
        </w:rPr>
        <w:t>2</w:t>
      </w:r>
      <w:r w:rsidRPr="00ED677D">
        <w:rPr>
          <w:rFonts w:ascii="Georgia" w:hAnsi="Georgia"/>
          <w:sz w:val="21"/>
          <w:szCs w:val="21"/>
        </w:rPr>
        <w:t>.</w:t>
      </w:r>
      <w:r w:rsidRPr="00ED677D" w:rsidR="00BA07B4">
        <w:rPr>
          <w:rFonts w:ascii="Georgia" w:hAnsi="Georgia"/>
          <w:sz w:val="21"/>
          <w:szCs w:val="21"/>
        </w:rPr>
        <w:t>20</w:t>
      </w:r>
      <w:r w:rsidRPr="00ED677D">
        <w:rPr>
          <w:rFonts w:ascii="Georgia" w:hAnsi="Georgia"/>
          <w:sz w:val="21"/>
          <w:szCs w:val="21"/>
        </w:rPr>
        <w:t xml:space="preserve"> </w:t>
      </w:r>
      <w:r w:rsidRPr="00ED677D" w:rsidR="00BA07B4">
        <w:rPr>
          <w:rFonts w:ascii="Georgia" w:hAnsi="Georgia"/>
          <w:sz w:val="21"/>
          <w:szCs w:val="21"/>
        </w:rPr>
        <w:t>km</w:t>
      </w:r>
      <w:r w:rsidRPr="00ED677D">
        <w:rPr>
          <w:rFonts w:ascii="Georgia" w:hAnsi="Georgia"/>
          <w:sz w:val="21"/>
          <w:szCs w:val="21"/>
        </w:rPr>
        <w:t>/h en el rango alto, mientras que la velocidad de arrastre llega hasta 0.</w:t>
      </w:r>
      <w:r w:rsidRPr="00ED677D" w:rsidR="00BA07B4">
        <w:rPr>
          <w:rFonts w:ascii="Georgia" w:hAnsi="Georgia"/>
          <w:sz w:val="21"/>
          <w:szCs w:val="21"/>
        </w:rPr>
        <w:t>4</w:t>
      </w:r>
      <w:r w:rsidRPr="00ED677D">
        <w:rPr>
          <w:rFonts w:ascii="Georgia" w:hAnsi="Georgia"/>
          <w:sz w:val="21"/>
          <w:szCs w:val="21"/>
        </w:rPr>
        <w:t xml:space="preserve">5 </w:t>
      </w:r>
      <w:r w:rsidRPr="00ED677D" w:rsidR="00BA07B4">
        <w:rPr>
          <w:rFonts w:ascii="Georgia" w:hAnsi="Georgia"/>
          <w:sz w:val="21"/>
          <w:szCs w:val="21"/>
        </w:rPr>
        <w:t>km</w:t>
      </w:r>
      <w:r w:rsidRPr="00ED677D">
        <w:rPr>
          <w:rFonts w:ascii="Georgia" w:hAnsi="Georgia"/>
          <w:sz w:val="21"/>
          <w:szCs w:val="21"/>
        </w:rPr>
        <w:t>/h en el rango bajo.</w:t>
      </w:r>
    </w:p>
    <w:p w:rsidRPr="00AB2E56" w:rsidR="00807A06" w:rsidP="00807A06" w:rsidRDefault="00807A06" w14:paraId="25EC35EC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Pr="00AB2E56" w:rsidR="00807A06" w:rsidP="069E7706" w:rsidRDefault="00807A06" w14:paraId="022C9DB0" w14:textId="699F6410">
      <w:pPr>
        <w:spacing w:line="276" w:lineRule="auto"/>
        <w:rPr>
          <w:rFonts w:ascii="Georgia" w:hAnsi="Georgia" w:eastAsia="Arial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Otras funciones y opciones, como el límite en el rango de trabajo y el paquete para temperaturas frías, también atraerán a quienes se dedican a aplicaciones especiales de ingeniería civil e hidráulica.</w:t>
      </w:r>
    </w:p>
    <w:p w:rsidRPr="00AB2E56" w:rsidR="00807A06" w:rsidP="00807A06" w:rsidRDefault="00807A06" w14:paraId="04AA29D4" w14:textId="77777777">
      <w:pPr>
        <w:spacing w:line="276" w:lineRule="auto"/>
        <w:rPr>
          <w:rFonts w:ascii="Georgia" w:hAnsi="Georgia" w:eastAsia="Arial" w:cs="Arial"/>
          <w:b/>
          <w:sz w:val="21"/>
        </w:rPr>
      </w:pPr>
    </w:p>
    <w:p w:rsidRPr="00AB2E56" w:rsidR="00807A06" w:rsidP="00807A06" w:rsidRDefault="00807A06" w14:paraId="0F136909" w14:textId="77777777">
      <w:pPr>
        <w:spacing w:line="276" w:lineRule="auto"/>
        <w:rPr>
          <w:rFonts w:ascii="Georgia" w:hAnsi="Georgia" w:eastAsia="Arial" w:cs="Arial"/>
          <w:b/>
          <w:sz w:val="21"/>
        </w:rPr>
      </w:pPr>
      <w:r>
        <w:rPr>
          <w:rFonts w:ascii="Georgia" w:hAnsi="Georgia"/>
          <w:b/>
          <w:sz w:val="21"/>
        </w:rPr>
        <w:t>Altura y potencia</w:t>
      </w:r>
    </w:p>
    <w:p w:rsidR="00E1267C" w:rsidP="00807A06" w:rsidRDefault="00E1267C" w14:paraId="6D3C3A39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Pr="00AB2E56" w:rsidR="00807A06" w:rsidP="40A4F907" w:rsidRDefault="40A4F907" w14:paraId="76B13F85" w14:textId="0CF18EB7">
      <w:pPr>
        <w:spacing w:line="276" w:lineRule="auto"/>
        <w:rPr>
          <w:rFonts w:ascii="Georgia" w:hAnsi="Georgia" w:eastAsia="Arial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Permitiendo elevaciones desde –3° hasta +80.5°, el largo de la pluma principal puede cubrir de 1</w:t>
      </w:r>
      <w:r w:rsidR="00647C4E">
        <w:rPr>
          <w:rFonts w:ascii="Georgia" w:hAnsi="Georgia"/>
          <w:sz w:val="21"/>
          <w:szCs w:val="21"/>
        </w:rPr>
        <w:t>1</w:t>
      </w:r>
      <w:r w:rsidR="005C38F6">
        <w:rPr>
          <w:rFonts w:ascii="Georgia" w:hAnsi="Georgia"/>
          <w:sz w:val="21"/>
          <w:szCs w:val="21"/>
        </w:rPr>
        <w:t xml:space="preserve"> m</w:t>
      </w:r>
      <w:r w:rsidR="00647C4E">
        <w:rPr>
          <w:rFonts w:ascii="Georgia" w:hAnsi="Georgia"/>
          <w:sz w:val="21"/>
          <w:szCs w:val="21"/>
        </w:rPr>
        <w:t xml:space="preserve"> a 42 m</w:t>
      </w:r>
      <w:r>
        <w:rPr>
          <w:rFonts w:ascii="Georgia" w:hAnsi="Georgia"/>
          <w:sz w:val="21"/>
          <w:szCs w:val="21"/>
        </w:rPr>
        <w:t xml:space="preserve">, con sus cinco secciones ajustadas con un cilindro de cuatro etapas. Su extensión de pluma articulada estándar, de plegado doble </w:t>
      </w:r>
      <w:r w:rsidR="00124EEF">
        <w:rPr>
          <w:rFonts w:ascii="Georgia" w:hAnsi="Georgia"/>
          <w:sz w:val="21"/>
          <w:szCs w:val="21"/>
        </w:rPr>
        <w:t>(de 15 m)</w:t>
      </w:r>
      <w:r>
        <w:rPr>
          <w:rFonts w:ascii="Georgia" w:hAnsi="Georgia"/>
          <w:sz w:val="21"/>
          <w:szCs w:val="21"/>
        </w:rPr>
        <w:t xml:space="preserve"> se puede descentrar a 0°, 20° y 40°, proporcionando un punto de mucha utilidad para accesorios, lo que aumenta el atractivo de la grúa para el sector de servicios públicos. Un plumín de servicio severo de </w:t>
      </w:r>
      <w:r w:rsidR="008A2EC5">
        <w:rPr>
          <w:rFonts w:ascii="Georgia" w:hAnsi="Georgia"/>
          <w:sz w:val="21"/>
          <w:szCs w:val="21"/>
        </w:rPr>
        <w:t>3</w:t>
      </w:r>
      <w:r>
        <w:rPr>
          <w:rFonts w:ascii="Georgia" w:hAnsi="Georgia"/>
          <w:sz w:val="21"/>
          <w:szCs w:val="21"/>
        </w:rPr>
        <w:t xml:space="preserve"> </w:t>
      </w:r>
      <w:r w:rsidR="008A2EC5">
        <w:rPr>
          <w:rFonts w:ascii="Georgia" w:hAnsi="Georgia"/>
          <w:sz w:val="21"/>
          <w:szCs w:val="21"/>
        </w:rPr>
        <w:t>m</w:t>
      </w:r>
      <w:r>
        <w:rPr>
          <w:rFonts w:ascii="Georgia" w:hAnsi="Georgia"/>
          <w:sz w:val="21"/>
          <w:szCs w:val="21"/>
        </w:rPr>
        <w:t xml:space="preserve"> y descentramiento de 10°, almacenable en el lado izquierdo de la pluma, es otra opción.</w:t>
      </w:r>
    </w:p>
    <w:p w:rsidRPr="00AB2E56" w:rsidR="00807A06" w:rsidP="00807A06" w:rsidRDefault="00807A06" w14:paraId="08DECA4B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Pr="00E60005" w:rsidR="00807A06" w:rsidP="069E7706" w:rsidRDefault="00807A06" w14:paraId="66034994" w14:textId="63CB7915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00E60005">
        <w:rPr>
          <w:rFonts w:ascii="Georgia" w:hAnsi="Georgia"/>
          <w:sz w:val="21"/>
          <w:szCs w:val="21"/>
        </w:rPr>
        <w:t xml:space="preserve">El motor de pistones y el tambor ranurado facilitan el enrollado de dos velocidades para proporcionar un funcionamiento muy suave, con un cable de </w:t>
      </w:r>
      <w:r w:rsidRPr="00E60005" w:rsidR="00BD10EA">
        <w:rPr>
          <w:rFonts w:ascii="Georgia" w:hAnsi="Georgia"/>
          <w:sz w:val="21"/>
          <w:szCs w:val="21"/>
        </w:rPr>
        <w:t>180 m</w:t>
      </w:r>
      <w:r w:rsidRPr="00E60005">
        <w:rPr>
          <w:rFonts w:ascii="Georgia" w:hAnsi="Georgia"/>
          <w:sz w:val="21"/>
          <w:szCs w:val="21"/>
        </w:rPr>
        <w:t xml:space="preserve"> y 20 mm que permite una tracción máxima admisible con cable sencillo de </w:t>
      </w:r>
      <w:r w:rsidRPr="00E60005" w:rsidR="000F228E">
        <w:rPr>
          <w:rFonts w:ascii="Georgia" w:hAnsi="Georgia"/>
          <w:sz w:val="21"/>
          <w:szCs w:val="21"/>
        </w:rPr>
        <w:t>7.200 kg</w:t>
      </w:r>
      <w:r w:rsidRPr="00E60005">
        <w:rPr>
          <w:rFonts w:ascii="Georgia" w:hAnsi="Georgia"/>
          <w:sz w:val="21"/>
          <w:szCs w:val="21"/>
        </w:rPr>
        <w:t xml:space="preserve">. La velocidad máxima con cable sencillo es </w:t>
      </w:r>
      <w:r w:rsidRPr="00E60005" w:rsidR="003F3FB1">
        <w:rPr>
          <w:rFonts w:ascii="Georgia" w:hAnsi="Georgia"/>
          <w:sz w:val="21"/>
          <w:szCs w:val="21"/>
        </w:rPr>
        <w:t>110</w:t>
      </w:r>
      <w:r w:rsidRPr="00E60005">
        <w:rPr>
          <w:rFonts w:ascii="Georgia" w:hAnsi="Georgia"/>
          <w:sz w:val="21"/>
          <w:szCs w:val="21"/>
        </w:rPr>
        <w:t xml:space="preserve"> </w:t>
      </w:r>
      <w:r w:rsidRPr="00E60005" w:rsidR="00511C10">
        <w:rPr>
          <w:rFonts w:ascii="Georgia" w:hAnsi="Georgia"/>
          <w:sz w:val="21"/>
          <w:szCs w:val="21"/>
        </w:rPr>
        <w:t>m</w:t>
      </w:r>
      <w:r w:rsidRPr="00E60005">
        <w:rPr>
          <w:rFonts w:ascii="Georgia" w:hAnsi="Georgia"/>
          <w:sz w:val="21"/>
          <w:szCs w:val="21"/>
        </w:rPr>
        <w:t>/min.</w:t>
      </w:r>
    </w:p>
    <w:p w:rsidRPr="00E60005" w:rsidR="00807A06" w:rsidP="00807A06" w:rsidRDefault="00807A06" w14:paraId="272AA4A9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Pr="00E60005" w:rsidR="00807A06" w:rsidP="069E7706" w:rsidRDefault="00807A06" w14:paraId="29FB9E78" w14:textId="169E1BAA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00E60005">
        <w:rPr>
          <w:rFonts w:ascii="Georgia" w:hAnsi="Georgia"/>
          <w:sz w:val="21"/>
          <w:szCs w:val="21"/>
        </w:rPr>
        <w:t xml:space="preserve">Aunque los malacates están montados sobre el contrapeso trasero, </w:t>
      </w:r>
      <w:r w:rsidRPr="00E60005">
        <w:rPr>
          <w:rFonts w:ascii="Georgia" w:hAnsi="Georgia"/>
          <w:sz w:val="21"/>
          <w:szCs w:val="21"/>
        </w:rPr>
        <w:t>el monitor de la cabina con una pantalla de 7 pulg. proporciona al operador una forma de monitorear de cerca el funcionamiento del malacate</w:t>
      </w:r>
      <w:r w:rsidRPr="00E60005" w:rsidR="00E60005">
        <w:rPr>
          <w:rFonts w:ascii="Georgia" w:hAnsi="Georgia"/>
          <w:sz w:val="21"/>
          <w:szCs w:val="21"/>
        </w:rPr>
        <w:t>.</w:t>
      </w:r>
      <w:r w:rsidRPr="00E60005">
        <w:rPr>
          <w:rFonts w:ascii="Georgia" w:hAnsi="Georgia"/>
          <w:sz w:val="21"/>
          <w:szCs w:val="21"/>
        </w:rPr>
        <w:t xml:space="preserve"> Las cámaras estándar en la parte trasera y en el lado derecho aumentan aún más la percepción del entorno de trabajo</w:t>
      </w:r>
      <w:r w:rsidRPr="00E60005">
        <w:rPr>
          <w:rFonts w:ascii="Georgia" w:hAnsi="Georgia"/>
          <w:sz w:val="21"/>
          <w:szCs w:val="21"/>
        </w:rPr>
        <w:t xml:space="preserve"> para el operador</w:t>
      </w:r>
      <w:r w:rsidRPr="00E60005">
        <w:rPr>
          <w:rFonts w:ascii="Georgia" w:hAnsi="Georgia"/>
          <w:sz w:val="21"/>
          <w:szCs w:val="21"/>
        </w:rPr>
        <w:t>. La bahía del motor y el aislamiento contra el ruido permiten una comunicación sin problemas con los aparejadores en el sitio de trabajo.</w:t>
      </w:r>
    </w:p>
    <w:p w:rsidRPr="00E60005" w:rsidR="00807A06" w:rsidP="00807A06" w:rsidRDefault="00807A06" w14:paraId="34FB287A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Pr="00AB2E56" w:rsidR="00807A06" w:rsidP="40A4F907" w:rsidRDefault="40A4F907" w14:paraId="224CA3B8" w14:textId="436BBB4A">
      <w:pPr>
        <w:spacing w:line="276" w:lineRule="auto"/>
        <w:rPr>
          <w:rFonts w:ascii="Georgia" w:hAnsi="Georgia" w:eastAsia="Arial" w:cs="Arial"/>
          <w:sz w:val="21"/>
          <w:szCs w:val="21"/>
        </w:rPr>
      </w:pPr>
      <w:r w:rsidRPr="00E60005">
        <w:rPr>
          <w:rFonts w:ascii="Georgia" w:hAnsi="Georgia"/>
          <w:sz w:val="21"/>
          <w:szCs w:val="21"/>
        </w:rPr>
        <w:t xml:space="preserve">La facilidad del operador para ver cargas muy distantes se puede mejorar de varias formas, siendo la principal la capacidad estándar de inclinación a 20° de la cabina. Otras opciones incluyen el control remoto por radio </w:t>
      </w:r>
      <w:r w:rsidRPr="00E60005">
        <w:rPr>
          <w:rFonts w:ascii="Georgia" w:hAnsi="Georgia"/>
          <w:sz w:val="21"/>
          <w:szCs w:val="21"/>
        </w:rPr>
        <w:t xml:space="preserve">para la operación </w:t>
      </w:r>
      <w:r w:rsidRPr="00E60005">
        <w:rPr>
          <w:rFonts w:ascii="Georgia" w:hAnsi="Georgia"/>
          <w:sz w:val="21"/>
          <w:szCs w:val="21"/>
        </w:rPr>
        <w:t xml:space="preserve">desde el exterior de la cabina, </w:t>
      </w:r>
      <w:r w:rsidRPr="00E60005" w:rsidR="00FC2B44">
        <w:rPr>
          <w:rFonts w:ascii="Georgia" w:hAnsi="Georgia"/>
          <w:sz w:val="21"/>
          <w:szCs w:val="21"/>
        </w:rPr>
        <w:t>así como un tercer cabrestante perfectamente adaptado a las aplicaciones de cimentación.</w:t>
      </w:r>
    </w:p>
    <w:p w:rsidRPr="00AB2E56" w:rsidR="00807A06" w:rsidP="00807A06" w:rsidRDefault="00807A06" w14:paraId="713183B0" w14:textId="77777777">
      <w:pPr>
        <w:spacing w:line="276" w:lineRule="auto"/>
        <w:rPr>
          <w:rFonts w:ascii="Georgia" w:hAnsi="Georgia" w:eastAsia="Arial" w:cs="Arial"/>
          <w:sz w:val="21"/>
        </w:rPr>
      </w:pPr>
    </w:p>
    <w:p w:rsidRPr="00AB2E56" w:rsidR="00807A06" w:rsidP="069E7706" w:rsidRDefault="00807A06" w14:paraId="1395D979" w14:textId="3482B289">
      <w:pPr>
        <w:spacing w:line="276" w:lineRule="auto"/>
        <w:rPr>
          <w:rFonts w:ascii="Georgia" w:hAnsi="Georgia" w:eastAsia="Arial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Los operadores también apreciarán muchas otras ventajas de ergonomía de la cabina de alta visibilidad, como los controles eléctricos de doble eje, los botones en la palanca que permiten </w:t>
      </w:r>
      <w:r>
        <w:rPr>
          <w:rFonts w:ascii="Georgia" w:hAnsi="Georgia"/>
          <w:sz w:val="21"/>
          <w:szCs w:val="21"/>
        </w:rPr>
        <w:lastRenderedPageBreak/>
        <w:t>controlar accesorios opcionales para servicios públicos, y el limitador de capacidad de carga gráfico.  Este sistema proporciona una advertencia audiovisual y un bloqueo de la palanca de control cuando se aproximan o se exceden los límites de carga, suministra información acerca del ángulo, el largo y el radio de la pluma, e indicaciones de la carga máxima admisible, de la carga momentánea y del inclinómetro.</w:t>
      </w:r>
    </w:p>
    <w:p w:rsidRPr="00C503BB" w:rsidR="00742E8C" w:rsidP="4A884494" w:rsidRDefault="00742E8C" w14:paraId="76C4A509" w14:textId="77777777">
      <w:pPr>
        <w:spacing w:line="276" w:lineRule="auto"/>
        <w:rPr>
          <w:rFonts w:ascii="Georgia" w:hAnsi="Georgia"/>
          <w:sz w:val="21"/>
          <w:szCs w:val="21"/>
        </w:rPr>
      </w:pPr>
    </w:p>
    <w:p w:rsidRPr="00C503BB" w:rsidR="00A57F06" w:rsidP="00A57F06" w:rsidRDefault="00A678F4" w14:paraId="70FC3F4E" w14:textId="77777777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-FIN-</w:t>
      </w:r>
    </w:p>
    <w:p w:rsidRPr="00C503BB" w:rsidR="00A57F06" w:rsidP="00A57F06" w:rsidRDefault="00A57F06" w14:paraId="1815890D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Pr="00C503BB" w:rsidR="1B73896E" w:rsidP="1B73896E" w:rsidRDefault="1B73896E" w14:paraId="0D3778FD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Pr="00C503BB" w:rsidR="04B7C7BF" w:rsidP="2998B9DB" w:rsidRDefault="04B7C7BF" w14:paraId="24293D68" w14:textId="77777777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>CONTACTO</w:t>
      </w:r>
    </w:p>
    <w:p w:rsidRPr="00C503BB" w:rsidR="00837C49" w:rsidP="00837C49" w:rsidRDefault="00422C79" w14:paraId="5D257ACC" w14:textId="77777777">
      <w:pPr>
        <w:spacing w:line="240" w:lineRule="exact"/>
      </w:pPr>
      <w:r>
        <w:rPr>
          <w:rFonts w:ascii="Verdana" w:hAnsi="Verdana"/>
          <w:b/>
          <w:bCs/>
          <w:color w:val="41525C"/>
          <w:sz w:val="18"/>
          <w:szCs w:val="18"/>
        </w:rPr>
        <w:t>Amy Crouse</w:t>
      </w:r>
      <w:r>
        <w:rPr>
          <w:sz w:val="18"/>
          <w:szCs w:val="18"/>
        </w:rPr>
        <w:t xml:space="preserve">                                                                   </w:t>
      </w:r>
    </w:p>
    <w:p w:rsidRPr="00C503BB" w:rsidR="00837C49" w:rsidP="00837C49" w:rsidRDefault="00837C49" w14:paraId="01E4D0E9" w14:textId="77777777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 xml:space="preserve">                                                                          </w:t>
      </w:r>
    </w:p>
    <w:p w:rsidRPr="00C503BB" w:rsidR="00837C49" w:rsidP="00837C49" w:rsidRDefault="00837C49" w14:paraId="422F243B" w14:textId="77777777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 xml:space="preserve">Tel +1 717 593 5960                                    </w:t>
      </w:r>
    </w:p>
    <w:p w:rsidRPr="00C503BB" w:rsidR="00837C49" w:rsidP="00837C49" w:rsidRDefault="00E60005" w14:paraId="258DBE02" w14:textId="77777777">
      <w:pPr>
        <w:spacing w:line="240" w:lineRule="exact"/>
      </w:pPr>
      <w:hyperlink w:history="1" r:id="rId12">
        <w:r w:rsidR="002D69F1">
          <w:rPr>
            <w:rStyle w:val="Hyperlink"/>
            <w:rFonts w:ascii="Verdana" w:hAnsi="Verdana"/>
            <w:sz w:val="18"/>
            <w:szCs w:val="18"/>
          </w:rPr>
          <w:t>amy.crouse@manitowoc.com</w:t>
        </w:r>
      </w:hyperlink>
      <w:r w:rsidR="002D69F1">
        <w:rPr>
          <w:rFonts w:ascii="Verdana" w:hAnsi="Verdana"/>
          <w:color w:val="41525C"/>
          <w:sz w:val="18"/>
          <w:szCs w:val="18"/>
        </w:rPr>
        <w:t xml:space="preserve">                    </w:t>
      </w:r>
    </w:p>
    <w:p w:rsidRPr="00C503BB" w:rsidR="04B7C7BF" w:rsidP="2998B9DB" w:rsidRDefault="04B7C7BF" w14:paraId="49BF23A6" w14:textId="77777777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 xml:space="preserve"> </w:t>
      </w:r>
    </w:p>
    <w:p w:rsidRPr="00C503BB" w:rsidR="00A10301" w:rsidP="00A10301" w:rsidRDefault="00A10301" w14:paraId="44C777BD" w14:textId="77777777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ACERCA DE THE MANITOWOC COMPANY, INC.</w:t>
      </w:r>
    </w:p>
    <w:p w:rsidRPr="00C503BB" w:rsidR="00A10301" w:rsidP="00A10301" w:rsidRDefault="00FF69F7" w14:paraId="33495EBC" w14:textId="77777777">
      <w:pPr>
        <w:rPr>
          <w:rFonts w:ascii="Verdana" w:hAnsi="Verdana" w:eastAsia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The Manitowoc Company, Inc., empresa fundada en 1902, tiene una tradición de más de 118 años como proveedora de productos y servicios de apoyo de alta calidad para sus mercados, con un enfoque total hacia el cliente. Manitowoc es uno de los líderes mundiales en ingeniería para soluciones de elevación. Manitowoc, a través de subsidiarias de su propiedad absoluta, diseña, fabrica, mercadea y respalda las más completas líneas de productos de grúas hidráulicas móviles, grúas de oruga con pluma de celosía, grúas montadas en camión y grúas torre, bajo las marcas Aspen Equipment, Grove, Manitowoc, MGX Equipment Services, National Crane, Potain y Shuttlelift.</w:t>
      </w:r>
    </w:p>
    <w:p w:rsidRPr="00C503BB" w:rsidR="00A10301" w:rsidP="00A10301" w:rsidRDefault="00A10301" w14:paraId="20C41A4E" w14:textId="77777777">
      <w:pPr>
        <w:rPr>
          <w:rFonts w:ascii="Verdana" w:hAnsi="Verdana"/>
          <w:color w:val="595959" w:themeColor="text1" w:themeTint="A6"/>
        </w:rPr>
      </w:pPr>
    </w:p>
    <w:p w:rsidRPr="00C503BB" w:rsidR="00A10301" w:rsidP="00A10301" w:rsidRDefault="00A10301" w14:paraId="1E31EB2B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C503BB" w:rsidR="00A10301" w:rsidP="00A10301" w:rsidRDefault="00A10301" w14:paraId="7C179960" w14:textId="77777777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Pr="00C503BB" w:rsidR="00A10301" w:rsidP="00A10301" w:rsidRDefault="00A10301" w14:paraId="3063E007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EE.UU.</w:t>
      </w:r>
    </w:p>
    <w:p w:rsidRPr="00C503BB" w:rsidR="00A10301" w:rsidP="00A10301" w:rsidRDefault="00A10301" w14:paraId="0296329B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 +1 414 760 4600</w:t>
      </w:r>
    </w:p>
    <w:p w:rsidRPr="00C503BB" w:rsidR="2998B9DB" w:rsidP="2998B9DB" w:rsidRDefault="00E60005" w14:paraId="5720116A" w14:textId="77777777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w:history="1" r:id="rId13">
        <w:r w:rsidR="002D69F1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Pr="00C503BB" w:rsidR="2998B9DB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A97" w:rsidRDefault="00E70A97" w14:paraId="1F8E4482" w14:textId="77777777">
      <w:r>
        <w:separator/>
      </w:r>
    </w:p>
  </w:endnote>
  <w:endnote w:type="continuationSeparator" w:id="0">
    <w:p w:rsidR="00E70A97" w:rsidRDefault="00E70A97" w14:paraId="470FAB03" w14:textId="77777777">
      <w:r>
        <w:continuationSeparator/>
      </w:r>
    </w:p>
  </w:endnote>
  <w:endnote w:type="continuationNotice" w:id="1">
    <w:p w:rsidR="00E70A97" w:rsidRDefault="00E70A97" w14:paraId="5971DFC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2583E435" w14:textId="77777777">
      <w:tc>
        <w:tcPr>
          <w:tcW w:w="3135" w:type="dxa"/>
        </w:tcPr>
        <w:p w:rsidR="00807A06" w:rsidP="043DB58B" w:rsidRDefault="00807A06" w14:paraId="746A7B8D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3412C47E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4F08F3F5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4FD695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665C2AE2" w14:textId="77777777">
      <w:tc>
        <w:tcPr>
          <w:tcW w:w="3135" w:type="dxa"/>
        </w:tcPr>
        <w:p w:rsidR="00807A06" w:rsidP="043DB58B" w:rsidRDefault="00807A06" w14:paraId="6D05C63C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1192CC62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47B78452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78E60BE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A97" w:rsidRDefault="00E70A97" w14:paraId="3621276A" w14:textId="77777777">
      <w:r>
        <w:separator/>
      </w:r>
    </w:p>
  </w:footnote>
  <w:footnote w:type="continuationSeparator" w:id="0">
    <w:p w:rsidR="00E70A97" w:rsidRDefault="00E70A97" w14:paraId="4A0EA0F9" w14:textId="77777777">
      <w:r>
        <w:continuationSeparator/>
      </w:r>
    </w:p>
  </w:footnote>
  <w:footnote w:type="continuationNotice" w:id="1">
    <w:p w:rsidR="00E70A97" w:rsidRDefault="00E70A97" w14:paraId="3DCD727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81F" w:rsidP="00163032" w:rsidRDefault="001C081F" w14:paraId="23ACE632" w14:textId="7777777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1C081F">
      <w:rPr>
        <w:rFonts w:ascii="Verdana" w:hAnsi="Verdana"/>
        <w:b/>
        <w:bCs/>
        <w:color w:val="41525C"/>
        <w:sz w:val="18"/>
        <w:szCs w:val="18"/>
      </w:rPr>
      <w:t>Grove refuerza su portafolio de grúas telescópicas sobre orugas con el lanzamiento de la GHC85</w:t>
    </w:r>
  </w:p>
  <w:p w:rsidRPr="00164A29" w:rsidR="00807A06" w:rsidP="00163032" w:rsidRDefault="001C081F" w14:paraId="5A58163C" w14:textId="3464131E">
    <w:pPr>
      <w:spacing w:line="276" w:lineRule="auto"/>
      <w:rPr>
        <w:rFonts w:ascii="Verdana" w:hAnsi="Verdana"/>
        <w:color w:val="ED1C2A"/>
        <w:sz w:val="18"/>
        <w:szCs w:val="18"/>
      </w:rPr>
    </w:pPr>
    <w:r w:rsidRPr="236CC405" w:rsidR="236CC405">
      <w:rPr>
        <w:rFonts w:ascii="Verdana" w:hAnsi="Verdana"/>
        <w:color w:val="41525C"/>
        <w:sz w:val="18"/>
        <w:szCs w:val="18"/>
      </w:rPr>
      <w:t>XX de marzo de 2022</w:t>
    </w:r>
  </w:p>
  <w:p w:rsidR="00807A06" w:rsidRDefault="00807A06" w14:paraId="0059E9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7AF0DFB6" w14:textId="77777777">
      <w:tc>
        <w:tcPr>
          <w:tcW w:w="3135" w:type="dxa"/>
        </w:tcPr>
        <w:p w:rsidR="00807A06" w:rsidP="043DB58B" w:rsidRDefault="00807A06" w14:paraId="3998E447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397A3E00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21A96769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05C34E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Consola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Aria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Consola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Aria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Consolas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377911">
    <w:abstractNumId w:val="13"/>
  </w:num>
  <w:num w:numId="2" w16cid:durableId="1020400808">
    <w:abstractNumId w:val="14"/>
  </w:num>
  <w:num w:numId="3" w16cid:durableId="1332413987">
    <w:abstractNumId w:val="9"/>
  </w:num>
  <w:num w:numId="4" w16cid:durableId="853113967">
    <w:abstractNumId w:val="17"/>
  </w:num>
  <w:num w:numId="5" w16cid:durableId="1806388504">
    <w:abstractNumId w:val="7"/>
  </w:num>
  <w:num w:numId="6" w16cid:durableId="573468299">
    <w:abstractNumId w:val="12"/>
  </w:num>
  <w:num w:numId="7" w16cid:durableId="1828663366">
    <w:abstractNumId w:val="8"/>
  </w:num>
  <w:num w:numId="8" w16cid:durableId="1070734287">
    <w:abstractNumId w:val="3"/>
  </w:num>
  <w:num w:numId="9" w16cid:durableId="1404991396">
    <w:abstractNumId w:val="18"/>
  </w:num>
  <w:num w:numId="10" w16cid:durableId="1068721252">
    <w:abstractNumId w:val="1"/>
  </w:num>
  <w:num w:numId="11" w16cid:durableId="532689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369631">
    <w:abstractNumId w:val="4"/>
  </w:num>
  <w:num w:numId="13" w16cid:durableId="1811826148">
    <w:abstractNumId w:val="2"/>
  </w:num>
  <w:num w:numId="14" w16cid:durableId="625048141">
    <w:abstractNumId w:val="16"/>
  </w:num>
  <w:num w:numId="15" w16cid:durableId="908267508">
    <w:abstractNumId w:val="11"/>
  </w:num>
  <w:num w:numId="16" w16cid:durableId="85007026">
    <w:abstractNumId w:val="10"/>
  </w:num>
  <w:num w:numId="17" w16cid:durableId="289289162">
    <w:abstractNumId w:val="15"/>
  </w:num>
  <w:num w:numId="18" w16cid:durableId="388650063">
    <w:abstractNumId w:val="0"/>
  </w:num>
  <w:num w:numId="19" w16cid:durableId="783575856">
    <w:abstractNumId w:val="6"/>
  </w:num>
  <w:num w:numId="20" w16cid:durableId="1475291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1895"/>
    <w:rsid w:val="000F1957"/>
    <w:rsid w:val="000F228E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4EEF"/>
    <w:rsid w:val="0012576B"/>
    <w:rsid w:val="001263AC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3780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081F"/>
    <w:rsid w:val="001C1A9D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3C9F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1A0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1F7B5C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93C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37E74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A47"/>
    <w:rsid w:val="00294C07"/>
    <w:rsid w:val="00295009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5009"/>
    <w:rsid w:val="002D66B8"/>
    <w:rsid w:val="002D69F1"/>
    <w:rsid w:val="002D74EA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5830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862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6E9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3FB1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5579"/>
    <w:rsid w:val="004667E3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1E6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6F97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C1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38F6"/>
    <w:rsid w:val="005C52DF"/>
    <w:rsid w:val="005C558E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36F37"/>
    <w:rsid w:val="006413B3"/>
    <w:rsid w:val="00641C92"/>
    <w:rsid w:val="00641CFA"/>
    <w:rsid w:val="006423A7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C4E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09E"/>
    <w:rsid w:val="006732A0"/>
    <w:rsid w:val="0067395E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4F4"/>
    <w:rsid w:val="006E68F6"/>
    <w:rsid w:val="006F275B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9C2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67B1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1B09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8B3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49A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0F51"/>
    <w:rsid w:val="007F2476"/>
    <w:rsid w:val="007F341C"/>
    <w:rsid w:val="007F40F7"/>
    <w:rsid w:val="007F426F"/>
    <w:rsid w:val="007F49A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2EC5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77BFF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AAA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379D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6BD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1FB5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42E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33A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289D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7B4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0EA"/>
    <w:rsid w:val="00BD1451"/>
    <w:rsid w:val="00BD160D"/>
    <w:rsid w:val="00BD169B"/>
    <w:rsid w:val="00BD1DD6"/>
    <w:rsid w:val="00BD1F55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F4B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5BAA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366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30F"/>
    <w:rsid w:val="00C94C6D"/>
    <w:rsid w:val="00C955A7"/>
    <w:rsid w:val="00CA0621"/>
    <w:rsid w:val="00CA20FF"/>
    <w:rsid w:val="00CA3F5E"/>
    <w:rsid w:val="00CA40F2"/>
    <w:rsid w:val="00CA4564"/>
    <w:rsid w:val="00CA4631"/>
    <w:rsid w:val="00CA48A8"/>
    <w:rsid w:val="00CA54D5"/>
    <w:rsid w:val="00CA5F39"/>
    <w:rsid w:val="00CA72F1"/>
    <w:rsid w:val="00CA7FD4"/>
    <w:rsid w:val="00CB22D9"/>
    <w:rsid w:val="00CB341B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2693"/>
    <w:rsid w:val="00D838F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A7D65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3BD2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4151"/>
    <w:rsid w:val="00E144EC"/>
    <w:rsid w:val="00E145F0"/>
    <w:rsid w:val="00E147AE"/>
    <w:rsid w:val="00E15AB1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4166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0D3"/>
    <w:rsid w:val="00E55DD7"/>
    <w:rsid w:val="00E56581"/>
    <w:rsid w:val="00E56AAD"/>
    <w:rsid w:val="00E60005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676A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7D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016"/>
    <w:rsid w:val="00EE56F5"/>
    <w:rsid w:val="00EE59D0"/>
    <w:rsid w:val="00EE6557"/>
    <w:rsid w:val="00EE7334"/>
    <w:rsid w:val="00EF07A9"/>
    <w:rsid w:val="00EF280A"/>
    <w:rsid w:val="00EF2EC5"/>
    <w:rsid w:val="00EF2F81"/>
    <w:rsid w:val="00EF62A4"/>
    <w:rsid w:val="00EF77BE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3E1A"/>
    <w:rsid w:val="00F564D0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2B2"/>
    <w:rsid w:val="00F87611"/>
    <w:rsid w:val="00F9077F"/>
    <w:rsid w:val="00F907EA"/>
    <w:rsid w:val="00F90E79"/>
    <w:rsid w:val="00F91273"/>
    <w:rsid w:val="00F93186"/>
    <w:rsid w:val="00F93F99"/>
    <w:rsid w:val="00F94DCE"/>
    <w:rsid w:val="00F94DD2"/>
    <w:rsid w:val="00F952B2"/>
    <w:rsid w:val="00F957CC"/>
    <w:rsid w:val="00F965F9"/>
    <w:rsid w:val="00F96ECD"/>
    <w:rsid w:val="00F97832"/>
    <w:rsid w:val="00F97CA4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421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66FB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2B44"/>
    <w:rsid w:val="00FC31B1"/>
    <w:rsid w:val="00FC3E31"/>
    <w:rsid w:val="00FC412E"/>
    <w:rsid w:val="00FC46B2"/>
    <w:rsid w:val="00FC6073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76FF2C"/>
    <w:rsid w:val="018D7AD9"/>
    <w:rsid w:val="018DCF18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9AA61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9E7706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EA425B"/>
    <w:rsid w:val="08F35246"/>
    <w:rsid w:val="0933A7EF"/>
    <w:rsid w:val="0935869E"/>
    <w:rsid w:val="0938EBA1"/>
    <w:rsid w:val="0945D37E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21E31D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0608E"/>
    <w:rsid w:val="0E9DB759"/>
    <w:rsid w:val="0EA34E46"/>
    <w:rsid w:val="0F1107C2"/>
    <w:rsid w:val="0F4DE022"/>
    <w:rsid w:val="0F7DA1C6"/>
    <w:rsid w:val="0F8917BC"/>
    <w:rsid w:val="0FC06078"/>
    <w:rsid w:val="0FC3EE3B"/>
    <w:rsid w:val="101BF237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17B880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3630E5"/>
    <w:rsid w:val="16476C9E"/>
    <w:rsid w:val="164F5942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86FA04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A57269"/>
    <w:rsid w:val="1CB40993"/>
    <w:rsid w:val="1D051169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6CC405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4756E5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9EF9551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21F3C9"/>
    <w:rsid w:val="2D5A7525"/>
    <w:rsid w:val="2D5AB8DF"/>
    <w:rsid w:val="2D722ADB"/>
    <w:rsid w:val="2D888130"/>
    <w:rsid w:val="2D9630C9"/>
    <w:rsid w:val="2DCD573B"/>
    <w:rsid w:val="2E480715"/>
    <w:rsid w:val="2E7B895B"/>
    <w:rsid w:val="2E942181"/>
    <w:rsid w:val="2ED97A36"/>
    <w:rsid w:val="2EE6B150"/>
    <w:rsid w:val="2EFF65BD"/>
    <w:rsid w:val="2F01E52C"/>
    <w:rsid w:val="2F2852B3"/>
    <w:rsid w:val="2F28D5AA"/>
    <w:rsid w:val="30549477"/>
    <w:rsid w:val="3071984D"/>
    <w:rsid w:val="30CDD18B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C940EC"/>
    <w:rsid w:val="32D835FF"/>
    <w:rsid w:val="33026B9B"/>
    <w:rsid w:val="331F27E1"/>
    <w:rsid w:val="335804E6"/>
    <w:rsid w:val="335BF460"/>
    <w:rsid w:val="336325A8"/>
    <w:rsid w:val="33806CB7"/>
    <w:rsid w:val="33972AD4"/>
    <w:rsid w:val="3405724D"/>
    <w:rsid w:val="34145D38"/>
    <w:rsid w:val="346262A9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4209F2"/>
    <w:rsid w:val="3A5182FD"/>
    <w:rsid w:val="3A6A7ADC"/>
    <w:rsid w:val="3A8C6081"/>
    <w:rsid w:val="3AF4D516"/>
    <w:rsid w:val="3B104820"/>
    <w:rsid w:val="3B2DF1DD"/>
    <w:rsid w:val="3B64C1E5"/>
    <w:rsid w:val="3B80E9F7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4F907"/>
    <w:rsid w:val="40A5F82D"/>
    <w:rsid w:val="40E3F555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9CA841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585E87"/>
    <w:rsid w:val="47646B32"/>
    <w:rsid w:val="47884C76"/>
    <w:rsid w:val="47A369A4"/>
    <w:rsid w:val="47A5437D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2CA2D"/>
    <w:rsid w:val="49EDDD41"/>
    <w:rsid w:val="49FBF28A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0E2DE2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8CC6EF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C59B27"/>
    <w:rsid w:val="51CAC6DC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0A9E32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11F4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526405"/>
    <w:rsid w:val="626B7489"/>
    <w:rsid w:val="6276BA08"/>
    <w:rsid w:val="62C90A41"/>
    <w:rsid w:val="62EEDF8C"/>
    <w:rsid w:val="634B3DC6"/>
    <w:rsid w:val="63958B09"/>
    <w:rsid w:val="63E3D07C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39FFBB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5138DD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3577AC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08E8CF"/>
    <w:rsid w:val="72666D7F"/>
    <w:rsid w:val="72F9FCF2"/>
    <w:rsid w:val="7379F786"/>
    <w:rsid w:val="73F004CC"/>
    <w:rsid w:val="740CF019"/>
    <w:rsid w:val="7425CB5A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905E66"/>
    <w:rsid w:val="77D18EED"/>
    <w:rsid w:val="783402A9"/>
    <w:rsid w:val="786B28DE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0F5D75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0FCB"/>
  <w15:docId w15:val="{4DFCA20E-8C7B-7045-856D-FAFD4E4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 w:eastAsiaTheme="minorHAnsi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20BEB"/>
    <w:rPr>
      <w:rFonts w:ascii="Arial" w:hAnsi="Arial" w:cs="Consolas" w:eastAsiaTheme="minorHAnsi"/>
      <w:szCs w:val="21"/>
      <w:lang w:val="es-MX"/>
    </w:rPr>
  </w:style>
  <w:style w:type="paragraph" w:styleId="NoSpacing">
    <w:name w:val="No Spacing"/>
    <w:uiPriority w:val="1"/>
    <w:qFormat/>
    <w:rsid w:val="0040727E"/>
    <w:rPr>
      <w:rFonts w:asciiTheme="minorHAnsi" w:hAnsiTheme="minorHAnsi" w:eastAsia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styleId="DocumentMapChar" w:customStyle="1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styleId="apple-converted-space" w:customStyle="1">
    <w:name w:val="apple-converted-space"/>
    <w:basedOn w:val="DefaultParagraphFont"/>
    <w:rsid w:val="00A0014C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styleId="UnresolvedMention5" w:customStyle="1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styleId="UnresolvedMention6" w:customStyle="1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styleId="UnresolvedMention7" w:customStyle="1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B28C7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FB28C7"/>
  </w:style>
  <w:style w:type="character" w:styleId="eop" w:customStyle="1">
    <w:name w:val="eop"/>
    <w:basedOn w:val="DefaultParagraphFont"/>
    <w:rsid w:val="00FB28C7"/>
  </w:style>
  <w:style w:type="character" w:styleId="link-without-visited-state" w:customStyle="1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manitowoc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my.crouse@manitowoc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E32A3-996F-1E4F-8954-E6B91EBB6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71</revision>
  <dcterms:created xsi:type="dcterms:W3CDTF">2022-02-16T18:17:00.0000000Z</dcterms:created>
  <dcterms:modified xsi:type="dcterms:W3CDTF">2022-03-25T17:35:45.9166998Z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