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503BB" w:rsidR="0092578F" w:rsidP="0093137A" w:rsidRDefault="00766D7F" w14:paraId="11B36D80" w14:textId="77777777">
      <w:pPr>
        <w:tabs>
          <w:tab w:val="left" w:pos="6096"/>
        </w:tabs>
        <w:spacing w:line="276" w:lineRule="auto"/>
        <w:jc w:val="right"/>
        <w:outlineLvl w:val="0"/>
        <w:rPr>
          <w:rFonts w:ascii="Verdana" w:hAnsi="Verdana"/>
          <w:color w:val="ED1C2A"/>
          <w:sz w:val="30"/>
          <w:szCs w:val="30"/>
        </w:rPr>
      </w:pPr>
      <w:r w:rsidRPr="00C503BB">
        <w:rPr>
          <w:rFonts w:ascii="Georgia" w:hAnsi="Georgia"/>
          <w:noProof/>
          <w:sz w:val="21"/>
          <w:szCs w:val="21"/>
        </w:rPr>
        <w:drawing>
          <wp:anchor distT="0" distB="0" distL="114300" distR="114300" simplePos="0" relativeHeight="251658240" behindDoc="0" locked="0" layoutInCell="1" allowOverlap="1" wp14:anchorId="11B36DC4" wp14:editId="11B36DC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Pr="00C503BB" w:rsidR="006B1BD8">
        <w:rPr>
          <w:rFonts w:ascii="Verdana" w:hAnsi="Verdana"/>
          <w:color w:val="ED1C2A"/>
          <w:sz w:val="30"/>
          <w:szCs w:val="30"/>
        </w:rPr>
        <w:t>P</w:t>
      </w:r>
      <w:r w:rsidRPr="00C503BB" w:rsidR="00F83176">
        <w:rPr>
          <w:rFonts w:ascii="Verdana" w:hAnsi="Verdana"/>
          <w:color w:val="ED1C2A"/>
          <w:sz w:val="30"/>
          <w:szCs w:val="30"/>
        </w:rPr>
        <w:t>RESS</w:t>
      </w:r>
      <w:r w:rsidRPr="00C503BB" w:rsidR="009006C0">
        <w:rPr>
          <w:rFonts w:ascii="Verdana" w:hAnsi="Verdana"/>
          <w:color w:val="ED1C2A"/>
          <w:sz w:val="30"/>
          <w:szCs w:val="30"/>
        </w:rPr>
        <w:t xml:space="preserve"> R</w:t>
      </w:r>
      <w:r w:rsidRPr="00C503BB" w:rsidR="00F83176">
        <w:rPr>
          <w:rFonts w:ascii="Verdana" w:hAnsi="Verdana"/>
          <w:color w:val="ED1C2A"/>
          <w:sz w:val="30"/>
          <w:szCs w:val="30"/>
        </w:rPr>
        <w:t>ELEASE</w:t>
      </w:r>
    </w:p>
    <w:p w:rsidRPr="00C503BB" w:rsidR="0092578F" w:rsidP="0093137A" w:rsidRDefault="4BFAD144" w14:paraId="11B36D81" w14:textId="17CBDA1A">
      <w:pPr>
        <w:spacing w:line="276" w:lineRule="auto"/>
        <w:jc w:val="right"/>
        <w:outlineLvl w:val="0"/>
        <w:rPr>
          <w:rFonts w:ascii="Verdana" w:hAnsi="Verdana"/>
          <w:color w:val="ED1C2A"/>
          <w:sz w:val="18"/>
          <w:szCs w:val="18"/>
        </w:rPr>
      </w:pPr>
      <w:r w:rsidRPr="4BFAD144">
        <w:rPr>
          <w:rFonts w:ascii="Verdana" w:hAnsi="Verdana"/>
          <w:color w:val="41525C"/>
          <w:sz w:val="18"/>
          <w:szCs w:val="18"/>
        </w:rPr>
        <w:t xml:space="preserve">April </w:t>
      </w:r>
      <w:r w:rsidR="00F2640A">
        <w:rPr>
          <w:rFonts w:ascii="Verdana" w:hAnsi="Verdana"/>
          <w:color w:val="41525C"/>
          <w:sz w:val="18"/>
          <w:szCs w:val="18"/>
        </w:rPr>
        <w:t>7</w:t>
      </w:r>
      <w:r w:rsidRPr="4BFAD144">
        <w:rPr>
          <w:rFonts w:ascii="Verdana" w:hAnsi="Verdana"/>
          <w:color w:val="41525C"/>
          <w:sz w:val="18"/>
          <w:szCs w:val="18"/>
        </w:rPr>
        <w:t>, 2022</w:t>
      </w:r>
    </w:p>
    <w:p w:rsidRPr="00C503BB" w:rsidR="00506C1D" w:rsidP="00A44D46" w:rsidRDefault="00506C1D" w14:paraId="11B36D82" w14:textId="77777777">
      <w:pPr>
        <w:tabs>
          <w:tab w:val="left" w:pos="6096"/>
        </w:tabs>
        <w:spacing w:line="276" w:lineRule="auto"/>
        <w:rPr>
          <w:rFonts w:ascii="Verdana" w:hAnsi="Verdana"/>
          <w:color w:val="ED1C2A"/>
          <w:sz w:val="30"/>
          <w:szCs w:val="30"/>
        </w:rPr>
      </w:pPr>
    </w:p>
    <w:p w:rsidRPr="00C503BB" w:rsidR="4D008A73" w:rsidP="4D008A73" w:rsidRDefault="4D008A73" w14:paraId="11B36D83" w14:textId="77777777">
      <w:pPr>
        <w:spacing w:line="276" w:lineRule="auto"/>
        <w:rPr>
          <w:rFonts w:ascii="Georgia" w:hAnsi="Georgia" w:cs="Georgia"/>
          <w:b/>
          <w:bCs/>
          <w:sz w:val="28"/>
          <w:szCs w:val="28"/>
        </w:rPr>
      </w:pPr>
    </w:p>
    <w:p w:rsidRPr="00C503BB" w:rsidR="00A962D6" w:rsidP="004529F8" w:rsidRDefault="42B88F48" w14:paraId="11B36D84" w14:textId="5E0645F9">
      <w:pPr>
        <w:spacing w:line="276" w:lineRule="auto"/>
        <w:rPr>
          <w:rFonts w:ascii="Georgia" w:hAnsi="Georgia" w:cs="Georgia"/>
          <w:b/>
          <w:bCs/>
          <w:sz w:val="28"/>
          <w:szCs w:val="28"/>
        </w:rPr>
      </w:pPr>
      <w:r w:rsidRPr="42B88F48">
        <w:rPr>
          <w:rFonts w:ascii="Georgia" w:hAnsi="Georgia" w:cs="Georgia"/>
          <w:b/>
          <w:bCs/>
          <w:sz w:val="28"/>
          <w:szCs w:val="28"/>
        </w:rPr>
        <w:t>Cedar Run Construction nets benefits from Potain Igo T 85 A’s fast setup and small footprint</w:t>
      </w:r>
    </w:p>
    <w:p w:rsidRPr="00C503BB" w:rsidR="004F0044" w:rsidP="004529F8" w:rsidRDefault="004F0044" w14:paraId="11B36D85" w14:textId="77777777">
      <w:pPr>
        <w:spacing w:line="276" w:lineRule="auto"/>
        <w:rPr>
          <w:rFonts w:ascii="Georgia" w:hAnsi="Georgia" w:cs="Georgia"/>
          <w:i/>
          <w:iCs/>
          <w:sz w:val="21"/>
          <w:szCs w:val="21"/>
        </w:rPr>
      </w:pPr>
    </w:p>
    <w:p w:rsidRPr="00150F3F" w:rsidR="00A962D6" w:rsidP="4BFAD144" w:rsidRDefault="4BFAD144" w14:paraId="11B36D86" w14:textId="0352C112">
      <w:pPr>
        <w:pStyle w:val="ListParagraph"/>
        <w:numPr>
          <w:ilvl w:val="0"/>
          <w:numId w:val="17"/>
        </w:numPr>
        <w:spacing w:line="276" w:lineRule="auto"/>
        <w:rPr>
          <w:rFonts w:ascii="Georgia" w:hAnsi="Georgia" w:cs="Georgia"/>
          <w:i/>
          <w:iCs/>
          <w:sz w:val="21"/>
          <w:szCs w:val="21"/>
        </w:rPr>
      </w:pPr>
      <w:r w:rsidRPr="4BFAD144">
        <w:rPr>
          <w:rFonts w:ascii="Georgia" w:hAnsi="Georgia" w:cs="Georgia"/>
          <w:i/>
          <w:iCs/>
          <w:sz w:val="21"/>
          <w:szCs w:val="21"/>
          <w:lang w:val="en-US"/>
        </w:rPr>
        <w:t>Two years of large, successful projects have more than justified the Pennsylvania contractor’s decision to acquire the self-erecting crane, resulting in its use of rotating telehandlers being virtually eliminated.</w:t>
      </w:r>
    </w:p>
    <w:p w:rsidRPr="00150F3F" w:rsidR="00150F3F" w:rsidP="42B88F48" w:rsidRDefault="42B88F48" w14:paraId="11B36D87" w14:textId="069A4DB0">
      <w:pPr>
        <w:pStyle w:val="ListParagraph"/>
        <w:numPr>
          <w:ilvl w:val="0"/>
          <w:numId w:val="17"/>
        </w:numPr>
        <w:spacing w:line="276" w:lineRule="auto"/>
        <w:rPr>
          <w:rFonts w:ascii="Georgia" w:hAnsi="Georgia" w:cs="Georgia"/>
          <w:i/>
          <w:iCs/>
          <w:sz w:val="21"/>
          <w:szCs w:val="21"/>
        </w:rPr>
      </w:pPr>
      <w:r w:rsidRPr="42B88F48">
        <w:rPr>
          <w:rFonts w:ascii="Georgia" w:hAnsi="Georgia" w:cs="Georgia"/>
          <w:i/>
          <w:iCs/>
          <w:sz w:val="21"/>
          <w:szCs w:val="21"/>
          <w:lang w:val="en-US"/>
        </w:rPr>
        <w:t xml:space="preserve">Major savings have </w:t>
      </w:r>
      <w:r w:rsidRPr="42B88F48" w:rsidR="00A74AB7">
        <w:rPr>
          <w:rFonts w:ascii="Georgia" w:hAnsi="Georgia" w:cs="Georgia"/>
          <w:i/>
          <w:iCs/>
          <w:sz w:val="21"/>
          <w:szCs w:val="21"/>
          <w:lang w:val="en-US"/>
        </w:rPr>
        <w:t>ensued</w:t>
      </w:r>
      <w:r w:rsidRPr="42B88F48">
        <w:rPr>
          <w:rFonts w:ascii="Georgia" w:hAnsi="Georgia" w:cs="Georgia"/>
          <w:i/>
          <w:iCs/>
          <w:sz w:val="21"/>
          <w:szCs w:val="21"/>
          <w:lang w:val="en-US"/>
        </w:rPr>
        <w:t xml:space="preserve"> from better productivity and reductions in additional equipment, fuel</w:t>
      </w:r>
      <w:r w:rsidR="00A74AB7">
        <w:rPr>
          <w:rFonts w:ascii="Georgia" w:hAnsi="Georgia" w:cs="Georgia"/>
          <w:i/>
          <w:iCs/>
          <w:sz w:val="21"/>
          <w:szCs w:val="21"/>
          <w:lang w:val="en-US"/>
        </w:rPr>
        <w:t>,</w:t>
      </w:r>
      <w:r w:rsidRPr="42B88F48">
        <w:rPr>
          <w:rFonts w:ascii="Georgia" w:hAnsi="Georgia" w:cs="Georgia"/>
          <w:i/>
          <w:iCs/>
          <w:sz w:val="21"/>
          <w:szCs w:val="21"/>
          <w:lang w:val="en-US"/>
        </w:rPr>
        <w:t xml:space="preserve"> and maintenance.</w:t>
      </w:r>
    </w:p>
    <w:p w:rsidRPr="00C503BB" w:rsidR="00150F3F" w:rsidP="6BBD4ECD" w:rsidRDefault="42B88F48" w14:paraId="11B36D89" w14:textId="697814A1">
      <w:pPr>
        <w:pStyle w:val="ListParagraph"/>
        <w:numPr>
          <w:ilvl w:val="0"/>
          <w:numId w:val="17"/>
        </w:numPr>
        <w:spacing w:line="276" w:lineRule="auto"/>
        <w:rPr>
          <w:rFonts w:eastAsia="Times New Roman"/>
          <w:i w:val="1"/>
          <w:iCs w:val="1"/>
          <w:sz w:val="21"/>
          <w:szCs w:val="21"/>
          <w:lang w:val="en-US"/>
        </w:rPr>
      </w:pPr>
      <w:r w:rsidRPr="6BBD4ECD" w:rsidR="42B88F48">
        <w:rPr>
          <w:rFonts w:ascii="Georgia" w:hAnsi="Georgia" w:cs="Georgia"/>
          <w:i w:val="1"/>
          <w:iCs w:val="1"/>
          <w:sz w:val="21"/>
          <w:szCs w:val="21"/>
          <w:lang w:val="en-US"/>
        </w:rPr>
        <w:t>The Potain crane makes the crew more efficient by placing materials precisely where they are need</w:t>
      </w:r>
      <w:r w:rsidRPr="6BBD4ECD" w:rsidR="00015A0B">
        <w:rPr>
          <w:rFonts w:ascii="Georgia" w:hAnsi="Georgia" w:cs="Georgia"/>
          <w:i w:val="1"/>
          <w:iCs w:val="1"/>
          <w:sz w:val="21"/>
          <w:szCs w:val="21"/>
          <w:lang w:val="en-US"/>
        </w:rPr>
        <w:t>ed</w:t>
      </w:r>
      <w:r w:rsidRPr="6BBD4ECD" w:rsidR="42B88F48">
        <w:rPr>
          <w:rFonts w:ascii="Georgia" w:hAnsi="Georgia" w:cs="Georgia"/>
          <w:i w:val="1"/>
          <w:iCs w:val="1"/>
          <w:sz w:val="21"/>
          <w:szCs w:val="21"/>
          <w:lang w:val="en-US"/>
        </w:rPr>
        <w:t>.</w:t>
      </w:r>
    </w:p>
    <w:p w:rsidR="42B88F48" w:rsidP="42B88F48" w:rsidRDefault="42B88F48" w14:paraId="56CDBEA1" w14:textId="31C38A44">
      <w:pPr>
        <w:spacing w:line="276" w:lineRule="auto"/>
        <w:rPr>
          <w:rFonts w:eastAsia="Calibri"/>
          <w:i/>
          <w:iCs/>
          <w:sz w:val="21"/>
          <w:szCs w:val="21"/>
        </w:rPr>
      </w:pPr>
    </w:p>
    <w:p w:rsidRPr="003E7652" w:rsidR="003E7652" w:rsidP="42B88F48" w:rsidRDefault="42B88F48" w14:paraId="11B36D8A" w14:textId="5DC966AF">
      <w:pPr>
        <w:shd w:val="clear" w:color="auto" w:fill="FFFFFF" w:themeFill="background1"/>
        <w:spacing w:line="276" w:lineRule="auto"/>
        <w:rPr>
          <w:rFonts w:ascii="Georgia" w:hAnsi="Georgia"/>
          <w:sz w:val="21"/>
          <w:szCs w:val="21"/>
        </w:rPr>
      </w:pPr>
      <w:r w:rsidRPr="42B88F48">
        <w:rPr>
          <w:rFonts w:ascii="Georgia" w:hAnsi="Georgia"/>
          <w:color w:val="222222"/>
          <w:sz w:val="21"/>
          <w:szCs w:val="21"/>
          <w:lang w:val="en-GB"/>
        </w:rPr>
        <w:t xml:space="preserve">A new 5-story hotel near Harrisburg is the </w:t>
      </w:r>
      <w:r w:rsidRPr="42B88F48">
        <w:rPr>
          <w:rFonts w:ascii="Georgia" w:hAnsi="Georgia"/>
          <w:sz w:val="21"/>
          <w:szCs w:val="21"/>
          <w:lang w:val="en-GB"/>
        </w:rPr>
        <w:t>latest</w:t>
      </w:r>
      <w:r w:rsidRPr="42B88F48">
        <w:rPr>
          <w:rFonts w:ascii="Georgia" w:hAnsi="Georgia"/>
          <w:color w:val="222222"/>
          <w:sz w:val="21"/>
          <w:szCs w:val="21"/>
          <w:lang w:val="en-GB"/>
        </w:rPr>
        <w:t xml:space="preserve"> in a recent line of projects undertaken by Pennsylvanian contractor </w:t>
      </w:r>
      <w:r w:rsidRPr="00015A0B">
        <w:rPr>
          <w:rFonts w:ascii="Georgia" w:hAnsi="Georgia"/>
          <w:sz w:val="21"/>
          <w:szCs w:val="21"/>
          <w:lang w:val="en-GB"/>
        </w:rPr>
        <w:t>Cedar Run Construction</w:t>
      </w:r>
      <w:r w:rsidRPr="42B88F48">
        <w:rPr>
          <w:rFonts w:ascii="Georgia" w:hAnsi="Georgia"/>
          <w:color w:val="222222"/>
          <w:sz w:val="21"/>
          <w:szCs w:val="21"/>
          <w:lang w:val="en-GB"/>
        </w:rPr>
        <w:t xml:space="preserve"> (Cedar Run) to highlight</w:t>
      </w:r>
      <w:r w:rsidRPr="42B88F48">
        <w:rPr>
          <w:rFonts w:ascii="Georgia" w:hAnsi="Georgia"/>
          <w:sz w:val="21"/>
          <w:szCs w:val="21"/>
          <w:lang w:val="en-GB"/>
        </w:rPr>
        <w:t xml:space="preserve"> the benefits</w:t>
      </w:r>
      <w:r w:rsidRPr="42B88F48">
        <w:rPr>
          <w:rFonts w:ascii="Georgia" w:hAnsi="Georgia"/>
          <w:color w:val="FF0000"/>
          <w:sz w:val="21"/>
          <w:szCs w:val="21"/>
          <w:lang w:val="en-GB"/>
        </w:rPr>
        <w:t xml:space="preserve"> </w:t>
      </w:r>
      <w:r w:rsidRPr="42B88F48">
        <w:rPr>
          <w:rFonts w:ascii="Georgia" w:hAnsi="Georgia"/>
          <w:color w:val="222222"/>
          <w:sz w:val="21"/>
          <w:szCs w:val="21"/>
          <w:lang w:val="en-GB"/>
        </w:rPr>
        <w:t>of using a</w:t>
      </w:r>
      <w:r w:rsidR="008512B1">
        <w:rPr>
          <w:rFonts w:ascii="Georgia" w:hAnsi="Georgia"/>
          <w:color w:val="222222"/>
          <w:sz w:val="21"/>
          <w:szCs w:val="21"/>
          <w:lang w:val="en-GB"/>
        </w:rPr>
        <w:t xml:space="preserve"> Potain</w:t>
      </w:r>
      <w:r w:rsidRPr="42B88F48">
        <w:rPr>
          <w:rFonts w:ascii="Georgia" w:hAnsi="Georgia"/>
          <w:color w:val="222222"/>
          <w:sz w:val="21"/>
          <w:szCs w:val="21"/>
          <w:lang w:val="en-GB"/>
        </w:rPr>
        <w:t xml:space="preserve"> self-erecting tower crane in place of a fleet of </w:t>
      </w:r>
      <w:r w:rsidRPr="42B88F48">
        <w:rPr>
          <w:rFonts w:ascii="Georgia" w:hAnsi="Georgia"/>
          <w:sz w:val="21"/>
          <w:szCs w:val="21"/>
          <w:lang w:val="en-GB"/>
        </w:rPr>
        <w:t>telehandlers and other conventional mobile machinery.</w:t>
      </w:r>
    </w:p>
    <w:p w:rsidRPr="003E7652" w:rsidR="003E7652" w:rsidP="003E7652" w:rsidRDefault="003E7652" w14:paraId="11B36D8B" w14:textId="77777777">
      <w:pPr>
        <w:shd w:val="clear" w:color="auto" w:fill="FFFFFF"/>
        <w:spacing w:line="276" w:lineRule="auto"/>
        <w:rPr>
          <w:rFonts w:ascii="Georgia" w:hAnsi="Georgia"/>
          <w:sz w:val="21"/>
        </w:rPr>
      </w:pPr>
    </w:p>
    <w:p w:rsidRPr="003E7652" w:rsidR="003E7652" w:rsidP="42B88F48" w:rsidRDefault="42B88F48" w14:paraId="11B36D8C" w14:textId="60015D00">
      <w:pPr>
        <w:shd w:val="clear" w:color="auto" w:fill="FFFFFF" w:themeFill="background1"/>
        <w:spacing w:line="276" w:lineRule="auto"/>
        <w:rPr>
          <w:rFonts w:ascii="Georgia" w:hAnsi="Georgia"/>
          <w:color w:val="FF0000"/>
          <w:sz w:val="21"/>
          <w:szCs w:val="21"/>
        </w:rPr>
      </w:pPr>
      <w:r w:rsidRPr="42B88F48">
        <w:rPr>
          <w:rFonts w:ascii="Georgia" w:hAnsi="Georgia"/>
          <w:sz w:val="21"/>
          <w:szCs w:val="21"/>
        </w:rPr>
        <w:t xml:space="preserve">Creating a </w:t>
      </w:r>
      <w:r w:rsidR="00D62E59">
        <w:rPr>
          <w:rFonts w:ascii="Georgia" w:hAnsi="Georgia"/>
          <w:sz w:val="21"/>
          <w:szCs w:val="21"/>
        </w:rPr>
        <w:t>more efficient</w:t>
      </w:r>
      <w:r w:rsidRPr="42B88F48">
        <w:rPr>
          <w:rFonts w:ascii="Georgia" w:hAnsi="Georgia"/>
          <w:sz w:val="21"/>
          <w:szCs w:val="21"/>
        </w:rPr>
        <w:t>, streamlined jobsite by</w:t>
      </w:r>
      <w:r w:rsidRPr="42B88F48">
        <w:rPr>
          <w:rFonts w:ascii="Georgia" w:hAnsi="Georgia"/>
          <w:color w:val="008000"/>
          <w:sz w:val="21"/>
          <w:szCs w:val="21"/>
        </w:rPr>
        <w:t xml:space="preserve"> </w:t>
      </w:r>
      <w:r w:rsidRPr="42B88F48">
        <w:rPr>
          <w:rFonts w:ascii="Georgia" w:hAnsi="Georgia"/>
          <w:sz w:val="21"/>
          <w:szCs w:val="21"/>
        </w:rPr>
        <w:t>reducing the volume of equipment activity, while</w:t>
      </w:r>
      <w:r w:rsidRPr="42B88F48">
        <w:rPr>
          <w:rFonts w:ascii="Georgia" w:hAnsi="Georgia"/>
          <w:color w:val="008000"/>
          <w:sz w:val="21"/>
          <w:szCs w:val="21"/>
        </w:rPr>
        <w:t xml:space="preserve"> </w:t>
      </w:r>
      <w:r w:rsidRPr="42B88F48">
        <w:rPr>
          <w:rFonts w:ascii="Georgia" w:hAnsi="Georgia"/>
          <w:sz w:val="21"/>
          <w:szCs w:val="21"/>
          <w:lang w:val="en-GB"/>
        </w:rPr>
        <w:t>maximizing the laydown area for use by other subcontractors are just two of the additional benefits</w:t>
      </w:r>
      <w:r w:rsidRPr="42B88F48">
        <w:rPr>
          <w:rFonts w:ascii="Georgia" w:hAnsi="Georgia"/>
          <w:sz w:val="21"/>
          <w:szCs w:val="21"/>
        </w:rPr>
        <w:t xml:space="preserve"> the </w:t>
      </w:r>
      <w:r w:rsidRPr="42B88F48">
        <w:rPr>
          <w:rFonts w:ascii="Georgia" w:hAnsi="Georgia"/>
          <w:color w:val="222222"/>
          <w:sz w:val="21"/>
          <w:szCs w:val="21"/>
          <w:lang w:val="en-GB"/>
        </w:rPr>
        <w:t>Potain Igo T 85 A has brought to the Camp Hill project, carried out on behalf of</w:t>
      </w:r>
      <w:r w:rsidRPr="42B88F48">
        <w:rPr>
          <w:rFonts w:ascii="Georgia" w:hAnsi="Georgia"/>
          <w:sz w:val="21"/>
          <w:szCs w:val="21"/>
          <w:lang w:val="en-GB"/>
        </w:rPr>
        <w:t xml:space="preserve"> </w:t>
      </w:r>
      <w:r w:rsidRPr="42B88F48">
        <w:rPr>
          <w:rFonts w:ascii="Georgia" w:hAnsi="Georgia"/>
          <w:sz w:val="21"/>
          <w:szCs w:val="21"/>
        </w:rPr>
        <w:t>Benchmark Construction.</w:t>
      </w:r>
    </w:p>
    <w:p w:rsidRPr="003E7652" w:rsidR="003E7652" w:rsidP="003E7652" w:rsidRDefault="003E7652" w14:paraId="11B36D8D" w14:textId="77777777">
      <w:pPr>
        <w:shd w:val="clear" w:color="auto" w:fill="FFFFFF"/>
        <w:spacing w:line="276" w:lineRule="auto"/>
        <w:rPr>
          <w:rFonts w:ascii="Georgia" w:hAnsi="Georgia"/>
          <w:color w:val="222222"/>
          <w:sz w:val="21"/>
          <w:szCs w:val="22"/>
          <w:lang w:val="en-GB"/>
        </w:rPr>
      </w:pPr>
    </w:p>
    <w:p w:rsidRPr="003E7652" w:rsidR="003E7652" w:rsidP="42B88F48" w:rsidRDefault="661DB3B0" w14:paraId="11B36D8E" w14:textId="2F59A8AF">
      <w:pPr>
        <w:shd w:val="clear" w:color="auto" w:fill="FFFFFF" w:themeFill="background1"/>
        <w:spacing w:line="276" w:lineRule="auto"/>
        <w:rPr>
          <w:rFonts w:ascii="Georgia" w:hAnsi="Georgia"/>
          <w:color w:val="FF0000"/>
          <w:sz w:val="21"/>
          <w:szCs w:val="21"/>
        </w:rPr>
      </w:pPr>
      <w:r w:rsidRPr="661DB3B0">
        <w:rPr>
          <w:rFonts w:ascii="Georgia" w:hAnsi="Georgia"/>
          <w:sz w:val="21"/>
          <w:szCs w:val="21"/>
          <w:lang w:val="en-GB"/>
        </w:rPr>
        <w:t xml:space="preserve">Lititz, Pennsylvania-based </w:t>
      </w:r>
      <w:r w:rsidRPr="661DB3B0">
        <w:rPr>
          <w:rFonts w:ascii="Georgia" w:hAnsi="Georgia"/>
          <w:color w:val="222222"/>
          <w:sz w:val="21"/>
          <w:szCs w:val="21"/>
          <w:lang w:val="en-GB"/>
        </w:rPr>
        <w:t xml:space="preserve">Cedar Run </w:t>
      </w:r>
      <w:r w:rsidRPr="661DB3B0">
        <w:rPr>
          <w:rFonts w:ascii="Georgia" w:hAnsi="Georgia"/>
          <w:sz w:val="21"/>
          <w:szCs w:val="21"/>
          <w:lang w:val="en-GB"/>
        </w:rPr>
        <w:t>acquired</w:t>
      </w:r>
      <w:r w:rsidRPr="661DB3B0">
        <w:rPr>
          <w:rFonts w:ascii="Georgia" w:hAnsi="Georgia"/>
          <w:color w:val="222222"/>
          <w:sz w:val="21"/>
          <w:szCs w:val="21"/>
          <w:lang w:val="en-GB"/>
        </w:rPr>
        <w:t xml:space="preserve"> the Igo T 85 A two years ago, as its focus shifted from merely providing labor on smaller residential </w:t>
      </w:r>
      <w:r w:rsidRPr="661DB3B0">
        <w:rPr>
          <w:rFonts w:ascii="Georgia" w:hAnsi="Georgia"/>
          <w:sz w:val="21"/>
          <w:szCs w:val="21"/>
          <w:lang w:val="en-GB"/>
        </w:rPr>
        <w:t xml:space="preserve">builds to </w:t>
      </w:r>
      <w:r w:rsidRPr="661DB3B0">
        <w:rPr>
          <w:rFonts w:ascii="Georgia" w:hAnsi="Georgia"/>
          <w:sz w:val="21"/>
          <w:szCs w:val="21"/>
        </w:rPr>
        <w:t>offering turnkey wood framing packages to general contractors on commercial projects.</w:t>
      </w:r>
    </w:p>
    <w:p w:rsidRPr="003E7652" w:rsidR="003E7652" w:rsidP="003E7652" w:rsidRDefault="003E7652" w14:paraId="11B36D8F" w14:textId="77777777">
      <w:pPr>
        <w:shd w:val="clear" w:color="auto" w:fill="FFFFFF"/>
        <w:spacing w:line="276" w:lineRule="auto"/>
        <w:rPr>
          <w:rFonts w:ascii="Georgia" w:hAnsi="Georgia"/>
          <w:color w:val="FF0000"/>
          <w:sz w:val="21"/>
        </w:rPr>
      </w:pPr>
    </w:p>
    <w:p w:rsidRPr="003E7652" w:rsidR="003E7652" w:rsidP="661DB3B0" w:rsidRDefault="661DB3B0" w14:paraId="11B36D90" w14:textId="68A01678">
      <w:pPr>
        <w:shd w:val="clear" w:color="auto" w:fill="FFFFFF" w:themeFill="background1"/>
        <w:spacing w:line="276" w:lineRule="auto"/>
        <w:rPr>
          <w:rFonts w:ascii="Georgia" w:hAnsi="Georgia"/>
          <w:sz w:val="21"/>
          <w:szCs w:val="21"/>
        </w:rPr>
      </w:pPr>
      <w:r w:rsidRPr="661DB3B0">
        <w:rPr>
          <w:rFonts w:ascii="Georgia" w:hAnsi="Georgia"/>
          <w:sz w:val="21"/>
          <w:szCs w:val="21"/>
        </w:rPr>
        <w:t>“As our projects grew larger, it became obvious that</w:t>
      </w:r>
      <w:r w:rsidRPr="661DB3B0">
        <w:rPr>
          <w:rFonts w:ascii="Georgia" w:hAnsi="Georgia"/>
          <w:sz w:val="21"/>
          <w:szCs w:val="21"/>
          <w:lang w:val="en-GB"/>
        </w:rPr>
        <w:t xml:space="preserve"> </w:t>
      </w:r>
      <w:r w:rsidRPr="661DB3B0">
        <w:rPr>
          <w:rFonts w:ascii="Georgia" w:hAnsi="Georgia"/>
          <w:sz w:val="21"/>
          <w:szCs w:val="21"/>
        </w:rPr>
        <w:t>rotating telehandlers were no longer providing the efficiencies they once had,” said Brent Droege, financial director at Cedar Run. “So, we decided to look for machinery that could handle our increased demands — and the Igo quickly presented itself as being the best solution possible, offering all the necessary</w:t>
      </w:r>
      <w:r w:rsidRPr="661DB3B0">
        <w:rPr>
          <w:rFonts w:ascii="Georgia" w:hAnsi="Georgia"/>
          <w:color w:val="FF0000"/>
          <w:sz w:val="21"/>
          <w:szCs w:val="21"/>
        </w:rPr>
        <w:t xml:space="preserve"> </w:t>
      </w:r>
      <w:r w:rsidRPr="661DB3B0">
        <w:rPr>
          <w:rFonts w:ascii="Georgia" w:hAnsi="Georgia"/>
          <w:sz w:val="21"/>
          <w:szCs w:val="21"/>
        </w:rPr>
        <w:t>capabilities in the most cost-effective way.”</w:t>
      </w:r>
    </w:p>
    <w:p w:rsidRPr="003E7652" w:rsidR="003E7652" w:rsidP="003E7652" w:rsidRDefault="003E7652" w14:paraId="11B36D91" w14:textId="77777777">
      <w:pPr>
        <w:shd w:val="clear" w:color="auto" w:fill="FFFFFF"/>
        <w:spacing w:line="276" w:lineRule="auto"/>
        <w:rPr>
          <w:rFonts w:ascii="Georgia" w:hAnsi="Georgia"/>
          <w:sz w:val="21"/>
        </w:rPr>
      </w:pPr>
    </w:p>
    <w:p w:rsidR="42B88F48" w:rsidP="42B88F48" w:rsidRDefault="42B88F48" w14:paraId="556D6EED" w14:textId="546F643F">
      <w:pPr>
        <w:spacing w:line="276" w:lineRule="auto"/>
        <w:rPr>
          <w:rFonts w:ascii="Georgia" w:hAnsi="Georgia"/>
          <w:sz w:val="21"/>
          <w:szCs w:val="21"/>
        </w:rPr>
      </w:pPr>
      <w:r w:rsidRPr="42B88F48">
        <w:rPr>
          <w:rFonts w:ascii="Georgia" w:hAnsi="Georgia"/>
          <w:sz w:val="21"/>
          <w:szCs w:val="21"/>
        </w:rPr>
        <w:t xml:space="preserve">Much of the reason for this was due to a visit from Chad Jacobs, self-erecting tower crane specialist at local Potain dealer </w:t>
      </w:r>
      <w:r w:rsidRPr="00E42F7B">
        <w:rPr>
          <w:rFonts w:ascii="Georgia" w:hAnsi="Georgia"/>
          <w:sz w:val="21"/>
          <w:szCs w:val="21"/>
        </w:rPr>
        <w:t>Stephenson Equipmen</w:t>
      </w:r>
      <w:r w:rsidRPr="42B88F48">
        <w:rPr>
          <w:rFonts w:ascii="Georgia" w:hAnsi="Georgia"/>
          <w:sz w:val="21"/>
          <w:szCs w:val="21"/>
        </w:rPr>
        <w:t>t. His wealth of experience in helping contractors calculate overall ROI with a self-erecting crane soon persuaded Droege to trial a rented Igo for use on a congested apartment build in the Philadelphia metro region.</w:t>
      </w:r>
    </w:p>
    <w:p w:rsidRPr="003E7652" w:rsidR="003E7652" w:rsidP="003E7652" w:rsidRDefault="003E7652" w14:paraId="11B36D93" w14:textId="77777777">
      <w:pPr>
        <w:shd w:val="clear" w:color="auto" w:fill="FFFFFF"/>
        <w:spacing w:line="276" w:lineRule="auto"/>
        <w:rPr>
          <w:rFonts w:ascii="Georgia" w:hAnsi="Georgia"/>
          <w:sz w:val="21"/>
        </w:rPr>
      </w:pPr>
    </w:p>
    <w:p w:rsidRPr="003E7652" w:rsidR="003E7652" w:rsidP="42B88F48" w:rsidRDefault="42B88F48" w14:paraId="11B36D94" w14:textId="77777777">
      <w:pPr>
        <w:shd w:val="clear" w:color="auto" w:fill="FFFFFF" w:themeFill="background1"/>
        <w:spacing w:line="276" w:lineRule="auto"/>
        <w:rPr>
          <w:rFonts w:ascii="Georgia" w:hAnsi="Georgia"/>
          <w:color w:val="0000FF"/>
          <w:sz w:val="21"/>
          <w:szCs w:val="21"/>
        </w:rPr>
      </w:pPr>
      <w:r w:rsidRPr="42B88F48">
        <w:rPr>
          <w:rFonts w:ascii="Georgia" w:hAnsi="Georgia"/>
          <w:sz w:val="21"/>
          <w:szCs w:val="21"/>
        </w:rPr>
        <w:t xml:space="preserve">“There were restrictions like power lines, roads and railway tracks almost completely around the building, so the general contractor had given them pretty strict rules on avoiding those areas,” </w:t>
      </w:r>
      <w:r w:rsidRPr="42B88F48">
        <w:rPr>
          <w:rFonts w:ascii="Georgia" w:hAnsi="Georgia"/>
          <w:sz w:val="21"/>
          <w:szCs w:val="21"/>
        </w:rPr>
        <w:lastRenderedPageBreak/>
        <w:t>revealed Jacobs. “But we were able to show, using print and 3D drawings, how we could make that project work for them. After its successful conclusion, they bought their first crane, and we set about drawing up plans for using it on their next job.”</w:t>
      </w:r>
    </w:p>
    <w:p w:rsidR="008322F8" w:rsidP="003E7652" w:rsidRDefault="008322F8" w14:paraId="11B36D95" w14:textId="77777777">
      <w:pPr>
        <w:shd w:val="clear" w:color="auto" w:fill="FFFFFF"/>
        <w:spacing w:line="276" w:lineRule="auto"/>
        <w:rPr>
          <w:rFonts w:ascii="Georgia" w:hAnsi="Georgia"/>
          <w:sz w:val="21"/>
        </w:rPr>
      </w:pPr>
    </w:p>
    <w:p w:rsidR="003E7652" w:rsidP="003E7652" w:rsidRDefault="007913A8" w14:paraId="11B36D96" w14:textId="77777777">
      <w:pPr>
        <w:shd w:val="clear" w:color="auto" w:fill="FFFFFF"/>
        <w:spacing w:line="276" w:lineRule="auto"/>
        <w:rPr>
          <w:rFonts w:ascii="Georgia" w:hAnsi="Georgia"/>
          <w:b/>
          <w:sz w:val="21"/>
        </w:rPr>
      </w:pPr>
      <w:r w:rsidRPr="007913A8">
        <w:rPr>
          <w:rFonts w:ascii="Georgia" w:hAnsi="Georgia"/>
          <w:b/>
          <w:sz w:val="21"/>
        </w:rPr>
        <w:t>It’s all in the planning</w:t>
      </w:r>
    </w:p>
    <w:p w:rsidRPr="007913A8" w:rsidR="00217A56" w:rsidP="003E7652" w:rsidRDefault="00217A56" w14:paraId="7366A5C3" w14:textId="77777777">
      <w:pPr>
        <w:shd w:val="clear" w:color="auto" w:fill="FFFFFF"/>
        <w:spacing w:line="276" w:lineRule="auto"/>
        <w:rPr>
          <w:rFonts w:ascii="Georgia" w:hAnsi="Georgia"/>
          <w:b/>
          <w:sz w:val="21"/>
        </w:rPr>
      </w:pPr>
    </w:p>
    <w:p w:rsidRPr="003E7652" w:rsidR="003E7652" w:rsidP="42B88F48" w:rsidRDefault="42B88F48" w14:paraId="11B36D97" w14:textId="1C452EA3">
      <w:pPr>
        <w:shd w:val="clear" w:color="auto" w:fill="FFFFFF" w:themeFill="background1"/>
        <w:spacing w:line="276" w:lineRule="auto"/>
        <w:rPr>
          <w:rFonts w:ascii="Georgia" w:hAnsi="Georgia"/>
          <w:sz w:val="21"/>
          <w:szCs w:val="21"/>
        </w:rPr>
      </w:pPr>
      <w:r w:rsidRPr="42B88F48">
        <w:rPr>
          <w:rFonts w:ascii="Georgia" w:hAnsi="Georgia"/>
          <w:sz w:val="21"/>
          <w:szCs w:val="21"/>
        </w:rPr>
        <w:t xml:space="preserve">These detailed jobsite plans play an important role right from the bidding stage of a project, most notably in terms of the schedule, which the Igo is able to rapidly accelerate primarily by virtue of its ability to handle larger loads than would be possible with a rotating telehandler. For instance, by moving away from on-site stick framing, it was possible to pre-fabricate the entire apartment project off-site, greatly speeding up construction time. </w:t>
      </w:r>
    </w:p>
    <w:p w:rsidRPr="003E7652" w:rsidR="003E7652" w:rsidP="003E7652" w:rsidRDefault="003E7652" w14:paraId="11B36D98" w14:textId="77777777">
      <w:pPr>
        <w:shd w:val="clear" w:color="auto" w:fill="FFFFFF"/>
        <w:spacing w:line="276" w:lineRule="auto"/>
        <w:rPr>
          <w:rFonts w:ascii="Georgia" w:hAnsi="Georgia"/>
          <w:sz w:val="21"/>
        </w:rPr>
      </w:pPr>
    </w:p>
    <w:p w:rsidRPr="003E7652" w:rsidR="003E7652" w:rsidP="42B88F48" w:rsidRDefault="42B88F48" w14:paraId="11B36D99" w14:textId="58177C09">
      <w:pPr>
        <w:shd w:val="clear" w:color="auto" w:fill="FFFFFF" w:themeFill="background1"/>
        <w:spacing w:line="276" w:lineRule="auto"/>
        <w:rPr>
          <w:rFonts w:ascii="Georgia" w:hAnsi="Georgia"/>
          <w:sz w:val="21"/>
          <w:szCs w:val="21"/>
        </w:rPr>
      </w:pPr>
      <w:r w:rsidRPr="42B88F48">
        <w:rPr>
          <w:rFonts w:ascii="Georgia" w:hAnsi="Georgia"/>
          <w:sz w:val="21"/>
          <w:szCs w:val="21"/>
        </w:rPr>
        <w:t>The plans also provide a useful record of where the crane will be placed — weeks before it arrives on site — giving other subcontractors</w:t>
      </w:r>
      <w:r w:rsidR="00584F48">
        <w:rPr>
          <w:rFonts w:ascii="Georgia" w:hAnsi="Georgia"/>
          <w:sz w:val="21"/>
          <w:szCs w:val="21"/>
        </w:rPr>
        <w:t xml:space="preserve"> the</w:t>
      </w:r>
      <w:r w:rsidRPr="42B88F48">
        <w:rPr>
          <w:rFonts w:ascii="Georgia" w:hAnsi="Georgia"/>
          <w:sz w:val="21"/>
          <w:szCs w:val="21"/>
        </w:rPr>
        <w:t xml:space="preserve"> luxury </w:t>
      </w:r>
      <w:r w:rsidR="00584F48">
        <w:rPr>
          <w:rFonts w:ascii="Georgia" w:hAnsi="Georgia"/>
          <w:sz w:val="21"/>
          <w:szCs w:val="21"/>
        </w:rPr>
        <w:t>of planning</w:t>
      </w:r>
      <w:r w:rsidRPr="42B88F48">
        <w:rPr>
          <w:rFonts w:ascii="Georgia" w:hAnsi="Georgia"/>
          <w:sz w:val="21"/>
          <w:szCs w:val="21"/>
        </w:rPr>
        <w:t xml:space="preserve"> their activities around it and allowing the general contractor to thoroughly vet the location.</w:t>
      </w:r>
    </w:p>
    <w:p w:rsidRPr="003E7652" w:rsidR="003E7652" w:rsidP="003E7652" w:rsidRDefault="003E7652" w14:paraId="11B36D9A" w14:textId="77777777">
      <w:pPr>
        <w:shd w:val="clear" w:color="auto" w:fill="FFFFFF"/>
        <w:spacing w:line="276" w:lineRule="auto"/>
        <w:rPr>
          <w:rFonts w:ascii="Georgia" w:hAnsi="Georgia"/>
          <w:sz w:val="21"/>
        </w:rPr>
      </w:pPr>
    </w:p>
    <w:p w:rsidRPr="003E7652" w:rsidR="003E7652" w:rsidP="42B88F48" w:rsidRDefault="42B88F48" w14:paraId="11B36D9B" w14:textId="24754AE0">
      <w:pPr>
        <w:shd w:val="clear" w:color="auto" w:fill="FFFFFF" w:themeFill="background1"/>
        <w:spacing w:line="276" w:lineRule="auto"/>
        <w:rPr>
          <w:rFonts w:ascii="Georgia" w:hAnsi="Georgia"/>
          <w:sz w:val="21"/>
          <w:szCs w:val="21"/>
        </w:rPr>
      </w:pPr>
      <w:r w:rsidRPr="42B88F48">
        <w:rPr>
          <w:rFonts w:ascii="Georgia" w:hAnsi="Georgia"/>
          <w:sz w:val="21"/>
          <w:szCs w:val="21"/>
        </w:rPr>
        <w:t>“This gives other site personnel a clear indication of how our staging process is going to operate,” Droege said. “The footprint of the hotel project is a long, thin rectangle with limited perimeter space, so with the crane on one side of the building and our staging area on the other, we’re able to allow other machines to go in a full circle around it. Without the crane, one of these sides would be completely impassable.”</w:t>
      </w:r>
    </w:p>
    <w:p w:rsidRPr="003E7652" w:rsidR="003E7652" w:rsidP="42B88F48" w:rsidRDefault="003E7652" w14:paraId="11B36D9E" w14:textId="7AA07D6B">
      <w:pPr>
        <w:shd w:val="clear" w:color="auto" w:fill="FFFFFF" w:themeFill="background1"/>
        <w:spacing w:line="276" w:lineRule="auto"/>
        <w:rPr>
          <w:rFonts w:ascii="Georgia" w:hAnsi="Georgia"/>
          <w:sz w:val="21"/>
          <w:szCs w:val="21"/>
        </w:rPr>
      </w:pPr>
    </w:p>
    <w:p w:rsidRPr="003E7652" w:rsidR="003E7652" w:rsidP="3A1823D8" w:rsidRDefault="661DB3B0" w14:paraId="11B36D9F" w14:textId="7A20A45A">
      <w:pPr>
        <w:shd w:val="clear" w:color="auto" w:fill="FFFFFF" w:themeFill="background1"/>
        <w:spacing w:line="276" w:lineRule="auto"/>
        <w:rPr>
          <w:rFonts w:ascii="Georgia" w:hAnsi="Georgia"/>
          <w:sz w:val="21"/>
          <w:szCs w:val="21"/>
        </w:rPr>
      </w:pPr>
      <w:r w:rsidRPr="661DB3B0">
        <w:rPr>
          <w:rFonts w:ascii="Georgia" w:hAnsi="Georgia"/>
          <w:sz w:val="21"/>
          <w:szCs w:val="21"/>
        </w:rPr>
        <w:t>“Another important factor is the reduction in maintenance,” Droege added. “When you contrast all the upkeep, plus the high fuel consumption, required for a telehandler fleet with looking after just one piece of machinery, the Potain becomes an even more attractive proposition.”</w:t>
      </w:r>
    </w:p>
    <w:p w:rsidRPr="003E7652" w:rsidR="003E7652" w:rsidP="003E7652" w:rsidRDefault="003E7652" w14:paraId="11B36DA0" w14:textId="77777777">
      <w:pPr>
        <w:shd w:val="clear" w:color="auto" w:fill="FFFFFF"/>
        <w:spacing w:line="276" w:lineRule="auto"/>
        <w:rPr>
          <w:rFonts w:ascii="Georgia" w:hAnsi="Georgia"/>
          <w:sz w:val="21"/>
        </w:rPr>
      </w:pPr>
    </w:p>
    <w:p w:rsidRPr="003E7652" w:rsidR="003E7652" w:rsidP="003E7652" w:rsidRDefault="42B88F48" w14:paraId="11B36DA1" w14:textId="411DFA4E">
      <w:pPr>
        <w:shd w:val="clear" w:color="auto" w:fill="FFFFFF"/>
        <w:spacing w:line="276" w:lineRule="auto"/>
        <w:rPr>
          <w:rFonts w:ascii="Georgia" w:hAnsi="Georgia"/>
          <w:sz w:val="21"/>
        </w:rPr>
      </w:pPr>
      <w:r w:rsidRPr="42B88F48">
        <w:rPr>
          <w:rFonts w:ascii="Georgia" w:hAnsi="Georgia"/>
          <w:sz w:val="21"/>
          <w:szCs w:val="21"/>
        </w:rPr>
        <w:t>Aside from the financial savings stemming purely from reductions in equipment,</w:t>
      </w:r>
      <w:r w:rsidRPr="42B88F48">
        <w:rPr>
          <w:rFonts w:ascii="Georgia" w:hAnsi="Georgia"/>
          <w:color w:val="FF0000"/>
          <w:sz w:val="21"/>
          <w:szCs w:val="21"/>
        </w:rPr>
        <w:t xml:space="preserve"> </w:t>
      </w:r>
      <w:r w:rsidRPr="42B88F48">
        <w:rPr>
          <w:rFonts w:ascii="Georgia" w:hAnsi="Georgia"/>
          <w:sz w:val="21"/>
          <w:szCs w:val="21"/>
        </w:rPr>
        <w:t xml:space="preserve">further economic —and </w:t>
      </w:r>
      <w:r w:rsidR="00187C85">
        <w:rPr>
          <w:rFonts w:ascii="Georgia" w:hAnsi="Georgia"/>
          <w:sz w:val="21"/>
          <w:szCs w:val="21"/>
        </w:rPr>
        <w:t>operational</w:t>
      </w:r>
      <w:r w:rsidRPr="42B88F48">
        <w:rPr>
          <w:rFonts w:ascii="Georgia" w:hAnsi="Georgia"/>
          <w:sz w:val="21"/>
          <w:szCs w:val="21"/>
        </w:rPr>
        <w:t xml:space="preserve"> — advantages can be realized by replacing machinery that may typically only reach the third floor with light loads in favor of a tough, flexible crane that can lift 13,228 lbs to the eighth floor.</w:t>
      </w:r>
    </w:p>
    <w:p w:rsidRPr="003E7652" w:rsidR="003E7652" w:rsidP="42B88F48" w:rsidRDefault="003E7652" w14:paraId="502341B2" w14:textId="64E96ADF">
      <w:pPr>
        <w:shd w:val="clear" w:color="auto" w:fill="FFFFFF" w:themeFill="background1"/>
        <w:spacing w:line="276" w:lineRule="auto"/>
        <w:rPr>
          <w:rFonts w:ascii="Georgia" w:hAnsi="Georgia"/>
          <w:sz w:val="21"/>
          <w:szCs w:val="21"/>
        </w:rPr>
      </w:pPr>
    </w:p>
    <w:p w:rsidRPr="003E7652" w:rsidR="003E7652" w:rsidP="42B88F48" w:rsidRDefault="661DB3B0" w14:paraId="449AF0A8" w14:textId="31BDC63F">
      <w:pPr>
        <w:spacing w:line="276" w:lineRule="auto"/>
        <w:rPr>
          <w:rFonts w:ascii="Georgia" w:hAnsi="Georgia"/>
          <w:sz w:val="21"/>
          <w:szCs w:val="21"/>
        </w:rPr>
      </w:pPr>
      <w:r w:rsidRPr="661DB3B0">
        <w:rPr>
          <w:rFonts w:ascii="Georgia" w:hAnsi="Georgia"/>
          <w:sz w:val="21"/>
          <w:szCs w:val="21"/>
        </w:rPr>
        <w:t>“When you use an Igo, you are putting material right where you need it. You’re able to stockpile material right up against the machine, before hoisting it and placing it anywhere from 10 ft to 148 feet away</w:t>
      </w:r>
      <w:r w:rsidR="00187C85">
        <w:rPr>
          <w:rFonts w:ascii="Georgia" w:hAnsi="Georgia"/>
          <w:sz w:val="21"/>
          <w:szCs w:val="21"/>
        </w:rPr>
        <w:t>,” Jacobs said.</w:t>
      </w:r>
      <w:r w:rsidRPr="661DB3B0">
        <w:rPr>
          <w:rFonts w:ascii="Georgia" w:hAnsi="Georgia"/>
          <w:color w:val="0000FF"/>
          <w:sz w:val="21"/>
          <w:szCs w:val="21"/>
        </w:rPr>
        <w:t xml:space="preserve"> </w:t>
      </w:r>
      <w:r w:rsidR="00187C85">
        <w:rPr>
          <w:rFonts w:ascii="Georgia" w:hAnsi="Georgia"/>
          <w:color w:val="0000FF"/>
          <w:sz w:val="21"/>
          <w:szCs w:val="21"/>
        </w:rPr>
        <w:t>“</w:t>
      </w:r>
      <w:r w:rsidRPr="661DB3B0">
        <w:rPr>
          <w:rFonts w:ascii="Georgia" w:hAnsi="Georgia"/>
          <w:sz w:val="21"/>
          <w:szCs w:val="21"/>
        </w:rPr>
        <w:t>And it has wireless remote control, so the operator doesn’t need to be in the cab — they can even be stood right next to where the load is being set down. So, the labor savings is another of the huge benefits of this machine — just think what placing materials exactly where you need, as opposed to where you can manage, will save you over the course of a year!”</w:t>
      </w:r>
    </w:p>
    <w:p w:rsidRPr="003E7652" w:rsidR="003E7652" w:rsidP="42B88F48" w:rsidRDefault="003E7652" w14:paraId="223398CD" w14:textId="3110EE34">
      <w:pPr>
        <w:shd w:val="clear" w:color="auto" w:fill="FFFFFF" w:themeFill="background1"/>
        <w:spacing w:line="276" w:lineRule="auto"/>
        <w:rPr>
          <w:rFonts w:ascii="Georgia" w:hAnsi="Georgia"/>
          <w:sz w:val="21"/>
          <w:szCs w:val="21"/>
        </w:rPr>
      </w:pPr>
    </w:p>
    <w:p w:rsidR="00442757" w:rsidP="42B88F48" w:rsidRDefault="42B88F48" w14:paraId="5CFB3D5D" w14:textId="77777777">
      <w:pPr>
        <w:shd w:val="clear" w:color="auto" w:fill="FFFFFF" w:themeFill="background1"/>
        <w:spacing w:line="276" w:lineRule="auto"/>
        <w:rPr>
          <w:rFonts w:ascii="Georgia" w:hAnsi="Georgia"/>
          <w:sz w:val="21"/>
          <w:szCs w:val="21"/>
        </w:rPr>
      </w:pPr>
      <w:r w:rsidRPr="42B88F48">
        <w:rPr>
          <w:rFonts w:ascii="Georgia" w:hAnsi="Georgia"/>
          <w:sz w:val="21"/>
          <w:szCs w:val="21"/>
        </w:rPr>
        <w:t xml:space="preserve">With the crane, however, there can be a major reduction in the amount of mobile machinery — telehandlers, in particular — on site, enhancing </w:t>
      </w:r>
      <w:r w:rsidR="00077510">
        <w:rPr>
          <w:rFonts w:ascii="Georgia" w:hAnsi="Georgia"/>
          <w:sz w:val="21"/>
          <w:szCs w:val="21"/>
        </w:rPr>
        <w:t>productivity</w:t>
      </w:r>
      <w:r w:rsidRPr="42B88F48">
        <w:rPr>
          <w:rFonts w:ascii="Georgia" w:hAnsi="Georgia"/>
          <w:sz w:val="21"/>
          <w:szCs w:val="21"/>
        </w:rPr>
        <w:t>.</w:t>
      </w:r>
    </w:p>
    <w:p w:rsidR="00442757" w:rsidP="42B88F48" w:rsidRDefault="00442757" w14:paraId="71770DF6" w14:textId="77777777">
      <w:pPr>
        <w:shd w:val="clear" w:color="auto" w:fill="FFFFFF" w:themeFill="background1"/>
        <w:spacing w:line="276" w:lineRule="auto"/>
        <w:rPr>
          <w:rFonts w:ascii="Georgia" w:hAnsi="Georgia"/>
          <w:sz w:val="21"/>
          <w:szCs w:val="21"/>
        </w:rPr>
      </w:pPr>
    </w:p>
    <w:p w:rsidRPr="003E7652" w:rsidR="003E7652" w:rsidP="42B88F48" w:rsidRDefault="42B88F48" w14:paraId="11B36DA3" w14:textId="045BA38A">
      <w:pPr>
        <w:shd w:val="clear" w:color="auto" w:fill="FFFFFF" w:themeFill="background1"/>
        <w:spacing w:line="276" w:lineRule="auto"/>
        <w:rPr>
          <w:rFonts w:ascii="Georgia" w:hAnsi="Georgia"/>
          <w:sz w:val="21"/>
          <w:szCs w:val="21"/>
        </w:rPr>
      </w:pPr>
      <w:r w:rsidRPr="42B88F48">
        <w:rPr>
          <w:rFonts w:ascii="Georgia" w:hAnsi="Georgia"/>
          <w:sz w:val="21"/>
          <w:szCs w:val="21"/>
        </w:rPr>
        <w:lastRenderedPageBreak/>
        <w:t xml:space="preserve">“As time goes by, labor, safety and jobsite restrictions become increasingly stringent, and that’s where these machines truly shine,” Jacobs said. “With a telehandler, you’re invariably placing materials right on the edge of the roof </w:t>
      </w:r>
      <w:r w:rsidR="00442757">
        <w:rPr>
          <w:rFonts w:ascii="Georgia" w:hAnsi="Georgia"/>
          <w:sz w:val="21"/>
          <w:szCs w:val="21"/>
        </w:rPr>
        <w:t>—</w:t>
      </w:r>
      <w:r w:rsidRPr="42B88F48">
        <w:rPr>
          <w:rFonts w:ascii="Georgia" w:hAnsi="Georgia"/>
          <w:sz w:val="21"/>
          <w:szCs w:val="21"/>
        </w:rPr>
        <w:t xml:space="preserve"> that means you create a safety hazard every time you’re sending your labor to help unload.</w:t>
      </w:r>
      <w:r w:rsidR="00442757">
        <w:rPr>
          <w:rFonts w:ascii="Georgia" w:hAnsi="Georgia"/>
          <w:sz w:val="21"/>
          <w:szCs w:val="21"/>
        </w:rPr>
        <w:t>”</w:t>
      </w:r>
    </w:p>
    <w:p w:rsidR="008322F8" w:rsidP="42B88F48" w:rsidRDefault="008322F8" w14:paraId="1EEC5D0E" w14:textId="20C20145">
      <w:pPr>
        <w:spacing w:line="276" w:lineRule="auto"/>
        <w:rPr>
          <w:rFonts w:ascii="Georgia" w:hAnsi="Georgia"/>
          <w:sz w:val="21"/>
          <w:szCs w:val="21"/>
        </w:rPr>
      </w:pPr>
    </w:p>
    <w:p w:rsidR="008322F8" w:rsidP="42B88F48" w:rsidRDefault="42B88F48" w14:paraId="4E039D2D" w14:textId="67F36A1B">
      <w:pPr>
        <w:shd w:val="clear" w:color="auto" w:fill="FFFFFF" w:themeFill="background1"/>
        <w:spacing w:line="276" w:lineRule="auto"/>
        <w:rPr>
          <w:rFonts w:ascii="Georgia" w:hAnsi="Georgia"/>
          <w:sz w:val="21"/>
          <w:szCs w:val="21"/>
        </w:rPr>
      </w:pPr>
      <w:r w:rsidRPr="42B88F48">
        <w:rPr>
          <w:rFonts w:ascii="Georgia" w:hAnsi="Georgia"/>
          <w:sz w:val="21"/>
          <w:szCs w:val="21"/>
        </w:rPr>
        <w:t xml:space="preserve">The Igo further promotes </w:t>
      </w:r>
      <w:r w:rsidR="00507F60">
        <w:rPr>
          <w:rFonts w:ascii="Georgia" w:hAnsi="Georgia"/>
          <w:sz w:val="21"/>
          <w:szCs w:val="21"/>
        </w:rPr>
        <w:t>good operating practice</w:t>
      </w:r>
      <w:r w:rsidRPr="42B88F48">
        <w:rPr>
          <w:rFonts w:ascii="Georgia" w:hAnsi="Georgia"/>
          <w:sz w:val="21"/>
          <w:szCs w:val="21"/>
        </w:rPr>
        <w:t xml:space="preserve"> by allowing for clearer communication on the ground – or, additionally, making it easier for firms to comply with zero-emission legislation on ‘green’ sites due to its ability to make a clean connection to city power. Alternatively, on sites where noise ordinances are in place, the Igo enables projects to start earlier in the day as a result of producing noise emissions no higher than a passing car.</w:t>
      </w:r>
    </w:p>
    <w:p w:rsidR="008322F8" w:rsidP="42B88F48" w:rsidRDefault="008322F8" w14:paraId="11B36DA6" w14:textId="42C715BC">
      <w:pPr>
        <w:spacing w:line="276" w:lineRule="auto"/>
        <w:rPr>
          <w:rFonts w:ascii="Georgia" w:hAnsi="Georgia"/>
          <w:sz w:val="21"/>
          <w:szCs w:val="21"/>
        </w:rPr>
      </w:pPr>
    </w:p>
    <w:p w:rsidR="003E7652" w:rsidP="003E7652" w:rsidRDefault="008322F8" w14:paraId="11B36DA7" w14:textId="77777777">
      <w:pPr>
        <w:shd w:val="clear" w:color="auto" w:fill="FFFFFF"/>
        <w:spacing w:line="276" w:lineRule="auto"/>
        <w:rPr>
          <w:rFonts w:ascii="Georgia" w:hAnsi="Georgia"/>
          <w:b/>
          <w:sz w:val="21"/>
        </w:rPr>
      </w:pPr>
      <w:r w:rsidRPr="008322F8">
        <w:rPr>
          <w:rFonts w:ascii="Georgia" w:hAnsi="Georgia"/>
          <w:b/>
          <w:sz w:val="21"/>
        </w:rPr>
        <w:t>King of the road</w:t>
      </w:r>
    </w:p>
    <w:p w:rsidRPr="008322F8" w:rsidR="00A9165B" w:rsidP="003E7652" w:rsidRDefault="00A9165B" w14:paraId="223BFA2C" w14:textId="77777777">
      <w:pPr>
        <w:shd w:val="clear" w:color="auto" w:fill="FFFFFF"/>
        <w:spacing w:line="276" w:lineRule="auto"/>
        <w:rPr>
          <w:rFonts w:ascii="Georgia" w:hAnsi="Georgia"/>
          <w:b/>
          <w:sz w:val="21"/>
        </w:rPr>
      </w:pPr>
    </w:p>
    <w:p w:rsidRPr="003E7652" w:rsidR="003E7652" w:rsidP="4BFAD144" w:rsidRDefault="4BFAD144" w14:paraId="11B36DA8" w14:textId="2EB0CF51">
      <w:pPr>
        <w:shd w:val="clear" w:color="auto" w:fill="FFFFFF" w:themeFill="background1"/>
        <w:spacing w:line="276" w:lineRule="auto"/>
        <w:rPr>
          <w:rFonts w:ascii="Georgia" w:hAnsi="Georgia"/>
          <w:sz w:val="21"/>
          <w:szCs w:val="21"/>
        </w:rPr>
      </w:pPr>
      <w:r w:rsidRPr="4BFAD144">
        <w:rPr>
          <w:rFonts w:ascii="Georgia" w:hAnsi="Georgia"/>
          <w:sz w:val="21"/>
          <w:szCs w:val="21"/>
        </w:rPr>
        <w:t xml:space="preserve">Thanks to the </w:t>
      </w:r>
      <w:proofErr w:type="spellStart"/>
      <w:r w:rsidRPr="4BFAD144">
        <w:rPr>
          <w:rFonts w:ascii="Georgia" w:hAnsi="Georgia"/>
          <w:sz w:val="21"/>
          <w:szCs w:val="21"/>
        </w:rPr>
        <w:t>Igo’s</w:t>
      </w:r>
      <w:proofErr w:type="spellEnd"/>
      <w:r w:rsidRPr="4BFAD144">
        <w:rPr>
          <w:rFonts w:ascii="Georgia" w:hAnsi="Georgia"/>
          <w:sz w:val="21"/>
          <w:szCs w:val="21"/>
        </w:rPr>
        <w:t xml:space="preserve"> superior transportability, Cedar Run’s hotel project was able to start in double-quick time. With sub-50,000 </w:t>
      </w:r>
      <w:proofErr w:type="spellStart"/>
      <w:r w:rsidRPr="4BFAD144">
        <w:rPr>
          <w:rFonts w:ascii="Georgia" w:hAnsi="Georgia"/>
          <w:sz w:val="21"/>
          <w:szCs w:val="21"/>
        </w:rPr>
        <w:t>lb</w:t>
      </w:r>
      <w:proofErr w:type="spellEnd"/>
      <w:r w:rsidRPr="4BFAD144">
        <w:rPr>
          <w:rFonts w:ascii="Georgia" w:hAnsi="Georgia"/>
          <w:sz w:val="21"/>
          <w:szCs w:val="21"/>
        </w:rPr>
        <w:t xml:space="preserve"> highway axle packages able to be hauled at posted highway speeds, the Igo T 85 A was at the new jobsite and ready to lift within 48 hours of leaving its previous job.</w:t>
      </w:r>
      <w:r w:rsidR="00D83667">
        <w:rPr>
          <w:rFonts w:ascii="Georgia" w:hAnsi="Georgia"/>
          <w:sz w:val="21"/>
          <w:szCs w:val="21"/>
        </w:rPr>
        <w:t xml:space="preserve"> </w:t>
      </w:r>
      <w:r w:rsidRPr="4BFAD144">
        <w:rPr>
          <w:rFonts w:ascii="Georgia" w:hAnsi="Georgia"/>
          <w:sz w:val="21"/>
          <w:szCs w:val="21"/>
        </w:rPr>
        <w:t>“Probably the coolest thing about the crane is the way it folds into itself and basically becomes a tractor-trailer,” Droege said. “It's pretty amazing how quickly it can be disassembled, transported a few hours away, and be up and running again!”</w:t>
      </w:r>
    </w:p>
    <w:p w:rsidRPr="003E7652" w:rsidR="003E7652" w:rsidP="003E7652" w:rsidRDefault="003E7652" w14:paraId="11B36DA9" w14:textId="77777777">
      <w:pPr>
        <w:shd w:val="clear" w:color="auto" w:fill="FFFFFF"/>
        <w:spacing w:line="276" w:lineRule="auto"/>
        <w:rPr>
          <w:rFonts w:ascii="Georgia" w:hAnsi="Georgia"/>
          <w:sz w:val="21"/>
        </w:rPr>
      </w:pPr>
    </w:p>
    <w:p w:rsidRPr="003E7652" w:rsidR="003E7652" w:rsidP="4BFAD144" w:rsidRDefault="4BFAD144" w14:paraId="30C9B9A2" w14:textId="78BF7653">
      <w:pPr>
        <w:shd w:val="clear" w:color="auto" w:fill="FFFFFF" w:themeFill="background1"/>
        <w:spacing w:line="276" w:lineRule="auto"/>
        <w:rPr>
          <w:rFonts w:ascii="Georgia" w:hAnsi="Georgia"/>
          <w:sz w:val="21"/>
          <w:szCs w:val="21"/>
        </w:rPr>
      </w:pPr>
      <w:r w:rsidRPr="4BFAD144">
        <w:rPr>
          <w:rFonts w:ascii="Georgia" w:hAnsi="Georgia"/>
          <w:sz w:val="21"/>
          <w:szCs w:val="21"/>
        </w:rPr>
        <w:t>With no poured engineered foundation required for setting up the Igo — which instead relies on an outrigger spread of 14.8 ft</w:t>
      </w:r>
      <w:r w:rsidRPr="4BFAD144">
        <w:rPr>
          <w:rFonts w:ascii="Georgia" w:hAnsi="Georgia"/>
          <w:sz w:val="21"/>
          <w:szCs w:val="21"/>
          <w:vertAlign w:val="superscript"/>
        </w:rPr>
        <w:t>2</w:t>
      </w:r>
      <w:r w:rsidRPr="4BFAD144">
        <w:rPr>
          <w:rFonts w:ascii="Georgia" w:hAnsi="Georgia"/>
          <w:sz w:val="21"/>
          <w:szCs w:val="21"/>
        </w:rPr>
        <w:t xml:space="preserve"> and a minimum ballast of 15 x 4850 lbs slabs — it offers a far greater level of flexibility than other types of machines with similar lift capacities. The mast offers variable height from 66 – 75 ft, while three mast inserts can extend height under hook of the horizontal jib up to 125 ft.</w:t>
      </w:r>
    </w:p>
    <w:p w:rsidRPr="003E7652" w:rsidR="003E7652" w:rsidP="4BFAD144" w:rsidRDefault="003E7652" w14:paraId="11B36DAD" w14:textId="1FBEBC79">
      <w:pPr>
        <w:shd w:val="clear" w:color="auto" w:fill="FFFFFF" w:themeFill="background1"/>
        <w:spacing w:line="276" w:lineRule="auto"/>
        <w:rPr>
          <w:rFonts w:ascii="Georgia" w:hAnsi="Georgia"/>
          <w:sz w:val="21"/>
          <w:szCs w:val="21"/>
        </w:rPr>
      </w:pPr>
    </w:p>
    <w:p w:rsidR="003E7652" w:rsidP="42B88F48" w:rsidRDefault="208BCF7F" w14:paraId="11B36DAE" w14:textId="1046E217">
      <w:pPr>
        <w:shd w:val="clear" w:color="auto" w:fill="FFFFFF" w:themeFill="background1"/>
        <w:spacing w:line="276" w:lineRule="auto"/>
        <w:rPr>
          <w:rFonts w:ascii="Georgia" w:hAnsi="Georgia"/>
          <w:sz w:val="21"/>
          <w:szCs w:val="21"/>
        </w:rPr>
      </w:pPr>
      <w:r w:rsidRPr="208BCF7F">
        <w:rPr>
          <w:rFonts w:ascii="Georgia" w:hAnsi="Georgia"/>
          <w:sz w:val="21"/>
          <w:szCs w:val="21"/>
        </w:rPr>
        <w:t xml:space="preserve">With another apartment project on the horizon for Cedar Run, the Igo T 85 A has already proved to be a wise purchase, Droege concluded. “The crane has all but eliminated our need for rotating telehandlers, which we now only use on smaller projects. If you look at the efficiency of the Igo over a long period of time, rather than day by day, the use of multiple rotating telehandlers and other machines suddenly seems very expensive indeed. </w:t>
      </w:r>
    </w:p>
    <w:p w:rsidR="00177204" w:rsidP="42B88F48" w:rsidRDefault="00177204" w14:paraId="341872B0" w14:textId="77777777">
      <w:pPr>
        <w:shd w:val="clear" w:color="auto" w:fill="FFFFFF" w:themeFill="background1"/>
        <w:spacing w:line="276" w:lineRule="auto"/>
        <w:rPr>
          <w:rFonts w:ascii="Georgia" w:hAnsi="Georgia"/>
          <w:sz w:val="21"/>
          <w:szCs w:val="21"/>
        </w:rPr>
      </w:pPr>
    </w:p>
    <w:p w:rsidRPr="003E7652" w:rsidR="00177204" w:rsidP="42B88F48" w:rsidRDefault="00E42F7B" w14:paraId="4B3086FE" w14:textId="514E7CED">
      <w:pPr>
        <w:shd w:val="clear" w:color="auto" w:fill="FFFFFF" w:themeFill="background1"/>
        <w:spacing w:line="276" w:lineRule="auto"/>
        <w:rPr>
          <w:rFonts w:ascii="Georgia" w:hAnsi="Georgia"/>
          <w:sz w:val="21"/>
          <w:szCs w:val="21"/>
        </w:rPr>
      </w:pPr>
      <w:r>
        <w:rPr>
          <w:rFonts w:ascii="Georgia" w:hAnsi="Georgia"/>
          <w:sz w:val="21"/>
          <w:szCs w:val="21"/>
        </w:rPr>
        <w:t xml:space="preserve">To learn more about the Potain Igo T 85 A, click </w:t>
      </w:r>
      <w:hyperlink w:history="1" r:id="rId12">
        <w:r w:rsidRPr="00994EF1">
          <w:rPr>
            <w:rStyle w:val="Hyperlink"/>
            <w:rFonts w:ascii="Georgia" w:hAnsi="Georgia"/>
            <w:sz w:val="21"/>
            <w:szCs w:val="21"/>
          </w:rPr>
          <w:t>here</w:t>
        </w:r>
      </w:hyperlink>
      <w:r>
        <w:rPr>
          <w:rFonts w:ascii="Georgia" w:hAnsi="Georgia"/>
          <w:sz w:val="21"/>
          <w:szCs w:val="21"/>
        </w:rPr>
        <w:t>.</w:t>
      </w:r>
      <w:r w:rsidR="00994EF1">
        <w:rPr>
          <w:rFonts w:ascii="Georgia" w:hAnsi="Georgia"/>
          <w:sz w:val="21"/>
          <w:szCs w:val="21"/>
        </w:rPr>
        <w:t xml:space="preserve"> </w:t>
      </w:r>
      <w:r w:rsidR="00177204">
        <w:rPr>
          <w:rFonts w:ascii="Georgia" w:hAnsi="Georgia"/>
          <w:sz w:val="21"/>
          <w:szCs w:val="21"/>
        </w:rPr>
        <w:t xml:space="preserve">To visit Cedar Run’s website, click </w:t>
      </w:r>
      <w:hyperlink w:history="1" r:id="rId13">
        <w:r w:rsidRPr="00177204" w:rsidR="00177204">
          <w:rPr>
            <w:rStyle w:val="Hyperlink"/>
            <w:rFonts w:ascii="Georgia" w:hAnsi="Georgia"/>
            <w:sz w:val="21"/>
            <w:szCs w:val="21"/>
          </w:rPr>
          <w:t>here</w:t>
        </w:r>
      </w:hyperlink>
      <w:r w:rsidR="00177204">
        <w:rPr>
          <w:rFonts w:ascii="Georgia" w:hAnsi="Georgia"/>
          <w:sz w:val="21"/>
          <w:szCs w:val="21"/>
        </w:rPr>
        <w:t>. To visit Stephenson Equi</w:t>
      </w:r>
      <w:r w:rsidR="00105DB7">
        <w:rPr>
          <w:rFonts w:ascii="Georgia" w:hAnsi="Georgia"/>
          <w:sz w:val="21"/>
          <w:szCs w:val="21"/>
        </w:rPr>
        <w:t xml:space="preserve">pment’s, click </w:t>
      </w:r>
      <w:hyperlink w:history="1" r:id="rId14">
        <w:r w:rsidRPr="00105DB7" w:rsidR="00105DB7">
          <w:rPr>
            <w:rStyle w:val="Hyperlink"/>
            <w:rFonts w:ascii="Georgia" w:hAnsi="Georgia"/>
            <w:sz w:val="21"/>
            <w:szCs w:val="21"/>
          </w:rPr>
          <w:t>here</w:t>
        </w:r>
      </w:hyperlink>
      <w:r w:rsidR="00105DB7">
        <w:rPr>
          <w:rFonts w:ascii="Georgia" w:hAnsi="Georgia"/>
          <w:sz w:val="21"/>
          <w:szCs w:val="21"/>
        </w:rPr>
        <w:t>.</w:t>
      </w:r>
    </w:p>
    <w:p w:rsidRPr="00C503BB" w:rsidR="00742E8C" w:rsidP="4A884494" w:rsidRDefault="00742E8C" w14:paraId="11B36DB2" w14:textId="77777777">
      <w:pPr>
        <w:spacing w:line="276" w:lineRule="auto"/>
        <w:rPr>
          <w:rFonts w:ascii="Georgia" w:hAnsi="Georgia"/>
          <w:sz w:val="21"/>
          <w:szCs w:val="21"/>
        </w:rPr>
      </w:pPr>
    </w:p>
    <w:p w:rsidRPr="00C503BB" w:rsidR="00A57F06" w:rsidP="00A57F06" w:rsidRDefault="00A678F4" w14:paraId="11B36DB3" w14:textId="77777777">
      <w:pPr>
        <w:spacing w:line="276" w:lineRule="auto"/>
        <w:jc w:val="center"/>
        <w:rPr>
          <w:rFonts w:ascii="Georgia" w:hAnsi="Georgia" w:cs="Georgia"/>
          <w:sz w:val="21"/>
          <w:szCs w:val="21"/>
        </w:rPr>
      </w:pPr>
      <w:r w:rsidRPr="00C503BB">
        <w:rPr>
          <w:rFonts w:ascii="Georgia" w:hAnsi="Georgia" w:cs="Georgia"/>
          <w:sz w:val="21"/>
          <w:szCs w:val="21"/>
        </w:rPr>
        <w:t>-END-</w:t>
      </w:r>
    </w:p>
    <w:p w:rsidRPr="00C503BB" w:rsidR="00A57F06" w:rsidP="00A57F06" w:rsidRDefault="00A57F06" w14:paraId="11B36DB4" w14:textId="77777777">
      <w:pPr>
        <w:tabs>
          <w:tab w:val="left" w:pos="1055"/>
          <w:tab w:val="left" w:pos="4111"/>
          <w:tab w:val="left" w:pos="5812"/>
          <w:tab w:val="left" w:pos="7371"/>
        </w:tabs>
        <w:spacing w:line="276" w:lineRule="auto"/>
        <w:jc w:val="center"/>
        <w:rPr>
          <w:rFonts w:ascii="Georgia" w:hAnsi="Georgia" w:cs="Georgia"/>
          <w:sz w:val="21"/>
          <w:szCs w:val="21"/>
        </w:rPr>
      </w:pPr>
    </w:p>
    <w:p w:rsidRPr="00C503BB" w:rsidR="1B73896E" w:rsidP="1B73896E" w:rsidRDefault="1B73896E" w14:paraId="11B36DB5" w14:textId="77777777">
      <w:pPr>
        <w:spacing w:line="276" w:lineRule="auto"/>
        <w:rPr>
          <w:rFonts w:ascii="Georgia" w:hAnsi="Georgia" w:cs="Georgia"/>
          <w:sz w:val="21"/>
          <w:szCs w:val="21"/>
        </w:rPr>
      </w:pPr>
    </w:p>
    <w:p w:rsidRPr="00C503BB" w:rsidR="04B7C7BF" w:rsidP="2998B9DB" w:rsidRDefault="04B7C7BF" w14:paraId="11B36DB6" w14:textId="77777777">
      <w:pPr>
        <w:spacing w:line="240" w:lineRule="exact"/>
      </w:pPr>
      <w:r w:rsidRPr="00C503BB">
        <w:rPr>
          <w:rFonts w:ascii="Verdana" w:hAnsi="Verdana" w:eastAsia="Verdana" w:cs="Verdana"/>
          <w:color w:val="ED1C2A"/>
          <w:sz w:val="18"/>
          <w:szCs w:val="18"/>
        </w:rPr>
        <w:t>CONTACT</w:t>
      </w:r>
    </w:p>
    <w:p w:rsidRPr="00C503BB" w:rsidR="00837C49" w:rsidP="00837C49" w:rsidRDefault="00422C79" w14:paraId="11B36DB7" w14:textId="77777777">
      <w:pPr>
        <w:spacing w:line="240" w:lineRule="exact"/>
      </w:pPr>
      <w:r w:rsidRPr="00C503BB">
        <w:rPr>
          <w:rFonts w:ascii="Verdana" w:hAnsi="Verdana" w:eastAsia="Verdana" w:cs="Verdana"/>
          <w:b/>
          <w:bCs/>
          <w:color w:val="41525C"/>
          <w:sz w:val="18"/>
          <w:szCs w:val="18"/>
        </w:rPr>
        <w:t>Amy Crouse</w:t>
      </w:r>
      <w:r w:rsidRPr="00C503BB" w:rsidR="00837C49">
        <w:rPr>
          <w:sz w:val="18"/>
          <w:szCs w:val="18"/>
        </w:rPr>
        <w:t xml:space="preserve">                                                                   </w:t>
      </w:r>
    </w:p>
    <w:p w:rsidRPr="00C503BB" w:rsidR="00837C49" w:rsidP="00837C49" w:rsidRDefault="00837C49" w14:paraId="11B36DB8" w14:textId="77777777">
      <w:pPr>
        <w:spacing w:line="240" w:lineRule="exact"/>
      </w:pPr>
      <w:r w:rsidRPr="00C503BB">
        <w:rPr>
          <w:rFonts w:ascii="Verdana" w:hAnsi="Verdana" w:eastAsia="Verdana" w:cs="Verdana"/>
          <w:color w:val="41525C"/>
          <w:sz w:val="18"/>
          <w:szCs w:val="18"/>
        </w:rPr>
        <w:t>Manitowoc</w:t>
      </w:r>
      <w:r w:rsidRPr="00C503BB">
        <w:rPr>
          <w:sz w:val="18"/>
          <w:szCs w:val="18"/>
        </w:rPr>
        <w:t xml:space="preserve">                                                                          </w:t>
      </w:r>
    </w:p>
    <w:p w:rsidRPr="00C503BB" w:rsidR="00837C49" w:rsidP="00837C49" w:rsidRDefault="00837C49" w14:paraId="11B36DB9" w14:textId="77777777">
      <w:pPr>
        <w:spacing w:line="240" w:lineRule="exact"/>
      </w:pPr>
      <w:r w:rsidRPr="00C503BB">
        <w:rPr>
          <w:rFonts w:ascii="Verdana" w:hAnsi="Verdana" w:eastAsia="Verdana" w:cs="Verdana"/>
          <w:color w:val="41525C"/>
          <w:sz w:val="18"/>
          <w:szCs w:val="18"/>
        </w:rPr>
        <w:t xml:space="preserve">T +1 717 593 </w:t>
      </w:r>
      <w:r w:rsidRPr="00C503BB" w:rsidR="009A0136">
        <w:rPr>
          <w:rFonts w:ascii="Verdana" w:hAnsi="Verdana" w:eastAsia="Verdana" w:cs="Verdana"/>
          <w:color w:val="41525C"/>
          <w:sz w:val="18"/>
          <w:szCs w:val="18"/>
        </w:rPr>
        <w:t>5960</w:t>
      </w:r>
      <w:r w:rsidRPr="00C503BB">
        <w:rPr>
          <w:rFonts w:ascii="Verdana" w:hAnsi="Verdana" w:eastAsia="Verdana" w:cs="Verdana"/>
          <w:color w:val="41525C"/>
          <w:sz w:val="18"/>
          <w:szCs w:val="18"/>
        </w:rPr>
        <w:t xml:space="preserve">                                    </w:t>
      </w:r>
    </w:p>
    <w:p w:rsidRPr="00C503BB" w:rsidR="00837C49" w:rsidP="00837C49" w:rsidRDefault="00D83667" w14:paraId="11B36DBA" w14:textId="77777777">
      <w:pPr>
        <w:spacing w:line="240" w:lineRule="exact"/>
      </w:pPr>
      <w:hyperlink w:history="1" r:id="rId15">
        <w:r w:rsidRPr="00C503BB" w:rsidR="00422C79">
          <w:rPr>
            <w:rStyle w:val="Hyperlink"/>
            <w:rFonts w:ascii="Verdana" w:hAnsi="Verdana" w:eastAsia="Verdana" w:cs="Verdana"/>
            <w:sz w:val="18"/>
            <w:szCs w:val="18"/>
          </w:rPr>
          <w:t>amy.crouse@manitowoc.com</w:t>
        </w:r>
      </w:hyperlink>
      <w:r w:rsidRPr="00C503BB" w:rsidR="00837C49">
        <w:rPr>
          <w:rFonts w:ascii="Verdana" w:hAnsi="Verdana" w:eastAsia="Verdana" w:cs="Verdana"/>
          <w:color w:val="41525C"/>
          <w:sz w:val="18"/>
          <w:szCs w:val="18"/>
        </w:rPr>
        <w:t xml:space="preserve">                    </w:t>
      </w:r>
    </w:p>
    <w:p w:rsidRPr="00C503BB" w:rsidR="04B7C7BF" w:rsidP="2998B9DB" w:rsidRDefault="04B7C7BF" w14:paraId="11B36DBB" w14:textId="77777777">
      <w:pPr>
        <w:spacing w:line="240" w:lineRule="exact"/>
      </w:pPr>
      <w:r w:rsidRPr="00C503BB">
        <w:rPr>
          <w:rFonts w:ascii="Verdana" w:hAnsi="Verdana" w:eastAsia="Verdana" w:cs="Verdana"/>
          <w:color w:val="ED1C2A"/>
          <w:sz w:val="18"/>
          <w:szCs w:val="18"/>
        </w:rPr>
        <w:t xml:space="preserve"> </w:t>
      </w:r>
    </w:p>
    <w:p w:rsidRPr="00C503BB" w:rsidR="00A10301" w:rsidP="00A10301" w:rsidRDefault="00A10301" w14:paraId="11B36DBC" w14:textId="77777777">
      <w:pPr>
        <w:widowControl w:val="0"/>
        <w:autoSpaceDE w:val="0"/>
        <w:autoSpaceDN w:val="0"/>
        <w:adjustRightInd w:val="0"/>
        <w:rPr>
          <w:rFonts w:ascii="Verdana" w:hAnsi="Verdana" w:cs="Calibri"/>
          <w:color w:val="FF0000"/>
          <w:sz w:val="18"/>
          <w:szCs w:val="18"/>
        </w:rPr>
      </w:pPr>
      <w:r w:rsidRPr="00C503BB">
        <w:rPr>
          <w:rFonts w:ascii="Verdana" w:hAnsi="Verdana" w:cs="Verdana"/>
          <w:color w:val="FF0000"/>
          <w:sz w:val="18"/>
          <w:szCs w:val="18"/>
        </w:rPr>
        <w:t>ABOUT THE MANITOWOC COMPANY, INC.</w:t>
      </w:r>
    </w:p>
    <w:p w:rsidRPr="00C503BB" w:rsidR="00A10301" w:rsidP="00A10301" w:rsidRDefault="00FF69F7" w14:paraId="11B36DBD" w14:textId="6BA19762">
      <w:pPr>
        <w:rPr>
          <w:rFonts w:ascii="Verdana" w:hAnsi="Verdana" w:eastAsia="Verdana" w:cs="Verdana"/>
          <w:color w:val="41525C"/>
          <w:sz w:val="18"/>
          <w:szCs w:val="18"/>
        </w:rPr>
      </w:pPr>
      <w:r w:rsidRPr="00C503BB">
        <w:rPr>
          <w:rFonts w:ascii="Verdana" w:hAnsi="Verdana" w:eastAsia="Verdana" w:cs="Verdana"/>
          <w:color w:val="41525C"/>
          <w:sz w:val="18"/>
          <w:szCs w:val="18"/>
        </w:rPr>
        <w:t>The Manitowoc Company, Inc. was founded in 1902 and has over a 11</w:t>
      </w:r>
      <w:r w:rsidR="003A35EC">
        <w:rPr>
          <w:rFonts w:ascii="Verdana" w:hAnsi="Verdana" w:eastAsia="Verdana" w:cs="Verdana"/>
          <w:color w:val="41525C"/>
          <w:sz w:val="18"/>
          <w:szCs w:val="18"/>
        </w:rPr>
        <w:t>9</w:t>
      </w:r>
      <w:r w:rsidRPr="00C503BB">
        <w:rPr>
          <w:rFonts w:ascii="Verdana" w:hAnsi="Verdana" w:eastAsia="Verdana" w:cs="Verdana"/>
          <w:color w:val="41525C"/>
          <w:sz w:val="18"/>
          <w:szCs w:val="18"/>
        </w:rPr>
        <w:t xml:space="preserve">-year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w:t>
      </w:r>
      <w:r w:rsidRPr="00C503BB" w:rsidR="00A43F54">
        <w:rPr>
          <w:rFonts w:ascii="Verdana" w:hAnsi="Verdana" w:eastAsia="Verdana" w:cs="Verdana"/>
          <w:color w:val="41525C"/>
          <w:sz w:val="18"/>
          <w:szCs w:val="18"/>
        </w:rPr>
        <w:t>hydraulic</w:t>
      </w:r>
      <w:r w:rsidRPr="00C503BB">
        <w:rPr>
          <w:rFonts w:ascii="Verdana" w:hAnsi="Verdana" w:eastAsia="Verdana" w:cs="Verdana"/>
          <w:color w:val="41525C"/>
          <w:sz w:val="18"/>
          <w:szCs w:val="18"/>
        </w:rPr>
        <w:t xml:space="preserve"> cranes, lattice-boom crawler cranes, boom trucks,</w:t>
      </w:r>
      <w:r w:rsidRPr="00C503BB" w:rsidR="00A43F54">
        <w:rPr>
          <w:rFonts w:ascii="Verdana" w:hAnsi="Verdana" w:eastAsia="Verdana" w:cs="Verdana"/>
          <w:color w:val="41525C"/>
          <w:sz w:val="18"/>
          <w:szCs w:val="18"/>
        </w:rPr>
        <w:t xml:space="preserve"> and</w:t>
      </w:r>
      <w:r w:rsidRPr="00C503BB">
        <w:rPr>
          <w:rFonts w:ascii="Verdana" w:hAnsi="Verdana" w:eastAsia="Verdana" w:cs="Verdana"/>
          <w:color w:val="41525C"/>
          <w:sz w:val="18"/>
          <w:szCs w:val="18"/>
        </w:rPr>
        <w:t xml:space="preserve"> tower cranes,</w:t>
      </w:r>
      <w:r w:rsidRPr="00C503BB" w:rsidR="00A43F54">
        <w:rPr>
          <w:rFonts w:ascii="Verdana" w:hAnsi="Verdana" w:eastAsia="Verdana" w:cs="Verdana"/>
          <w:color w:val="41525C"/>
          <w:sz w:val="18"/>
          <w:szCs w:val="18"/>
        </w:rPr>
        <w:t xml:space="preserve"> </w:t>
      </w:r>
      <w:r w:rsidRPr="00C503BB">
        <w:rPr>
          <w:rFonts w:ascii="Verdana" w:hAnsi="Verdana" w:eastAsia="Verdana" w:cs="Verdana"/>
          <w:color w:val="41525C"/>
          <w:sz w:val="18"/>
          <w:szCs w:val="18"/>
        </w:rPr>
        <w:t>under the Aspen Equipment, Grove, Manitowoc, MGX Equipment Services, National Crane, Potain</w:t>
      </w:r>
      <w:r w:rsidR="003A35EC">
        <w:rPr>
          <w:rFonts w:ascii="Verdana" w:hAnsi="Verdana" w:eastAsia="Verdana" w:cs="Verdana"/>
          <w:color w:val="41525C"/>
          <w:sz w:val="18"/>
          <w:szCs w:val="18"/>
        </w:rPr>
        <w:t>,</w:t>
      </w:r>
      <w:r w:rsidRPr="00C503BB">
        <w:rPr>
          <w:rFonts w:ascii="Verdana" w:hAnsi="Verdana" w:eastAsia="Verdana" w:cs="Verdana"/>
          <w:color w:val="41525C"/>
          <w:sz w:val="18"/>
          <w:szCs w:val="18"/>
        </w:rPr>
        <w:t xml:space="preserve"> and Shuttlelift brand names</w:t>
      </w:r>
      <w:r w:rsidRPr="00C503BB" w:rsidR="00A10301">
        <w:rPr>
          <w:rFonts w:ascii="Verdana" w:hAnsi="Verdana" w:eastAsia="Verdana" w:cs="Verdana"/>
          <w:color w:val="41525C"/>
          <w:sz w:val="18"/>
          <w:szCs w:val="18"/>
        </w:rPr>
        <w:t>.</w:t>
      </w:r>
    </w:p>
    <w:p w:rsidRPr="00C503BB" w:rsidR="00A10301" w:rsidP="00A10301" w:rsidRDefault="00A10301" w14:paraId="11B36DBE" w14:textId="77777777">
      <w:pPr>
        <w:rPr>
          <w:rFonts w:ascii="Verdana" w:hAnsi="Verdana"/>
          <w:color w:val="595959" w:themeColor="text1" w:themeTint="A6"/>
        </w:rPr>
      </w:pPr>
    </w:p>
    <w:p w:rsidRPr="00C503BB" w:rsidR="00A10301" w:rsidP="00A10301" w:rsidRDefault="00A10301" w14:paraId="11B36DBF" w14:textId="77777777">
      <w:pPr>
        <w:spacing w:line="276" w:lineRule="auto"/>
        <w:rPr>
          <w:rFonts w:ascii="Verdana" w:hAnsi="Verdana"/>
          <w:color w:val="41525C"/>
          <w:sz w:val="18"/>
          <w:szCs w:val="18"/>
        </w:rPr>
      </w:pPr>
    </w:p>
    <w:p w:rsidRPr="00C503BB" w:rsidR="00A10301" w:rsidP="00A10301" w:rsidRDefault="00A10301" w14:paraId="11B36DC0" w14:textId="77777777">
      <w:pPr>
        <w:spacing w:line="276" w:lineRule="auto"/>
        <w:outlineLvl w:val="0"/>
        <w:rPr>
          <w:sz w:val="18"/>
          <w:szCs w:val="18"/>
        </w:rPr>
      </w:pPr>
      <w:r w:rsidRPr="00C503BB">
        <w:rPr>
          <w:rFonts w:ascii="Verdana" w:hAnsi="Verdana"/>
          <w:color w:val="ED1C2A"/>
          <w:sz w:val="18"/>
          <w:szCs w:val="18"/>
        </w:rPr>
        <w:t>THE MANITOWOC COMPANY, INC.</w:t>
      </w:r>
    </w:p>
    <w:p w:rsidRPr="00C503BB" w:rsidR="00A10301" w:rsidP="00A10301" w:rsidRDefault="00A10301" w14:paraId="11B36DC1" w14:textId="77777777">
      <w:pPr>
        <w:spacing w:line="276" w:lineRule="auto"/>
        <w:rPr>
          <w:rFonts w:ascii="Verdana" w:hAnsi="Verdana"/>
          <w:color w:val="41525C"/>
          <w:sz w:val="18"/>
          <w:szCs w:val="18"/>
        </w:rPr>
      </w:pPr>
      <w:r w:rsidRPr="00C503BB">
        <w:rPr>
          <w:rFonts w:ascii="Verdana" w:hAnsi="Verdana"/>
          <w:color w:val="41525C"/>
          <w:sz w:val="18"/>
          <w:szCs w:val="18"/>
        </w:rPr>
        <w:t>One Park Plaza – 11270 West Park Place – Suite 1000 – Milwaukee, WI 53224, USA</w:t>
      </w:r>
    </w:p>
    <w:p w:rsidRPr="00C503BB" w:rsidR="00A10301" w:rsidP="00A10301" w:rsidRDefault="00A10301" w14:paraId="11B36DC2" w14:textId="77777777">
      <w:pPr>
        <w:spacing w:line="276" w:lineRule="auto"/>
        <w:rPr>
          <w:rFonts w:ascii="Verdana" w:hAnsi="Verdana"/>
          <w:color w:val="41525C"/>
          <w:sz w:val="18"/>
          <w:szCs w:val="18"/>
        </w:rPr>
      </w:pPr>
      <w:r w:rsidRPr="00C503BB">
        <w:rPr>
          <w:rFonts w:ascii="Verdana" w:hAnsi="Verdana"/>
          <w:color w:val="41525C"/>
          <w:sz w:val="18"/>
          <w:szCs w:val="18"/>
        </w:rPr>
        <w:t>T +1 414 760 4600</w:t>
      </w:r>
    </w:p>
    <w:p w:rsidRPr="00C503BB" w:rsidR="2998B9DB" w:rsidP="2998B9DB" w:rsidRDefault="00D83667" w14:paraId="11B36DC3" w14:textId="77777777">
      <w:pPr>
        <w:spacing w:line="276" w:lineRule="auto"/>
        <w:rPr>
          <w:rFonts w:ascii="Verdana" w:hAnsi="Verdana"/>
          <w:b/>
          <w:bCs/>
          <w:color w:val="41525C"/>
          <w:sz w:val="18"/>
          <w:szCs w:val="18"/>
        </w:rPr>
      </w:pPr>
      <w:hyperlink w:history="1" r:id="rId16">
        <w:r w:rsidRPr="00C503BB" w:rsidR="00A10301">
          <w:rPr>
            <w:rStyle w:val="Hyperlink"/>
            <w:rFonts w:ascii="Verdana" w:hAnsi="Verdana"/>
            <w:b/>
            <w:bCs/>
            <w:color w:val="41525C"/>
            <w:sz w:val="18"/>
            <w:szCs w:val="18"/>
          </w:rPr>
          <w:t>www.manitowoc.com</w:t>
        </w:r>
      </w:hyperlink>
      <w:r w:rsidRPr="00C503BB" w:rsidR="00A10301">
        <w:rPr>
          <w:rStyle w:val="Hyperlink"/>
          <w:rFonts w:ascii="Verdana" w:hAnsi="Verdana"/>
          <w:b/>
          <w:color w:val="595959"/>
          <w:sz w:val="18"/>
          <w:szCs w:val="18"/>
        </w:rPr>
        <w:softHyphen/>
      </w:r>
    </w:p>
    <w:sectPr w:rsidRPr="00C503BB" w:rsidR="2998B9DB" w:rsidSect="009E5B58">
      <w:headerReference w:type="default" r:id="rId17"/>
      <w:footerReference w:type="default" r:id="rId18"/>
      <w:headerReference w:type="first" r:id="rId19"/>
      <w:footerReference w:type="first" r:id="rId20"/>
      <w:pgSz w:w="12240" w:h="15840" w:orient="portrait"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314C" w:rsidRDefault="00A1314C" w14:paraId="11B36DCF" w14:textId="77777777">
      <w:r>
        <w:separator/>
      </w:r>
    </w:p>
  </w:endnote>
  <w:endnote w:type="continuationSeparator" w:id="0">
    <w:p w:rsidR="00A1314C" w:rsidRDefault="00A1314C" w14:paraId="11B36DD0" w14:textId="77777777">
      <w:r>
        <w:continuationSeparator/>
      </w:r>
    </w:p>
  </w:endnote>
  <w:endnote w:type="continuationNotice" w:id="1">
    <w:p w:rsidR="00A1314C" w:rsidRDefault="00A1314C" w14:paraId="11B36DD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A1314C" w14:paraId="11B36DD8" w14:textId="77777777">
      <w:tc>
        <w:tcPr>
          <w:tcW w:w="3135" w:type="dxa"/>
        </w:tcPr>
        <w:p w:rsidR="00A1314C" w:rsidP="043DB58B" w:rsidRDefault="00A1314C" w14:paraId="11B36DD5" w14:textId="77777777">
          <w:pPr>
            <w:pStyle w:val="Header"/>
            <w:ind w:left="-115"/>
          </w:pPr>
        </w:p>
      </w:tc>
      <w:tc>
        <w:tcPr>
          <w:tcW w:w="3135" w:type="dxa"/>
        </w:tcPr>
        <w:p w:rsidR="00A1314C" w:rsidP="043DB58B" w:rsidRDefault="00A1314C" w14:paraId="11B36DD6" w14:textId="77777777">
          <w:pPr>
            <w:pStyle w:val="Header"/>
            <w:jc w:val="center"/>
          </w:pPr>
        </w:p>
      </w:tc>
      <w:tc>
        <w:tcPr>
          <w:tcW w:w="3135" w:type="dxa"/>
        </w:tcPr>
        <w:p w:rsidR="00A1314C" w:rsidP="043DB58B" w:rsidRDefault="00A1314C" w14:paraId="11B36DD7" w14:textId="77777777">
          <w:pPr>
            <w:pStyle w:val="Header"/>
            <w:ind w:right="-115"/>
            <w:jc w:val="right"/>
          </w:pPr>
        </w:p>
      </w:tc>
    </w:tr>
  </w:tbl>
  <w:p w:rsidR="00A1314C" w:rsidP="043DB58B" w:rsidRDefault="00A1314C" w14:paraId="11B36D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A1314C" w14:paraId="11B36DE2" w14:textId="77777777">
      <w:tc>
        <w:tcPr>
          <w:tcW w:w="3135" w:type="dxa"/>
        </w:tcPr>
        <w:p w:rsidR="00A1314C" w:rsidP="043DB58B" w:rsidRDefault="00A1314C" w14:paraId="11B36DDF" w14:textId="77777777">
          <w:pPr>
            <w:pStyle w:val="Header"/>
            <w:ind w:left="-115"/>
          </w:pPr>
        </w:p>
      </w:tc>
      <w:tc>
        <w:tcPr>
          <w:tcW w:w="3135" w:type="dxa"/>
        </w:tcPr>
        <w:p w:rsidR="00A1314C" w:rsidP="043DB58B" w:rsidRDefault="00A1314C" w14:paraId="11B36DE0" w14:textId="77777777">
          <w:pPr>
            <w:pStyle w:val="Header"/>
            <w:jc w:val="center"/>
          </w:pPr>
        </w:p>
      </w:tc>
      <w:tc>
        <w:tcPr>
          <w:tcW w:w="3135" w:type="dxa"/>
        </w:tcPr>
        <w:p w:rsidR="00A1314C" w:rsidP="043DB58B" w:rsidRDefault="00A1314C" w14:paraId="11B36DE1" w14:textId="77777777">
          <w:pPr>
            <w:pStyle w:val="Header"/>
            <w:ind w:right="-115"/>
            <w:jc w:val="right"/>
          </w:pPr>
        </w:p>
      </w:tc>
    </w:tr>
  </w:tbl>
  <w:p w:rsidR="00A1314C" w:rsidP="043DB58B" w:rsidRDefault="00A1314C" w14:paraId="11B36D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314C" w:rsidRDefault="00A1314C" w14:paraId="11B36DCC" w14:textId="77777777">
      <w:r>
        <w:separator/>
      </w:r>
    </w:p>
  </w:footnote>
  <w:footnote w:type="continuationSeparator" w:id="0">
    <w:p w:rsidR="00A1314C" w:rsidRDefault="00A1314C" w14:paraId="11B36DCD" w14:textId="77777777">
      <w:r>
        <w:continuationSeparator/>
      </w:r>
    </w:p>
  </w:footnote>
  <w:footnote w:type="continuationNotice" w:id="1">
    <w:p w:rsidR="00A1314C" w:rsidRDefault="00A1314C" w14:paraId="11B36D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314C" w:rsidP="00163032" w:rsidRDefault="00A1314C" w14:paraId="11B36DD2" w14:textId="502C369A">
    <w:pPr>
      <w:spacing w:line="276" w:lineRule="auto"/>
      <w:rPr>
        <w:rFonts w:ascii="Verdana" w:hAnsi="Verdana"/>
        <w:b/>
        <w:bCs/>
        <w:color w:val="41525C"/>
        <w:sz w:val="18"/>
        <w:szCs w:val="18"/>
      </w:rPr>
    </w:pPr>
    <w:r>
      <w:rPr>
        <w:rFonts w:ascii="Verdana" w:hAnsi="Verdana"/>
        <w:b/>
        <w:bCs/>
        <w:color w:val="41525C"/>
        <w:sz w:val="18"/>
        <w:szCs w:val="18"/>
      </w:rPr>
      <w:t xml:space="preserve">Cedar Run Construction </w:t>
    </w:r>
    <w:r w:rsidR="00C77C5E">
      <w:rPr>
        <w:rFonts w:ascii="Verdana" w:hAnsi="Verdana"/>
        <w:b/>
        <w:bCs/>
        <w:color w:val="41525C"/>
        <w:sz w:val="18"/>
        <w:szCs w:val="18"/>
      </w:rPr>
      <w:t>nets</w:t>
    </w:r>
    <w:r>
      <w:rPr>
        <w:rFonts w:ascii="Verdana" w:hAnsi="Verdana"/>
        <w:b/>
        <w:bCs/>
        <w:color w:val="41525C"/>
        <w:sz w:val="18"/>
        <w:szCs w:val="18"/>
      </w:rPr>
      <w:t xml:space="preserve"> benefits from Potain Igo T 85 A’s fast setup and small footprint</w:t>
    </w:r>
  </w:p>
  <w:p w:rsidRPr="00164A29" w:rsidR="00A1314C" w:rsidP="00163032" w:rsidRDefault="00C77C5E" w14:paraId="11B36DD3" w14:textId="5A9302D1">
    <w:pPr>
      <w:spacing w:line="276" w:lineRule="auto"/>
      <w:rPr>
        <w:rFonts w:ascii="Verdana" w:hAnsi="Verdana"/>
        <w:color w:val="ED1C2A"/>
        <w:sz w:val="18"/>
        <w:szCs w:val="18"/>
      </w:rPr>
    </w:pPr>
    <w:r>
      <w:rPr>
        <w:rFonts w:ascii="Verdana" w:hAnsi="Verdana"/>
        <w:color w:val="41525C"/>
        <w:sz w:val="18"/>
        <w:szCs w:val="18"/>
      </w:rPr>
      <w:t>April</w:t>
    </w:r>
    <w:r w:rsidRPr="23CD2FC0" w:rsidR="00A1314C">
      <w:rPr>
        <w:rFonts w:ascii="Verdana" w:hAnsi="Verdana"/>
        <w:color w:val="41525C"/>
        <w:sz w:val="18"/>
        <w:szCs w:val="18"/>
      </w:rPr>
      <w:t xml:space="preserve"> </w:t>
    </w:r>
    <w:r w:rsidR="003A35EC">
      <w:rPr>
        <w:rFonts w:ascii="Verdana" w:hAnsi="Verdana"/>
        <w:color w:val="41525C"/>
        <w:sz w:val="18"/>
        <w:szCs w:val="18"/>
      </w:rPr>
      <w:t>7</w:t>
    </w:r>
    <w:r w:rsidRPr="23CD2FC0" w:rsidR="00A1314C">
      <w:rPr>
        <w:rFonts w:ascii="Verdana" w:hAnsi="Verdana"/>
        <w:color w:val="41525C"/>
        <w:sz w:val="18"/>
        <w:szCs w:val="18"/>
      </w:rPr>
      <w:t>, 202</w:t>
    </w:r>
    <w:r w:rsidR="00A1314C">
      <w:rPr>
        <w:rFonts w:ascii="Verdana" w:hAnsi="Verdana"/>
        <w:color w:val="41525C"/>
        <w:sz w:val="18"/>
        <w:szCs w:val="18"/>
      </w:rPr>
      <w:t>2</w:t>
    </w:r>
  </w:p>
  <w:p w:rsidR="00A1314C" w:rsidRDefault="00A1314C" w14:paraId="11B36DD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A1314C" w14:paraId="11B36DDD" w14:textId="77777777">
      <w:tc>
        <w:tcPr>
          <w:tcW w:w="3135" w:type="dxa"/>
        </w:tcPr>
        <w:p w:rsidR="00A1314C" w:rsidP="043DB58B" w:rsidRDefault="00A1314C" w14:paraId="11B36DDA" w14:textId="77777777">
          <w:pPr>
            <w:pStyle w:val="Header"/>
            <w:ind w:left="-115"/>
          </w:pPr>
        </w:p>
      </w:tc>
      <w:tc>
        <w:tcPr>
          <w:tcW w:w="3135" w:type="dxa"/>
        </w:tcPr>
        <w:p w:rsidR="00A1314C" w:rsidP="043DB58B" w:rsidRDefault="00A1314C" w14:paraId="11B36DDB" w14:textId="77777777">
          <w:pPr>
            <w:pStyle w:val="Header"/>
            <w:jc w:val="center"/>
          </w:pPr>
        </w:p>
      </w:tc>
      <w:tc>
        <w:tcPr>
          <w:tcW w:w="3135" w:type="dxa"/>
        </w:tcPr>
        <w:p w:rsidR="00A1314C" w:rsidP="043DB58B" w:rsidRDefault="00A1314C" w14:paraId="11B36DDC" w14:textId="77777777">
          <w:pPr>
            <w:pStyle w:val="Header"/>
            <w:ind w:right="-115"/>
            <w:jc w:val="right"/>
          </w:pPr>
        </w:p>
      </w:tc>
    </w:tr>
  </w:tbl>
  <w:p w:rsidR="00A1314C" w:rsidP="043DB58B" w:rsidRDefault="00A1314C" w14:paraId="11B36DD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EB5"/>
    <w:multiLevelType w:val="hybridMultilevel"/>
    <w:tmpl w:val="A5BEDF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8064DB"/>
    <w:multiLevelType w:val="hybridMultilevel"/>
    <w:tmpl w:val="E1587AFC"/>
    <w:lvl w:ilvl="0" w:tplc="7ABCE874">
      <w:start w:val="1"/>
      <w:numFmt w:val="bullet"/>
      <w:lvlText w:val=""/>
      <w:lvlJc w:val="left"/>
      <w:pPr>
        <w:ind w:left="720" w:hanging="360"/>
      </w:pPr>
      <w:rPr>
        <w:rFonts w:hint="default" w:ascii="Symbol" w:hAnsi="Symbol"/>
      </w:rPr>
    </w:lvl>
    <w:lvl w:ilvl="1" w:tplc="360480D8">
      <w:start w:val="1"/>
      <w:numFmt w:val="bullet"/>
      <w:lvlText w:val="o"/>
      <w:lvlJc w:val="left"/>
      <w:pPr>
        <w:ind w:left="1440" w:hanging="360"/>
      </w:pPr>
      <w:rPr>
        <w:rFonts w:hint="default" w:ascii="Courier New" w:hAnsi="Courier New"/>
      </w:rPr>
    </w:lvl>
    <w:lvl w:ilvl="2" w:tplc="85D83898">
      <w:start w:val="1"/>
      <w:numFmt w:val="bullet"/>
      <w:lvlText w:val=""/>
      <w:lvlJc w:val="left"/>
      <w:pPr>
        <w:ind w:left="2160" w:hanging="360"/>
      </w:pPr>
      <w:rPr>
        <w:rFonts w:hint="default" w:ascii="Wingdings" w:hAnsi="Wingdings"/>
      </w:rPr>
    </w:lvl>
    <w:lvl w:ilvl="3" w:tplc="8844FA1C">
      <w:start w:val="1"/>
      <w:numFmt w:val="bullet"/>
      <w:lvlText w:val=""/>
      <w:lvlJc w:val="left"/>
      <w:pPr>
        <w:ind w:left="2880" w:hanging="360"/>
      </w:pPr>
      <w:rPr>
        <w:rFonts w:hint="default" w:ascii="Symbol" w:hAnsi="Symbol"/>
      </w:rPr>
    </w:lvl>
    <w:lvl w:ilvl="4" w:tplc="9DDC9196">
      <w:start w:val="1"/>
      <w:numFmt w:val="bullet"/>
      <w:lvlText w:val="o"/>
      <w:lvlJc w:val="left"/>
      <w:pPr>
        <w:ind w:left="3600" w:hanging="360"/>
      </w:pPr>
      <w:rPr>
        <w:rFonts w:hint="default" w:ascii="Courier New" w:hAnsi="Courier New"/>
      </w:rPr>
    </w:lvl>
    <w:lvl w:ilvl="5" w:tplc="A59E0E6A">
      <w:start w:val="1"/>
      <w:numFmt w:val="bullet"/>
      <w:lvlText w:val=""/>
      <w:lvlJc w:val="left"/>
      <w:pPr>
        <w:ind w:left="4320" w:hanging="360"/>
      </w:pPr>
      <w:rPr>
        <w:rFonts w:hint="default" w:ascii="Wingdings" w:hAnsi="Wingdings"/>
      </w:rPr>
    </w:lvl>
    <w:lvl w:ilvl="6" w:tplc="53C080C0">
      <w:start w:val="1"/>
      <w:numFmt w:val="bullet"/>
      <w:lvlText w:val=""/>
      <w:lvlJc w:val="left"/>
      <w:pPr>
        <w:ind w:left="5040" w:hanging="360"/>
      </w:pPr>
      <w:rPr>
        <w:rFonts w:hint="default" w:ascii="Symbol" w:hAnsi="Symbol"/>
      </w:rPr>
    </w:lvl>
    <w:lvl w:ilvl="7" w:tplc="C8168318">
      <w:start w:val="1"/>
      <w:numFmt w:val="bullet"/>
      <w:lvlText w:val="o"/>
      <w:lvlJc w:val="left"/>
      <w:pPr>
        <w:ind w:left="5760" w:hanging="360"/>
      </w:pPr>
      <w:rPr>
        <w:rFonts w:hint="default" w:ascii="Courier New" w:hAnsi="Courier New"/>
      </w:rPr>
    </w:lvl>
    <w:lvl w:ilvl="8" w:tplc="B07E5FAA">
      <w:start w:val="1"/>
      <w:numFmt w:val="bullet"/>
      <w:lvlText w:val=""/>
      <w:lvlJc w:val="left"/>
      <w:pPr>
        <w:ind w:left="6480" w:hanging="360"/>
      </w:pPr>
      <w:rPr>
        <w:rFonts w:hint="default" w:ascii="Wingdings" w:hAnsi="Wingdings"/>
      </w:rPr>
    </w:lvl>
  </w:abstractNum>
  <w:abstractNum w:abstractNumId="2" w15:restartNumberingAfterBreak="0">
    <w:nsid w:val="0FA55D60"/>
    <w:multiLevelType w:val="hybridMultilevel"/>
    <w:tmpl w:val="D1880A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D71AC8"/>
    <w:multiLevelType w:val="hybridMultilevel"/>
    <w:tmpl w:val="52CA61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Aria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Arial"/>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Arial"/>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9EA59A1"/>
    <w:multiLevelType w:val="multilevel"/>
    <w:tmpl w:val="9D7E71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C78634A"/>
    <w:multiLevelType w:val="hybridMultilevel"/>
    <w:tmpl w:val="ACDE47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6D1B7A"/>
    <w:multiLevelType w:val="hybridMultilevel"/>
    <w:tmpl w:val="916EC70C"/>
    <w:lvl w:ilvl="0" w:tplc="04090001">
      <w:start w:val="1"/>
      <w:numFmt w:val="bullet"/>
      <w:lvlText w:val=""/>
      <w:lvlJc w:val="left"/>
      <w:pPr>
        <w:ind w:left="720" w:hanging="360"/>
      </w:pPr>
      <w:rPr>
        <w:rFonts w:hint="default" w:ascii="Symbol" w:hAnsi="Symbol" w:cs="Courier New"/>
      </w:rPr>
    </w:lvl>
    <w:lvl w:ilvl="1" w:tplc="04090003">
      <w:start w:val="1"/>
      <w:numFmt w:val="bullet"/>
      <w:lvlText w:val="o"/>
      <w:lvlJc w:val="left"/>
      <w:pPr>
        <w:ind w:left="1440" w:hanging="360"/>
      </w:pPr>
      <w:rPr>
        <w:rFonts w:hint="default" w:ascii="Courier New" w:hAnsi="Courier New" w:cs="Arial"/>
      </w:rPr>
    </w:lvl>
    <w:lvl w:ilvl="2" w:tplc="04090005">
      <w:start w:val="1"/>
      <w:numFmt w:val="bullet"/>
      <w:lvlText w:val=""/>
      <w:lvlJc w:val="left"/>
      <w:pPr>
        <w:ind w:left="2160" w:hanging="360"/>
      </w:pPr>
      <w:rPr>
        <w:rFonts w:hint="default" w:ascii="Wingdings" w:hAnsi="Wingdings" w:cs="Consolas"/>
      </w:rPr>
    </w:lvl>
    <w:lvl w:ilvl="3" w:tplc="04090001">
      <w:start w:val="1"/>
      <w:numFmt w:val="bullet"/>
      <w:lvlText w:val=""/>
      <w:lvlJc w:val="left"/>
      <w:pPr>
        <w:ind w:left="2880" w:hanging="360"/>
      </w:pPr>
      <w:rPr>
        <w:rFonts w:hint="default" w:ascii="Symbol" w:hAnsi="Symbol" w:cs="Courier New"/>
      </w:rPr>
    </w:lvl>
    <w:lvl w:ilvl="4" w:tplc="04090003">
      <w:start w:val="1"/>
      <w:numFmt w:val="bullet"/>
      <w:lvlText w:val="o"/>
      <w:lvlJc w:val="left"/>
      <w:pPr>
        <w:ind w:left="3600" w:hanging="360"/>
      </w:pPr>
      <w:rPr>
        <w:rFonts w:hint="default" w:ascii="Courier New" w:hAnsi="Courier New" w:cs="Arial"/>
      </w:rPr>
    </w:lvl>
    <w:lvl w:ilvl="5" w:tplc="04090005">
      <w:start w:val="1"/>
      <w:numFmt w:val="bullet"/>
      <w:lvlText w:val=""/>
      <w:lvlJc w:val="left"/>
      <w:pPr>
        <w:ind w:left="4320" w:hanging="360"/>
      </w:pPr>
      <w:rPr>
        <w:rFonts w:hint="default" w:ascii="Wingdings" w:hAnsi="Wingdings" w:cs="Consolas"/>
      </w:rPr>
    </w:lvl>
    <w:lvl w:ilvl="6" w:tplc="04090001">
      <w:start w:val="1"/>
      <w:numFmt w:val="bullet"/>
      <w:lvlText w:val=""/>
      <w:lvlJc w:val="left"/>
      <w:pPr>
        <w:ind w:left="5040" w:hanging="360"/>
      </w:pPr>
      <w:rPr>
        <w:rFonts w:hint="default" w:ascii="Symbol" w:hAnsi="Symbol" w:cs="Courier New"/>
      </w:rPr>
    </w:lvl>
    <w:lvl w:ilvl="7" w:tplc="04090003">
      <w:start w:val="1"/>
      <w:numFmt w:val="bullet"/>
      <w:lvlText w:val="o"/>
      <w:lvlJc w:val="left"/>
      <w:pPr>
        <w:ind w:left="5760" w:hanging="360"/>
      </w:pPr>
      <w:rPr>
        <w:rFonts w:hint="default" w:ascii="Courier New" w:hAnsi="Courier New" w:cs="Arial"/>
      </w:rPr>
    </w:lvl>
    <w:lvl w:ilvl="8" w:tplc="04090005">
      <w:start w:val="1"/>
      <w:numFmt w:val="bullet"/>
      <w:lvlText w:val=""/>
      <w:lvlJc w:val="left"/>
      <w:pPr>
        <w:ind w:left="6480" w:hanging="360"/>
      </w:pPr>
      <w:rPr>
        <w:rFonts w:hint="default" w:ascii="Wingdings" w:hAnsi="Wingdings" w:cs="Consolas"/>
      </w:rPr>
    </w:lvl>
  </w:abstractNum>
  <w:abstractNum w:abstractNumId="7" w15:restartNumberingAfterBreak="0">
    <w:nsid w:val="275A5F86"/>
    <w:multiLevelType w:val="hybridMultilevel"/>
    <w:tmpl w:val="42FE6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41B32"/>
    <w:multiLevelType w:val="hybridMultilevel"/>
    <w:tmpl w:val="48B22684"/>
    <w:lvl w:ilvl="0" w:tplc="DF545898">
      <w:numFmt w:val="bullet"/>
      <w:lvlText w:val="-"/>
      <w:lvlJc w:val="left"/>
      <w:pPr>
        <w:ind w:left="720" w:hanging="360"/>
      </w:pPr>
      <w:rPr>
        <w:rFonts w:hint="default" w:ascii="Georgia" w:hAnsi="Georgia" w:eastAsia="Times New Roman" w:cs="Times New Roman"/>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2A17F52"/>
    <w:multiLevelType w:val="hybridMultilevel"/>
    <w:tmpl w:val="6E8A2008"/>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Arial"/>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Arial"/>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Arial"/>
      </w:rPr>
    </w:lvl>
    <w:lvl w:ilvl="8" w:tplc="04090005">
      <w:start w:val="1"/>
      <w:numFmt w:val="bullet"/>
      <w:lvlText w:val=""/>
      <w:lvlJc w:val="left"/>
      <w:pPr>
        <w:ind w:left="7200" w:hanging="360"/>
      </w:pPr>
      <w:rPr>
        <w:rFonts w:hint="default" w:ascii="Wingdings" w:hAnsi="Wingdings"/>
      </w:rPr>
    </w:lvl>
  </w:abstractNum>
  <w:abstractNum w:abstractNumId="10" w15:restartNumberingAfterBreak="0">
    <w:nsid w:val="3A79063B"/>
    <w:multiLevelType w:val="hybridMultilevel"/>
    <w:tmpl w:val="19FC263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Aria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Arial"/>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Arial"/>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3DDB4DC9"/>
    <w:multiLevelType w:val="hybridMultilevel"/>
    <w:tmpl w:val="CA2ECF2E"/>
    <w:lvl w:ilvl="0" w:tplc="AED82B58">
      <w:start w:val="1"/>
      <w:numFmt w:val="bullet"/>
      <w:lvlText w:val=""/>
      <w:lvlJc w:val="left"/>
      <w:pPr>
        <w:ind w:left="720" w:hanging="360"/>
      </w:pPr>
      <w:rPr>
        <w:rFonts w:hint="default" w:ascii="Symbol" w:hAnsi="Symbol"/>
      </w:rPr>
    </w:lvl>
    <w:lvl w:ilvl="1" w:tplc="1458B2E8">
      <w:start w:val="1"/>
      <w:numFmt w:val="bullet"/>
      <w:lvlText w:val="o"/>
      <w:lvlJc w:val="left"/>
      <w:pPr>
        <w:ind w:left="1440" w:hanging="360"/>
      </w:pPr>
      <w:rPr>
        <w:rFonts w:hint="default" w:ascii="Courier New" w:hAnsi="Courier New"/>
      </w:rPr>
    </w:lvl>
    <w:lvl w:ilvl="2" w:tplc="15049540">
      <w:start w:val="1"/>
      <w:numFmt w:val="bullet"/>
      <w:lvlText w:val=""/>
      <w:lvlJc w:val="left"/>
      <w:pPr>
        <w:ind w:left="2160" w:hanging="360"/>
      </w:pPr>
      <w:rPr>
        <w:rFonts w:hint="default" w:ascii="Wingdings" w:hAnsi="Wingdings"/>
      </w:rPr>
    </w:lvl>
    <w:lvl w:ilvl="3" w:tplc="4D5063E8">
      <w:start w:val="1"/>
      <w:numFmt w:val="bullet"/>
      <w:lvlText w:val=""/>
      <w:lvlJc w:val="left"/>
      <w:pPr>
        <w:ind w:left="2880" w:hanging="360"/>
      </w:pPr>
      <w:rPr>
        <w:rFonts w:hint="default" w:ascii="Symbol" w:hAnsi="Symbol"/>
      </w:rPr>
    </w:lvl>
    <w:lvl w:ilvl="4" w:tplc="2BC0B3A6">
      <w:start w:val="1"/>
      <w:numFmt w:val="bullet"/>
      <w:lvlText w:val="o"/>
      <w:lvlJc w:val="left"/>
      <w:pPr>
        <w:ind w:left="3600" w:hanging="360"/>
      </w:pPr>
      <w:rPr>
        <w:rFonts w:hint="default" w:ascii="Courier New" w:hAnsi="Courier New"/>
      </w:rPr>
    </w:lvl>
    <w:lvl w:ilvl="5" w:tplc="5866AEE6">
      <w:start w:val="1"/>
      <w:numFmt w:val="bullet"/>
      <w:lvlText w:val=""/>
      <w:lvlJc w:val="left"/>
      <w:pPr>
        <w:ind w:left="4320" w:hanging="360"/>
      </w:pPr>
      <w:rPr>
        <w:rFonts w:hint="default" w:ascii="Wingdings" w:hAnsi="Wingdings"/>
      </w:rPr>
    </w:lvl>
    <w:lvl w:ilvl="6" w:tplc="1CAC6A12">
      <w:start w:val="1"/>
      <w:numFmt w:val="bullet"/>
      <w:lvlText w:val=""/>
      <w:lvlJc w:val="left"/>
      <w:pPr>
        <w:ind w:left="5040" w:hanging="360"/>
      </w:pPr>
      <w:rPr>
        <w:rFonts w:hint="default" w:ascii="Symbol" w:hAnsi="Symbol"/>
      </w:rPr>
    </w:lvl>
    <w:lvl w:ilvl="7" w:tplc="B396FEDE">
      <w:start w:val="1"/>
      <w:numFmt w:val="bullet"/>
      <w:lvlText w:val="o"/>
      <w:lvlJc w:val="left"/>
      <w:pPr>
        <w:ind w:left="5760" w:hanging="360"/>
      </w:pPr>
      <w:rPr>
        <w:rFonts w:hint="default" w:ascii="Courier New" w:hAnsi="Courier New"/>
      </w:rPr>
    </w:lvl>
    <w:lvl w:ilvl="8" w:tplc="21E46B26">
      <w:start w:val="1"/>
      <w:numFmt w:val="bullet"/>
      <w:lvlText w:val=""/>
      <w:lvlJc w:val="left"/>
      <w:pPr>
        <w:ind w:left="6480" w:hanging="360"/>
      </w:pPr>
      <w:rPr>
        <w:rFonts w:hint="default" w:ascii="Wingdings" w:hAnsi="Wingdings"/>
      </w:rPr>
    </w:lvl>
  </w:abstractNum>
  <w:abstractNum w:abstractNumId="12" w15:restartNumberingAfterBreak="0">
    <w:nsid w:val="404A05CC"/>
    <w:multiLevelType w:val="hybridMultilevel"/>
    <w:tmpl w:val="422849EA"/>
    <w:lvl w:ilvl="0" w:tplc="7D5213FC">
      <w:start w:val="1"/>
      <w:numFmt w:val="bullet"/>
      <w:lvlText w:val=""/>
      <w:lvlJc w:val="left"/>
      <w:pPr>
        <w:tabs>
          <w:tab w:val="num" w:pos="720"/>
        </w:tabs>
        <w:ind w:left="720" w:hanging="360"/>
      </w:pPr>
      <w:rPr>
        <w:rFonts w:hint="default" w:ascii="Symbol" w:hAnsi="Symbol"/>
        <w:sz w:val="20"/>
      </w:rPr>
    </w:lvl>
    <w:lvl w:ilvl="1" w:tplc="264E0758" w:tentative="1">
      <w:start w:val="1"/>
      <w:numFmt w:val="bullet"/>
      <w:lvlText w:val=""/>
      <w:lvlJc w:val="left"/>
      <w:pPr>
        <w:tabs>
          <w:tab w:val="num" w:pos="1440"/>
        </w:tabs>
        <w:ind w:left="1440" w:hanging="360"/>
      </w:pPr>
      <w:rPr>
        <w:rFonts w:hint="default" w:ascii="Symbol" w:hAnsi="Symbol"/>
        <w:sz w:val="20"/>
      </w:rPr>
    </w:lvl>
    <w:lvl w:ilvl="2" w:tplc="193C87F4" w:tentative="1">
      <w:start w:val="1"/>
      <w:numFmt w:val="bullet"/>
      <w:lvlText w:val=""/>
      <w:lvlJc w:val="left"/>
      <w:pPr>
        <w:tabs>
          <w:tab w:val="num" w:pos="2160"/>
        </w:tabs>
        <w:ind w:left="2160" w:hanging="360"/>
      </w:pPr>
      <w:rPr>
        <w:rFonts w:hint="default" w:ascii="Symbol" w:hAnsi="Symbol"/>
        <w:sz w:val="20"/>
      </w:rPr>
    </w:lvl>
    <w:lvl w:ilvl="3" w:tplc="397E1198" w:tentative="1">
      <w:start w:val="1"/>
      <w:numFmt w:val="bullet"/>
      <w:lvlText w:val=""/>
      <w:lvlJc w:val="left"/>
      <w:pPr>
        <w:tabs>
          <w:tab w:val="num" w:pos="2880"/>
        </w:tabs>
        <w:ind w:left="2880" w:hanging="360"/>
      </w:pPr>
      <w:rPr>
        <w:rFonts w:hint="default" w:ascii="Symbol" w:hAnsi="Symbol"/>
        <w:sz w:val="20"/>
      </w:rPr>
    </w:lvl>
    <w:lvl w:ilvl="4" w:tplc="31EED0FC" w:tentative="1">
      <w:start w:val="1"/>
      <w:numFmt w:val="bullet"/>
      <w:lvlText w:val=""/>
      <w:lvlJc w:val="left"/>
      <w:pPr>
        <w:tabs>
          <w:tab w:val="num" w:pos="3600"/>
        </w:tabs>
        <w:ind w:left="3600" w:hanging="360"/>
      </w:pPr>
      <w:rPr>
        <w:rFonts w:hint="default" w:ascii="Symbol" w:hAnsi="Symbol"/>
        <w:sz w:val="20"/>
      </w:rPr>
    </w:lvl>
    <w:lvl w:ilvl="5" w:tplc="0BCCF8DC" w:tentative="1">
      <w:start w:val="1"/>
      <w:numFmt w:val="bullet"/>
      <w:lvlText w:val=""/>
      <w:lvlJc w:val="left"/>
      <w:pPr>
        <w:tabs>
          <w:tab w:val="num" w:pos="4320"/>
        </w:tabs>
        <w:ind w:left="4320" w:hanging="360"/>
      </w:pPr>
      <w:rPr>
        <w:rFonts w:hint="default" w:ascii="Symbol" w:hAnsi="Symbol"/>
        <w:sz w:val="20"/>
      </w:rPr>
    </w:lvl>
    <w:lvl w:ilvl="6" w:tplc="D702EC8A" w:tentative="1">
      <w:start w:val="1"/>
      <w:numFmt w:val="bullet"/>
      <w:lvlText w:val=""/>
      <w:lvlJc w:val="left"/>
      <w:pPr>
        <w:tabs>
          <w:tab w:val="num" w:pos="5040"/>
        </w:tabs>
        <w:ind w:left="5040" w:hanging="360"/>
      </w:pPr>
      <w:rPr>
        <w:rFonts w:hint="default" w:ascii="Symbol" w:hAnsi="Symbol"/>
        <w:sz w:val="20"/>
      </w:rPr>
    </w:lvl>
    <w:lvl w:ilvl="7" w:tplc="059A6264" w:tentative="1">
      <w:start w:val="1"/>
      <w:numFmt w:val="bullet"/>
      <w:lvlText w:val=""/>
      <w:lvlJc w:val="left"/>
      <w:pPr>
        <w:tabs>
          <w:tab w:val="num" w:pos="5760"/>
        </w:tabs>
        <w:ind w:left="5760" w:hanging="360"/>
      </w:pPr>
      <w:rPr>
        <w:rFonts w:hint="default" w:ascii="Symbol" w:hAnsi="Symbol"/>
        <w:sz w:val="20"/>
      </w:rPr>
    </w:lvl>
    <w:lvl w:ilvl="8" w:tplc="0396F44C"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16459F8"/>
    <w:multiLevelType w:val="hybridMultilevel"/>
    <w:tmpl w:val="AB78BE4E"/>
    <w:lvl w:ilvl="0" w:tplc="6AAA75EA">
      <w:start w:val="1"/>
      <w:numFmt w:val="bullet"/>
      <w:lvlText w:val=""/>
      <w:lvlJc w:val="left"/>
      <w:pPr>
        <w:tabs>
          <w:tab w:val="num" w:pos="720"/>
        </w:tabs>
        <w:ind w:left="720" w:hanging="360"/>
      </w:pPr>
      <w:rPr>
        <w:rFonts w:hint="default" w:ascii="Symbol" w:hAnsi="Symbol"/>
        <w:sz w:val="20"/>
      </w:rPr>
    </w:lvl>
    <w:lvl w:ilvl="1" w:tplc="EF8EC9EA" w:tentative="1">
      <w:start w:val="1"/>
      <w:numFmt w:val="bullet"/>
      <w:lvlText w:val="o"/>
      <w:lvlJc w:val="left"/>
      <w:pPr>
        <w:tabs>
          <w:tab w:val="num" w:pos="1440"/>
        </w:tabs>
        <w:ind w:left="1440" w:hanging="360"/>
      </w:pPr>
      <w:rPr>
        <w:rFonts w:hint="default" w:ascii="Courier New" w:hAnsi="Courier New"/>
        <w:sz w:val="20"/>
      </w:rPr>
    </w:lvl>
    <w:lvl w:ilvl="2" w:tplc="95C8BDF4" w:tentative="1">
      <w:start w:val="1"/>
      <w:numFmt w:val="bullet"/>
      <w:lvlText w:val=""/>
      <w:lvlJc w:val="left"/>
      <w:pPr>
        <w:tabs>
          <w:tab w:val="num" w:pos="2160"/>
        </w:tabs>
        <w:ind w:left="2160" w:hanging="360"/>
      </w:pPr>
      <w:rPr>
        <w:rFonts w:hint="default" w:ascii="Wingdings" w:hAnsi="Wingdings"/>
        <w:sz w:val="20"/>
      </w:rPr>
    </w:lvl>
    <w:lvl w:ilvl="3" w:tplc="CF7C57EA" w:tentative="1">
      <w:start w:val="1"/>
      <w:numFmt w:val="bullet"/>
      <w:lvlText w:val=""/>
      <w:lvlJc w:val="left"/>
      <w:pPr>
        <w:tabs>
          <w:tab w:val="num" w:pos="2880"/>
        </w:tabs>
        <w:ind w:left="2880" w:hanging="360"/>
      </w:pPr>
      <w:rPr>
        <w:rFonts w:hint="default" w:ascii="Wingdings" w:hAnsi="Wingdings"/>
        <w:sz w:val="20"/>
      </w:rPr>
    </w:lvl>
    <w:lvl w:ilvl="4" w:tplc="0A12BCB6" w:tentative="1">
      <w:start w:val="1"/>
      <w:numFmt w:val="bullet"/>
      <w:lvlText w:val=""/>
      <w:lvlJc w:val="left"/>
      <w:pPr>
        <w:tabs>
          <w:tab w:val="num" w:pos="3600"/>
        </w:tabs>
        <w:ind w:left="3600" w:hanging="360"/>
      </w:pPr>
      <w:rPr>
        <w:rFonts w:hint="default" w:ascii="Wingdings" w:hAnsi="Wingdings"/>
        <w:sz w:val="20"/>
      </w:rPr>
    </w:lvl>
    <w:lvl w:ilvl="5" w:tplc="0352D0C0" w:tentative="1">
      <w:start w:val="1"/>
      <w:numFmt w:val="bullet"/>
      <w:lvlText w:val=""/>
      <w:lvlJc w:val="left"/>
      <w:pPr>
        <w:tabs>
          <w:tab w:val="num" w:pos="4320"/>
        </w:tabs>
        <w:ind w:left="4320" w:hanging="360"/>
      </w:pPr>
      <w:rPr>
        <w:rFonts w:hint="default" w:ascii="Wingdings" w:hAnsi="Wingdings"/>
        <w:sz w:val="20"/>
      </w:rPr>
    </w:lvl>
    <w:lvl w:ilvl="6" w:tplc="0AF22818" w:tentative="1">
      <w:start w:val="1"/>
      <w:numFmt w:val="bullet"/>
      <w:lvlText w:val=""/>
      <w:lvlJc w:val="left"/>
      <w:pPr>
        <w:tabs>
          <w:tab w:val="num" w:pos="5040"/>
        </w:tabs>
        <w:ind w:left="5040" w:hanging="360"/>
      </w:pPr>
      <w:rPr>
        <w:rFonts w:hint="default" w:ascii="Wingdings" w:hAnsi="Wingdings"/>
        <w:sz w:val="20"/>
      </w:rPr>
    </w:lvl>
    <w:lvl w:ilvl="7" w:tplc="AE96334A" w:tentative="1">
      <w:start w:val="1"/>
      <w:numFmt w:val="bullet"/>
      <w:lvlText w:val=""/>
      <w:lvlJc w:val="left"/>
      <w:pPr>
        <w:tabs>
          <w:tab w:val="num" w:pos="5760"/>
        </w:tabs>
        <w:ind w:left="5760" w:hanging="360"/>
      </w:pPr>
      <w:rPr>
        <w:rFonts w:hint="default" w:ascii="Wingdings" w:hAnsi="Wingdings"/>
        <w:sz w:val="20"/>
      </w:rPr>
    </w:lvl>
    <w:lvl w:ilvl="8" w:tplc="F50EB1D4"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1D71C5A"/>
    <w:multiLevelType w:val="hybridMultilevel"/>
    <w:tmpl w:val="CDEA29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35A10FF"/>
    <w:multiLevelType w:val="hybridMultilevel"/>
    <w:tmpl w:val="7048D2D4"/>
    <w:lvl w:ilvl="0" w:tplc="A9EC4104">
      <w:start w:val="1"/>
      <w:numFmt w:val="bullet"/>
      <w:lvlText w:val=""/>
      <w:lvlJc w:val="left"/>
      <w:pPr>
        <w:ind w:left="720" w:hanging="360"/>
      </w:pPr>
      <w:rPr>
        <w:rFonts w:hint="default" w:ascii="Symbol" w:hAnsi="Symbol"/>
      </w:rPr>
    </w:lvl>
    <w:lvl w:ilvl="1" w:tplc="A3E86C9A">
      <w:start w:val="1"/>
      <w:numFmt w:val="bullet"/>
      <w:lvlText w:val="o"/>
      <w:lvlJc w:val="left"/>
      <w:pPr>
        <w:ind w:left="1440" w:hanging="360"/>
      </w:pPr>
      <w:rPr>
        <w:rFonts w:hint="default" w:ascii="Courier New" w:hAnsi="Courier New"/>
      </w:rPr>
    </w:lvl>
    <w:lvl w:ilvl="2" w:tplc="B45E0892">
      <w:start w:val="1"/>
      <w:numFmt w:val="bullet"/>
      <w:lvlText w:val=""/>
      <w:lvlJc w:val="left"/>
      <w:pPr>
        <w:ind w:left="2160" w:hanging="360"/>
      </w:pPr>
      <w:rPr>
        <w:rFonts w:hint="default" w:ascii="Wingdings" w:hAnsi="Wingdings"/>
      </w:rPr>
    </w:lvl>
    <w:lvl w:ilvl="3" w:tplc="4800A8A6">
      <w:start w:val="1"/>
      <w:numFmt w:val="bullet"/>
      <w:lvlText w:val=""/>
      <w:lvlJc w:val="left"/>
      <w:pPr>
        <w:ind w:left="2880" w:hanging="360"/>
      </w:pPr>
      <w:rPr>
        <w:rFonts w:hint="default" w:ascii="Symbol" w:hAnsi="Symbol"/>
      </w:rPr>
    </w:lvl>
    <w:lvl w:ilvl="4" w:tplc="5C0CB3CC">
      <w:start w:val="1"/>
      <w:numFmt w:val="bullet"/>
      <w:lvlText w:val="o"/>
      <w:lvlJc w:val="left"/>
      <w:pPr>
        <w:ind w:left="3600" w:hanging="360"/>
      </w:pPr>
      <w:rPr>
        <w:rFonts w:hint="default" w:ascii="Courier New" w:hAnsi="Courier New"/>
      </w:rPr>
    </w:lvl>
    <w:lvl w:ilvl="5" w:tplc="2B466284">
      <w:start w:val="1"/>
      <w:numFmt w:val="bullet"/>
      <w:lvlText w:val=""/>
      <w:lvlJc w:val="left"/>
      <w:pPr>
        <w:ind w:left="4320" w:hanging="360"/>
      </w:pPr>
      <w:rPr>
        <w:rFonts w:hint="default" w:ascii="Wingdings" w:hAnsi="Wingdings"/>
      </w:rPr>
    </w:lvl>
    <w:lvl w:ilvl="6" w:tplc="EE4EEF0C">
      <w:start w:val="1"/>
      <w:numFmt w:val="bullet"/>
      <w:lvlText w:val=""/>
      <w:lvlJc w:val="left"/>
      <w:pPr>
        <w:ind w:left="5040" w:hanging="360"/>
      </w:pPr>
      <w:rPr>
        <w:rFonts w:hint="default" w:ascii="Symbol" w:hAnsi="Symbol"/>
      </w:rPr>
    </w:lvl>
    <w:lvl w:ilvl="7" w:tplc="280A9246">
      <w:start w:val="1"/>
      <w:numFmt w:val="bullet"/>
      <w:lvlText w:val="o"/>
      <w:lvlJc w:val="left"/>
      <w:pPr>
        <w:ind w:left="5760" w:hanging="360"/>
      </w:pPr>
      <w:rPr>
        <w:rFonts w:hint="default" w:ascii="Courier New" w:hAnsi="Courier New"/>
      </w:rPr>
    </w:lvl>
    <w:lvl w:ilvl="8" w:tplc="2C10EEAC">
      <w:start w:val="1"/>
      <w:numFmt w:val="bullet"/>
      <w:lvlText w:val=""/>
      <w:lvlJc w:val="left"/>
      <w:pPr>
        <w:ind w:left="6480" w:hanging="360"/>
      </w:pPr>
      <w:rPr>
        <w:rFonts w:hint="default" w:ascii="Wingdings" w:hAnsi="Wingdings"/>
      </w:rPr>
    </w:lvl>
  </w:abstractNum>
  <w:abstractNum w:abstractNumId="16" w15:restartNumberingAfterBreak="0">
    <w:nsid w:val="504F2591"/>
    <w:multiLevelType w:val="multilevel"/>
    <w:tmpl w:val="D46E28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4F172ED"/>
    <w:multiLevelType w:val="hybridMultilevel"/>
    <w:tmpl w:val="9C1EDB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5E45278"/>
    <w:multiLevelType w:val="hybridMultilevel"/>
    <w:tmpl w:val="1BBA1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A32CE1"/>
    <w:multiLevelType w:val="hybridMultilevel"/>
    <w:tmpl w:val="BEF697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E334EF"/>
    <w:multiLevelType w:val="hybridMultilevel"/>
    <w:tmpl w:val="C978BFAC"/>
    <w:lvl w:ilvl="0" w:tplc="38E62598">
      <w:start w:val="1"/>
      <w:numFmt w:val="bullet"/>
      <w:lvlText w:val=""/>
      <w:lvlJc w:val="left"/>
      <w:pPr>
        <w:tabs>
          <w:tab w:val="num" w:pos="720"/>
        </w:tabs>
        <w:ind w:left="720" w:hanging="360"/>
      </w:pPr>
      <w:rPr>
        <w:rFonts w:hint="default" w:ascii="Symbol" w:hAnsi="Symbol"/>
        <w:sz w:val="20"/>
      </w:rPr>
    </w:lvl>
    <w:lvl w:ilvl="1" w:tplc="7D98AB64" w:tentative="1">
      <w:start w:val="1"/>
      <w:numFmt w:val="bullet"/>
      <w:lvlText w:val="o"/>
      <w:lvlJc w:val="left"/>
      <w:pPr>
        <w:tabs>
          <w:tab w:val="num" w:pos="1440"/>
        </w:tabs>
        <w:ind w:left="1440" w:hanging="360"/>
      </w:pPr>
      <w:rPr>
        <w:rFonts w:hint="default" w:ascii="Courier New" w:hAnsi="Courier New"/>
        <w:sz w:val="20"/>
      </w:rPr>
    </w:lvl>
    <w:lvl w:ilvl="2" w:tplc="93A6BE80" w:tentative="1">
      <w:start w:val="1"/>
      <w:numFmt w:val="bullet"/>
      <w:lvlText w:val=""/>
      <w:lvlJc w:val="left"/>
      <w:pPr>
        <w:tabs>
          <w:tab w:val="num" w:pos="2160"/>
        </w:tabs>
        <w:ind w:left="2160" w:hanging="360"/>
      </w:pPr>
      <w:rPr>
        <w:rFonts w:hint="default" w:ascii="Wingdings" w:hAnsi="Wingdings"/>
        <w:sz w:val="20"/>
      </w:rPr>
    </w:lvl>
    <w:lvl w:ilvl="3" w:tplc="DCB0D2D8" w:tentative="1">
      <w:start w:val="1"/>
      <w:numFmt w:val="bullet"/>
      <w:lvlText w:val=""/>
      <w:lvlJc w:val="left"/>
      <w:pPr>
        <w:tabs>
          <w:tab w:val="num" w:pos="2880"/>
        </w:tabs>
        <w:ind w:left="2880" w:hanging="360"/>
      </w:pPr>
      <w:rPr>
        <w:rFonts w:hint="default" w:ascii="Wingdings" w:hAnsi="Wingdings"/>
        <w:sz w:val="20"/>
      </w:rPr>
    </w:lvl>
    <w:lvl w:ilvl="4" w:tplc="61CADA5E" w:tentative="1">
      <w:start w:val="1"/>
      <w:numFmt w:val="bullet"/>
      <w:lvlText w:val=""/>
      <w:lvlJc w:val="left"/>
      <w:pPr>
        <w:tabs>
          <w:tab w:val="num" w:pos="3600"/>
        </w:tabs>
        <w:ind w:left="3600" w:hanging="360"/>
      </w:pPr>
      <w:rPr>
        <w:rFonts w:hint="default" w:ascii="Wingdings" w:hAnsi="Wingdings"/>
        <w:sz w:val="20"/>
      </w:rPr>
    </w:lvl>
    <w:lvl w:ilvl="5" w:tplc="E0B07336" w:tentative="1">
      <w:start w:val="1"/>
      <w:numFmt w:val="bullet"/>
      <w:lvlText w:val=""/>
      <w:lvlJc w:val="left"/>
      <w:pPr>
        <w:tabs>
          <w:tab w:val="num" w:pos="4320"/>
        </w:tabs>
        <w:ind w:left="4320" w:hanging="360"/>
      </w:pPr>
      <w:rPr>
        <w:rFonts w:hint="default" w:ascii="Wingdings" w:hAnsi="Wingdings"/>
        <w:sz w:val="20"/>
      </w:rPr>
    </w:lvl>
    <w:lvl w:ilvl="6" w:tplc="7518A03A" w:tentative="1">
      <w:start w:val="1"/>
      <w:numFmt w:val="bullet"/>
      <w:lvlText w:val=""/>
      <w:lvlJc w:val="left"/>
      <w:pPr>
        <w:tabs>
          <w:tab w:val="num" w:pos="5040"/>
        </w:tabs>
        <w:ind w:left="5040" w:hanging="360"/>
      </w:pPr>
      <w:rPr>
        <w:rFonts w:hint="default" w:ascii="Wingdings" w:hAnsi="Wingdings"/>
        <w:sz w:val="20"/>
      </w:rPr>
    </w:lvl>
    <w:lvl w:ilvl="7" w:tplc="4E323FAE" w:tentative="1">
      <w:start w:val="1"/>
      <w:numFmt w:val="bullet"/>
      <w:lvlText w:val=""/>
      <w:lvlJc w:val="left"/>
      <w:pPr>
        <w:tabs>
          <w:tab w:val="num" w:pos="5760"/>
        </w:tabs>
        <w:ind w:left="5760" w:hanging="360"/>
      </w:pPr>
      <w:rPr>
        <w:rFonts w:hint="default" w:ascii="Wingdings" w:hAnsi="Wingdings"/>
        <w:sz w:val="20"/>
      </w:rPr>
    </w:lvl>
    <w:lvl w:ilvl="8" w:tplc="8398FF4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CC24D5C"/>
    <w:multiLevelType w:val="hybridMultilevel"/>
    <w:tmpl w:val="2B9A03A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5E801B70"/>
    <w:multiLevelType w:val="hybridMultilevel"/>
    <w:tmpl w:val="B380C5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3CE14A4"/>
    <w:multiLevelType w:val="hybridMultilevel"/>
    <w:tmpl w:val="384AEE9E"/>
    <w:lvl w:ilvl="0" w:tplc="EBB8AAF6">
      <w:start w:val="1"/>
      <w:numFmt w:val="bullet"/>
      <w:lvlText w:val=""/>
      <w:lvlJc w:val="left"/>
      <w:pPr>
        <w:tabs>
          <w:tab w:val="num" w:pos="720"/>
        </w:tabs>
        <w:ind w:left="720" w:hanging="360"/>
      </w:pPr>
      <w:rPr>
        <w:rFonts w:hint="default" w:ascii="Symbol" w:hAnsi="Symbol"/>
        <w:sz w:val="20"/>
      </w:rPr>
    </w:lvl>
    <w:lvl w:ilvl="1" w:tplc="520272D4">
      <w:start w:val="1"/>
      <w:numFmt w:val="bullet"/>
      <w:lvlText w:val="o"/>
      <w:lvlJc w:val="left"/>
      <w:pPr>
        <w:tabs>
          <w:tab w:val="num" w:pos="1440"/>
        </w:tabs>
        <w:ind w:left="1440" w:hanging="360"/>
      </w:pPr>
      <w:rPr>
        <w:rFonts w:hint="default" w:ascii="Courier New" w:hAnsi="Courier New" w:cs="Times New Roman"/>
        <w:sz w:val="20"/>
      </w:rPr>
    </w:lvl>
    <w:lvl w:ilvl="2" w:tplc="BE9C0E92">
      <w:start w:val="1"/>
      <w:numFmt w:val="bullet"/>
      <w:lvlText w:val=""/>
      <w:lvlJc w:val="left"/>
      <w:pPr>
        <w:tabs>
          <w:tab w:val="num" w:pos="2160"/>
        </w:tabs>
        <w:ind w:left="2160" w:hanging="360"/>
      </w:pPr>
      <w:rPr>
        <w:rFonts w:hint="default" w:ascii="Wingdings" w:hAnsi="Wingdings"/>
        <w:sz w:val="20"/>
      </w:rPr>
    </w:lvl>
    <w:lvl w:ilvl="3" w:tplc="7BE4528E">
      <w:start w:val="1"/>
      <w:numFmt w:val="bullet"/>
      <w:lvlText w:val=""/>
      <w:lvlJc w:val="left"/>
      <w:pPr>
        <w:tabs>
          <w:tab w:val="num" w:pos="2880"/>
        </w:tabs>
        <w:ind w:left="2880" w:hanging="360"/>
      </w:pPr>
      <w:rPr>
        <w:rFonts w:hint="default" w:ascii="Wingdings" w:hAnsi="Wingdings"/>
        <w:sz w:val="20"/>
      </w:rPr>
    </w:lvl>
    <w:lvl w:ilvl="4" w:tplc="9AA2C218">
      <w:start w:val="1"/>
      <w:numFmt w:val="bullet"/>
      <w:lvlText w:val=""/>
      <w:lvlJc w:val="left"/>
      <w:pPr>
        <w:tabs>
          <w:tab w:val="num" w:pos="3600"/>
        </w:tabs>
        <w:ind w:left="3600" w:hanging="360"/>
      </w:pPr>
      <w:rPr>
        <w:rFonts w:hint="default" w:ascii="Wingdings" w:hAnsi="Wingdings"/>
        <w:sz w:val="20"/>
      </w:rPr>
    </w:lvl>
    <w:lvl w:ilvl="5" w:tplc="C39495B4">
      <w:start w:val="1"/>
      <w:numFmt w:val="bullet"/>
      <w:lvlText w:val=""/>
      <w:lvlJc w:val="left"/>
      <w:pPr>
        <w:tabs>
          <w:tab w:val="num" w:pos="4320"/>
        </w:tabs>
        <w:ind w:left="4320" w:hanging="360"/>
      </w:pPr>
      <w:rPr>
        <w:rFonts w:hint="default" w:ascii="Wingdings" w:hAnsi="Wingdings"/>
        <w:sz w:val="20"/>
      </w:rPr>
    </w:lvl>
    <w:lvl w:ilvl="6" w:tplc="C3F29D32">
      <w:start w:val="1"/>
      <w:numFmt w:val="bullet"/>
      <w:lvlText w:val=""/>
      <w:lvlJc w:val="left"/>
      <w:pPr>
        <w:tabs>
          <w:tab w:val="num" w:pos="5040"/>
        </w:tabs>
        <w:ind w:left="5040" w:hanging="360"/>
      </w:pPr>
      <w:rPr>
        <w:rFonts w:hint="default" w:ascii="Wingdings" w:hAnsi="Wingdings"/>
        <w:sz w:val="20"/>
      </w:rPr>
    </w:lvl>
    <w:lvl w:ilvl="7" w:tplc="27EC0482">
      <w:start w:val="1"/>
      <w:numFmt w:val="bullet"/>
      <w:lvlText w:val=""/>
      <w:lvlJc w:val="left"/>
      <w:pPr>
        <w:tabs>
          <w:tab w:val="num" w:pos="5760"/>
        </w:tabs>
        <w:ind w:left="5760" w:hanging="360"/>
      </w:pPr>
      <w:rPr>
        <w:rFonts w:hint="default" w:ascii="Wingdings" w:hAnsi="Wingdings"/>
        <w:sz w:val="20"/>
      </w:rPr>
    </w:lvl>
    <w:lvl w:ilvl="8" w:tplc="5F70A87A">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B4749BD"/>
    <w:multiLevelType w:val="hybridMultilevel"/>
    <w:tmpl w:val="31B8AA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11E5FE3"/>
    <w:multiLevelType w:val="hybridMultilevel"/>
    <w:tmpl w:val="C8CCE6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2B67428"/>
    <w:multiLevelType w:val="hybridMultilevel"/>
    <w:tmpl w:val="FB80FB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9BF5C4F"/>
    <w:multiLevelType w:val="hybridMultilevel"/>
    <w:tmpl w:val="123CF0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num w:numId="1" w16cid:durableId="1337003633">
    <w:abstractNumId w:val="22"/>
  </w:num>
  <w:num w:numId="2" w16cid:durableId="783766911">
    <w:abstractNumId w:val="23"/>
  </w:num>
  <w:num w:numId="3" w16cid:durableId="867907468">
    <w:abstractNumId w:val="14"/>
  </w:num>
  <w:num w:numId="4" w16cid:durableId="817503716">
    <w:abstractNumId w:val="27"/>
  </w:num>
  <w:num w:numId="5" w16cid:durableId="1900358983">
    <w:abstractNumId w:val="12"/>
  </w:num>
  <w:num w:numId="6" w16cid:durableId="158621638">
    <w:abstractNumId w:val="20"/>
  </w:num>
  <w:num w:numId="7" w16cid:durableId="330565844">
    <w:abstractNumId w:val="13"/>
  </w:num>
  <w:num w:numId="8" w16cid:durableId="1763524614">
    <w:abstractNumId w:val="8"/>
  </w:num>
  <w:num w:numId="9" w16cid:durableId="1185559801">
    <w:abstractNumId w:val="28"/>
  </w:num>
  <w:num w:numId="10" w16cid:durableId="333806018">
    <w:abstractNumId w:val="3"/>
  </w:num>
  <w:num w:numId="11" w16cid:durableId="9543651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6354232">
    <w:abstractNumId w:val="9"/>
  </w:num>
  <w:num w:numId="13" w16cid:durableId="481851003">
    <w:abstractNumId w:val="6"/>
  </w:num>
  <w:num w:numId="14" w16cid:durableId="675115275">
    <w:abstractNumId w:val="25"/>
  </w:num>
  <w:num w:numId="15" w16cid:durableId="1179345372">
    <w:abstractNumId w:val="17"/>
  </w:num>
  <w:num w:numId="16" w16cid:durableId="18552522">
    <w:abstractNumId w:val="15"/>
  </w:num>
  <w:num w:numId="17" w16cid:durableId="372734292">
    <w:abstractNumId w:val="24"/>
  </w:num>
  <w:num w:numId="18" w16cid:durableId="1864785262">
    <w:abstractNumId w:val="1"/>
  </w:num>
  <w:num w:numId="19" w16cid:durableId="1935285649">
    <w:abstractNumId w:val="11"/>
  </w:num>
  <w:num w:numId="20" w16cid:durableId="1425296555">
    <w:abstractNumId w:val="10"/>
  </w:num>
  <w:num w:numId="21" w16cid:durableId="1335255969">
    <w:abstractNumId w:val="7"/>
  </w:num>
  <w:num w:numId="22" w16cid:durableId="244338171">
    <w:abstractNumId w:val="16"/>
  </w:num>
  <w:num w:numId="23" w16cid:durableId="952595902">
    <w:abstractNumId w:val="4"/>
  </w:num>
  <w:num w:numId="24" w16cid:durableId="316301589">
    <w:abstractNumId w:val="19"/>
  </w:num>
  <w:num w:numId="25" w16cid:durableId="1113554406">
    <w:abstractNumId w:val="5"/>
  </w:num>
  <w:num w:numId="26" w16cid:durableId="2105950730">
    <w:abstractNumId w:val="18"/>
  </w:num>
  <w:num w:numId="27" w16cid:durableId="1608384536">
    <w:abstractNumId w:val="2"/>
  </w:num>
  <w:num w:numId="28" w16cid:durableId="913128388">
    <w:abstractNumId w:val="26"/>
  </w:num>
  <w:num w:numId="29" w16cid:durableId="591360079">
    <w:abstractNumId w:val="21"/>
  </w:num>
  <w:num w:numId="30" w16cid:durableId="917447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false"/>
  <w:doNotTrackMove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5080"/>
    <w:rsid w:val="00005F74"/>
    <w:rsid w:val="00006D3B"/>
    <w:rsid w:val="00007FF2"/>
    <w:rsid w:val="00010344"/>
    <w:rsid w:val="00014B90"/>
    <w:rsid w:val="00015A0B"/>
    <w:rsid w:val="00015C7E"/>
    <w:rsid w:val="0001679F"/>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5562"/>
    <w:rsid w:val="00075688"/>
    <w:rsid w:val="00075EDE"/>
    <w:rsid w:val="0007613E"/>
    <w:rsid w:val="00077510"/>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4F19"/>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19B"/>
    <w:rsid w:val="000E6861"/>
    <w:rsid w:val="000E7485"/>
    <w:rsid w:val="000E7653"/>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5DB7"/>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BC8"/>
    <w:rsid w:val="0016134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5A15"/>
    <w:rsid w:val="001768CF"/>
    <w:rsid w:val="00177204"/>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87C85"/>
    <w:rsid w:val="0019066A"/>
    <w:rsid w:val="00191EB4"/>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2680"/>
    <w:rsid w:val="001D5B76"/>
    <w:rsid w:val="001D7008"/>
    <w:rsid w:val="001D7170"/>
    <w:rsid w:val="001D7F3F"/>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56"/>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1BD2"/>
    <w:rsid w:val="002734AE"/>
    <w:rsid w:val="002738EA"/>
    <w:rsid w:val="002739C6"/>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171F"/>
    <w:rsid w:val="00321755"/>
    <w:rsid w:val="00321840"/>
    <w:rsid w:val="003220EE"/>
    <w:rsid w:val="00322A64"/>
    <w:rsid w:val="00323387"/>
    <w:rsid w:val="00325ECC"/>
    <w:rsid w:val="00326A6B"/>
    <w:rsid w:val="00326C9E"/>
    <w:rsid w:val="00327916"/>
    <w:rsid w:val="00330463"/>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2D25"/>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5AA"/>
    <w:rsid w:val="003A10EB"/>
    <w:rsid w:val="003A1CDB"/>
    <w:rsid w:val="003A1EB0"/>
    <w:rsid w:val="003A21C0"/>
    <w:rsid w:val="003A2642"/>
    <w:rsid w:val="003A3151"/>
    <w:rsid w:val="003A35EC"/>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57FA"/>
    <w:rsid w:val="003E619B"/>
    <w:rsid w:val="003E67F4"/>
    <w:rsid w:val="003E68ED"/>
    <w:rsid w:val="003E7652"/>
    <w:rsid w:val="003F06B4"/>
    <w:rsid w:val="003F0B01"/>
    <w:rsid w:val="003F1149"/>
    <w:rsid w:val="003F1F8B"/>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2757"/>
    <w:rsid w:val="00443EAF"/>
    <w:rsid w:val="0044404F"/>
    <w:rsid w:val="004442D3"/>
    <w:rsid w:val="004462D7"/>
    <w:rsid w:val="00446440"/>
    <w:rsid w:val="004476A1"/>
    <w:rsid w:val="00450286"/>
    <w:rsid w:val="00450A93"/>
    <w:rsid w:val="00451151"/>
    <w:rsid w:val="00451669"/>
    <w:rsid w:val="004529F8"/>
    <w:rsid w:val="00454463"/>
    <w:rsid w:val="0045470C"/>
    <w:rsid w:val="00455E67"/>
    <w:rsid w:val="00457524"/>
    <w:rsid w:val="004578B3"/>
    <w:rsid w:val="00457A3C"/>
    <w:rsid w:val="00461F06"/>
    <w:rsid w:val="004625E6"/>
    <w:rsid w:val="00462A2B"/>
    <w:rsid w:val="004644E6"/>
    <w:rsid w:val="00465579"/>
    <w:rsid w:val="004667E3"/>
    <w:rsid w:val="00470140"/>
    <w:rsid w:val="004717F3"/>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07F60"/>
    <w:rsid w:val="00511EAA"/>
    <w:rsid w:val="005121AB"/>
    <w:rsid w:val="005127AF"/>
    <w:rsid w:val="00512975"/>
    <w:rsid w:val="00512D8A"/>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4F4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430"/>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2BB4"/>
    <w:rsid w:val="005D3D0D"/>
    <w:rsid w:val="005D3D31"/>
    <w:rsid w:val="005D49EE"/>
    <w:rsid w:val="005D5294"/>
    <w:rsid w:val="005D57A2"/>
    <w:rsid w:val="005D75D4"/>
    <w:rsid w:val="005E160F"/>
    <w:rsid w:val="005E2B6C"/>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2F7C"/>
    <w:rsid w:val="00633B12"/>
    <w:rsid w:val="0063480E"/>
    <w:rsid w:val="00640B1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914"/>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ED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06E7F"/>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0BFE"/>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13A8"/>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964"/>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22F8"/>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2B1"/>
    <w:rsid w:val="00851479"/>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4EF1"/>
    <w:rsid w:val="009964E8"/>
    <w:rsid w:val="00996887"/>
    <w:rsid w:val="00997689"/>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4C"/>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D71"/>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AB7"/>
    <w:rsid w:val="00A74B07"/>
    <w:rsid w:val="00A75167"/>
    <w:rsid w:val="00A753DA"/>
    <w:rsid w:val="00A75EFD"/>
    <w:rsid w:val="00A777B7"/>
    <w:rsid w:val="00A8093E"/>
    <w:rsid w:val="00A83243"/>
    <w:rsid w:val="00A832B3"/>
    <w:rsid w:val="00A8349A"/>
    <w:rsid w:val="00A83B89"/>
    <w:rsid w:val="00A84002"/>
    <w:rsid w:val="00A84870"/>
    <w:rsid w:val="00A849A7"/>
    <w:rsid w:val="00A86587"/>
    <w:rsid w:val="00A86E97"/>
    <w:rsid w:val="00A87588"/>
    <w:rsid w:val="00A87A56"/>
    <w:rsid w:val="00A9165B"/>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140D"/>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06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77C5E"/>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31D"/>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2E59"/>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778F3"/>
    <w:rsid w:val="00D8087A"/>
    <w:rsid w:val="00D81345"/>
    <w:rsid w:val="00D81369"/>
    <w:rsid w:val="00D824D2"/>
    <w:rsid w:val="00D82693"/>
    <w:rsid w:val="00D83667"/>
    <w:rsid w:val="00D838F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5379"/>
    <w:rsid w:val="00DA61F7"/>
    <w:rsid w:val="00DA67AA"/>
    <w:rsid w:val="00DA6B51"/>
    <w:rsid w:val="00DA7126"/>
    <w:rsid w:val="00DA725C"/>
    <w:rsid w:val="00DA7D18"/>
    <w:rsid w:val="00DB0A86"/>
    <w:rsid w:val="00DB0C19"/>
    <w:rsid w:val="00DB2AE4"/>
    <w:rsid w:val="00DB3132"/>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BE7"/>
    <w:rsid w:val="00E1382B"/>
    <w:rsid w:val="00E14151"/>
    <w:rsid w:val="00E144EC"/>
    <w:rsid w:val="00E145F0"/>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2F7B"/>
    <w:rsid w:val="00E4361E"/>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116B"/>
    <w:rsid w:val="00E715B2"/>
    <w:rsid w:val="00E71CAF"/>
    <w:rsid w:val="00E722F0"/>
    <w:rsid w:val="00E72726"/>
    <w:rsid w:val="00E7445D"/>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70B5"/>
    <w:rsid w:val="00EB70C3"/>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EF77BE"/>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640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96A"/>
    <w:rsid w:val="00F47238"/>
    <w:rsid w:val="00F47260"/>
    <w:rsid w:val="00F47AD8"/>
    <w:rsid w:val="00F5036B"/>
    <w:rsid w:val="00F51B65"/>
    <w:rsid w:val="00F527A5"/>
    <w:rsid w:val="00F52F61"/>
    <w:rsid w:val="00F5363E"/>
    <w:rsid w:val="00F53E1A"/>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63E"/>
    <w:rsid w:val="00FF6808"/>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8BCF7F"/>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1823D8"/>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B88F48"/>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BFAD144"/>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1DB3B0"/>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BD4ECD"/>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905E66"/>
    <w:rsid w:val="77D18EED"/>
    <w:rsid w:val="783402A9"/>
    <w:rsid w:val="78C08D4D"/>
    <w:rsid w:val="7914C572"/>
    <w:rsid w:val="7928D886"/>
    <w:rsid w:val="794E751C"/>
    <w:rsid w:val="7975B383"/>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36D80"/>
  <w15:docId w15:val="{459FD516-4117-EF42-8B4A-D98BB5AF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styleId="HeaderChar" w:customStyle="1">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styleId="FooterChar" w:customStyle="1">
    <w:name w:val="Footer Char"/>
    <w:basedOn w:val="DefaultParagraphFont"/>
    <w:link w:val="Footer"/>
    <w:semiHidden/>
    <w:locked/>
    <w:rsid w:val="0068709C"/>
    <w:rPr>
      <w:rFonts w:cs="Times New Roman"/>
      <w:sz w:val="24"/>
      <w:szCs w:val="24"/>
    </w:rPr>
  </w:style>
  <w:style w:type="paragraph" w:styleId="BelowHeaderSpacing" w:customStyle="1">
    <w:name w:val="_Below Header Spacing"/>
    <w:basedOn w:val="HeaderAddress"/>
    <w:rsid w:val="00A34856"/>
    <w:pPr>
      <w:spacing w:after="70"/>
    </w:pPr>
  </w:style>
  <w:style w:type="paragraph" w:styleId="AboveHeaderSpacing" w:customStyle="1">
    <w:name w:val="_Above Header Spacing"/>
    <w:basedOn w:val="HeaderCompany"/>
    <w:rsid w:val="00A34856"/>
    <w:pPr>
      <w:spacing w:after="520"/>
    </w:pPr>
  </w:style>
  <w:style w:type="paragraph" w:styleId="BodyText" w:customStyle="1">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styleId="SubTITLE" w:customStyle="1">
    <w:name w:val="_Sub. TITLE"/>
    <w:rsid w:val="00A34856"/>
    <w:pPr>
      <w:spacing w:line="300" w:lineRule="exact"/>
    </w:pPr>
    <w:rPr>
      <w:rFonts w:ascii="Verdana" w:hAnsi="Verdana"/>
      <w:b/>
      <w:kern w:val="10"/>
      <w:sz w:val="14"/>
      <w:szCs w:val="17"/>
    </w:rPr>
  </w:style>
  <w:style w:type="paragraph" w:styleId="SubENTRY" w:customStyle="1">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Address" w:customStyle="1">
    <w:name w:val="_Header Address"/>
    <w:basedOn w:val="Normal"/>
    <w:rsid w:val="00A34856"/>
    <w:pPr>
      <w:spacing w:line="210" w:lineRule="exact"/>
      <w:ind w:left="6696"/>
    </w:pPr>
    <w:rPr>
      <w:rFonts w:ascii="Verdana" w:hAnsi="Verdana"/>
      <w:spacing w:val="-2"/>
      <w:kern w:val="10"/>
      <w:sz w:val="16"/>
      <w:szCs w:val="17"/>
    </w:rPr>
  </w:style>
  <w:style w:type="paragraph" w:styleId="HeaderCompany" w:customStyle="1">
    <w:name w:val="_Header Company"/>
    <w:next w:val="Normal"/>
    <w:rsid w:val="00A34856"/>
    <w:pPr>
      <w:tabs>
        <w:tab w:val="left" w:pos="7200"/>
      </w:tabs>
      <w:spacing w:line="180" w:lineRule="exact"/>
      <w:ind w:left="6696"/>
    </w:pPr>
    <w:rPr>
      <w:rFonts w:ascii="Verdana" w:hAnsi="Verdana"/>
      <w:b/>
      <w:kern w:val="10"/>
      <w:sz w:val="16"/>
      <w:szCs w:val="32"/>
    </w:rPr>
  </w:style>
  <w:style w:type="paragraph" w:styleId="Normal0" w:customStyle="1">
    <w:name w:val="_Normal"/>
    <w:basedOn w:val="Normal"/>
    <w:rsid w:val="00A34856"/>
    <w:pPr>
      <w:spacing w:line="240" w:lineRule="exact"/>
    </w:pPr>
    <w:rPr>
      <w:rFonts w:ascii="Verdana" w:hAnsi="Verdana"/>
      <w:sz w:val="22"/>
    </w:rPr>
  </w:style>
  <w:style w:type="paragraph" w:styleId="BasicParagraph" w:customStyle="1">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styleId="BodyHeadline" w:customStyle="1">
    <w:name w:val="_Body Headline"/>
    <w:basedOn w:val="BodyText"/>
    <w:next w:val="BodyText"/>
    <w:autoRedefine/>
    <w:rsid w:val="003C1DDA"/>
    <w:pPr>
      <w:spacing w:line="240" w:lineRule="auto"/>
    </w:pPr>
    <w:rPr>
      <w:b/>
      <w:sz w:val="28"/>
      <w:szCs w:val="28"/>
    </w:rPr>
  </w:style>
  <w:style w:type="paragraph" w:styleId="Italictext" w:customStyle="1">
    <w:name w:val="_Italic text"/>
    <w:basedOn w:val="BodyText"/>
    <w:autoRedefine/>
    <w:rsid w:val="00A34856"/>
    <w:rPr>
      <w:i/>
    </w:rPr>
  </w:style>
  <w:style w:type="paragraph" w:styleId="ItalicHeadline" w:customStyle="1">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styleId="CommentTextChar" w:customStyle="1">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styleId="CommentSubjectChar" w:customStyle="1">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hAnsi="Arial" w:cs="Consolas" w:eastAsiaTheme="minorHAnsi"/>
      <w:sz w:val="20"/>
      <w:szCs w:val="21"/>
      <w:lang w:val="en-GB"/>
    </w:rPr>
  </w:style>
  <w:style w:type="character" w:styleId="PlainTextChar" w:customStyle="1">
    <w:name w:val="Plain Text Char"/>
    <w:basedOn w:val="DefaultParagraphFont"/>
    <w:link w:val="PlainText"/>
    <w:uiPriority w:val="99"/>
    <w:rsid w:val="00720BEB"/>
    <w:rPr>
      <w:rFonts w:ascii="Arial" w:hAnsi="Arial" w:cs="Consolas" w:eastAsiaTheme="minorHAnsi"/>
      <w:szCs w:val="21"/>
      <w:lang w:val="en-GB"/>
    </w:rPr>
  </w:style>
  <w:style w:type="paragraph" w:styleId="NoSpacing">
    <w:name w:val="No Spacing"/>
    <w:uiPriority w:val="1"/>
    <w:qFormat/>
    <w:rsid w:val="0040727E"/>
    <w:rPr>
      <w:rFonts w:asciiTheme="minorHAnsi" w:hAnsiTheme="minorHAnsi" w:eastAsia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styleId="DocumentMapChar" w:customStyle="1">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styleId="apple-converted-space" w:customStyle="1">
    <w:name w:val="apple-converted-space"/>
    <w:basedOn w:val="DefaultParagraphFont"/>
    <w:rsid w:val="00A0014C"/>
  </w:style>
  <w:style w:type="character" w:styleId="UnresolvedMention1" w:customStyle="1">
    <w:name w:val="Unresolved Mention1"/>
    <w:basedOn w:val="DefaultParagraphFont"/>
    <w:uiPriority w:val="99"/>
    <w:semiHidden/>
    <w:unhideWhenUsed/>
    <w:rsid w:val="00350019"/>
    <w:rPr>
      <w:color w:val="605E5C"/>
      <w:shd w:val="clear" w:color="auto" w:fill="E1DFDD"/>
    </w:rPr>
  </w:style>
  <w:style w:type="character" w:styleId="UnresolvedMention2" w:customStyle="1">
    <w:name w:val="Unresolved Mention2"/>
    <w:basedOn w:val="DefaultParagraphFont"/>
    <w:uiPriority w:val="99"/>
    <w:semiHidden/>
    <w:unhideWhenUsed/>
    <w:rsid w:val="001B55A4"/>
    <w:rPr>
      <w:color w:val="605E5C"/>
      <w:shd w:val="clear" w:color="auto" w:fill="E1DFDD"/>
    </w:rPr>
  </w:style>
  <w:style w:type="character" w:styleId="UnresolvedMention3" w:customStyle="1">
    <w:name w:val="Unresolved Mention3"/>
    <w:basedOn w:val="DefaultParagraphFont"/>
    <w:uiPriority w:val="99"/>
    <w:semiHidden/>
    <w:unhideWhenUsed/>
    <w:rsid w:val="003117A6"/>
    <w:rPr>
      <w:color w:val="605E5C"/>
      <w:shd w:val="clear" w:color="auto" w:fill="E1DFDD"/>
    </w:rPr>
  </w:style>
  <w:style w:type="character" w:styleId="UnresolvedMention4" w:customStyle="1">
    <w:name w:val="Unresolved Mention4"/>
    <w:basedOn w:val="DefaultParagraphFont"/>
    <w:uiPriority w:val="99"/>
    <w:semiHidden/>
    <w:unhideWhenUsed/>
    <w:rsid w:val="00AC20C3"/>
    <w:rPr>
      <w:color w:val="605E5C"/>
      <w:shd w:val="clear" w:color="auto" w:fill="E1DFDD"/>
    </w:rPr>
  </w:style>
  <w:style w:type="character" w:styleId="UnresolvedMention5" w:customStyle="1">
    <w:name w:val="Unresolved Mention5"/>
    <w:basedOn w:val="DefaultParagraphFont"/>
    <w:uiPriority w:val="99"/>
    <w:semiHidden/>
    <w:unhideWhenUsed/>
    <w:rsid w:val="00422C79"/>
    <w:rPr>
      <w:color w:val="605E5C"/>
      <w:shd w:val="clear" w:color="auto" w:fill="E1DFDD"/>
    </w:rPr>
  </w:style>
  <w:style w:type="character" w:styleId="UnresolvedMention6" w:customStyle="1">
    <w:name w:val="Unresolved Mention6"/>
    <w:basedOn w:val="DefaultParagraphFont"/>
    <w:uiPriority w:val="99"/>
    <w:semiHidden/>
    <w:unhideWhenUsed/>
    <w:rsid w:val="00813C70"/>
    <w:rPr>
      <w:color w:val="605E5C"/>
      <w:shd w:val="clear" w:color="auto" w:fill="E1DFDD"/>
    </w:rPr>
  </w:style>
  <w:style w:type="character" w:styleId="UnresolvedMention7" w:customStyle="1">
    <w:name w:val="Unresolved Mention7"/>
    <w:basedOn w:val="DefaultParagraphFont"/>
    <w:uiPriority w:val="99"/>
    <w:semiHidden/>
    <w:unhideWhenUsed/>
    <w:rsid w:val="00A962D6"/>
    <w:rPr>
      <w:color w:val="605E5C"/>
      <w:shd w:val="clear" w:color="auto" w:fill="E1DFDD"/>
    </w:rPr>
  </w:style>
  <w:style w:type="paragraph" w:styleId="paragraph" w:customStyle="1">
    <w:name w:val="paragraph"/>
    <w:basedOn w:val="Normal"/>
    <w:rsid w:val="00FB28C7"/>
    <w:pPr>
      <w:spacing w:before="100" w:beforeAutospacing="1" w:after="100" w:afterAutospacing="1"/>
    </w:pPr>
  </w:style>
  <w:style w:type="character" w:styleId="normaltextrun" w:customStyle="1">
    <w:name w:val="normaltextrun"/>
    <w:basedOn w:val="DefaultParagraphFont"/>
    <w:rsid w:val="00FB28C7"/>
  </w:style>
  <w:style w:type="character" w:styleId="eop" w:customStyle="1">
    <w:name w:val="eop"/>
    <w:basedOn w:val="DefaultParagraphFont"/>
    <w:rsid w:val="00FB28C7"/>
  </w:style>
  <w:style w:type="character" w:styleId="link-without-visited-state" w:customStyle="1">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
    <w:name w:val="Unresolved Mention"/>
    <w:basedOn w:val="DefaultParagraphFont"/>
    <w:uiPriority w:val="99"/>
    <w:semiHidden/>
    <w:unhideWhenUsed/>
    <w:rsid w:val="00177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edarrunconstruction.net/"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manitowoc.com/potain/self-erecting-cranes/igo-t-85"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manitowoc.com"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mailto:amy.crouse@manitowoc.com"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tephensonequipment.com/"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UserInfo>
        <DisplayName>Ricardo Rosa</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C55DE-DA8D-3544-A684-C3668C4E35C4}">
  <ds:schemaRefs>
    <ds:schemaRef ds:uri="http://schemas.openxmlformats.org/officeDocument/2006/bibliography"/>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3.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Lippincott Mercer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c:title>
  <dc:subject/>
  <dc:creator>admin</dc:creator>
  <keywords/>
  <lastModifiedBy>Ricardo Rosa</lastModifiedBy>
  <revision>49</revision>
  <dcterms:created xsi:type="dcterms:W3CDTF">2022-02-22T22:21:00.0000000Z</dcterms:created>
  <dcterms:modified xsi:type="dcterms:W3CDTF">2022-04-05T16:15:52.3965090Z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