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2542" w14:textId="77777777" w:rsidR="0092578F" w:rsidRDefault="00766D7F" w:rsidP="3374BF90">
      <w:pPr>
        <w:tabs>
          <w:tab w:val="left" w:pos="6096"/>
        </w:tabs>
        <w:spacing w:line="276" w:lineRule="auto"/>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5E548235" wp14:editId="6B1420E4">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Pr>
          <w:rFonts w:ascii="Verdana" w:hAnsi="Verdana"/>
          <w:color w:val="ED1C2A"/>
          <w:sz w:val="30"/>
          <w:szCs w:val="30"/>
        </w:rPr>
        <w:t xml:space="preserve"> PRESSEMITTEILUNG</w:t>
      </w:r>
    </w:p>
    <w:p w14:paraId="535C1E08" w14:textId="5A08725A" w:rsidR="0092578F" w:rsidRPr="00164A29" w:rsidRDefault="00064775" w:rsidP="791F3BE8">
      <w:pPr>
        <w:spacing w:line="276" w:lineRule="auto"/>
        <w:jc w:val="right"/>
        <w:outlineLvl w:val="0"/>
        <w:rPr>
          <w:rFonts w:ascii="Verdana" w:hAnsi="Verdana"/>
          <w:color w:val="41525C"/>
          <w:sz w:val="18"/>
          <w:szCs w:val="18"/>
        </w:rPr>
      </w:pPr>
      <w:r>
        <w:rPr>
          <w:rFonts w:ascii="Verdana" w:hAnsi="Verdana"/>
          <w:color w:val="41525C"/>
          <w:sz w:val="18"/>
          <w:szCs w:val="18"/>
        </w:rPr>
        <w:t>2</w:t>
      </w:r>
      <w:r w:rsidR="002C04F6">
        <w:rPr>
          <w:rFonts w:ascii="Verdana" w:hAnsi="Verdana"/>
          <w:color w:val="41525C"/>
          <w:sz w:val="18"/>
          <w:szCs w:val="18"/>
        </w:rPr>
        <w:t>5</w:t>
      </w:r>
      <w:r>
        <w:rPr>
          <w:rFonts w:ascii="Verdana" w:hAnsi="Verdana"/>
          <w:color w:val="41525C"/>
          <w:sz w:val="18"/>
          <w:szCs w:val="18"/>
        </w:rPr>
        <w:t>. Oktober 2022</w:t>
      </w:r>
    </w:p>
    <w:p w14:paraId="0FF8F692" w14:textId="77777777" w:rsidR="00164A29" w:rsidRDefault="00164A29" w:rsidP="00A44D46">
      <w:pPr>
        <w:spacing w:line="276" w:lineRule="auto"/>
        <w:rPr>
          <w:rFonts w:ascii="Verdana" w:hAnsi="Verdana"/>
          <w:color w:val="ED1C2A"/>
          <w:sz w:val="30"/>
          <w:szCs w:val="30"/>
        </w:rPr>
      </w:pPr>
    </w:p>
    <w:p w14:paraId="5D17F476" w14:textId="77777777" w:rsidR="00506C1D" w:rsidRDefault="00506C1D" w:rsidP="00A44D46">
      <w:pPr>
        <w:tabs>
          <w:tab w:val="left" w:pos="6096"/>
        </w:tabs>
        <w:spacing w:line="276" w:lineRule="auto"/>
        <w:rPr>
          <w:rFonts w:ascii="Verdana" w:hAnsi="Verdana"/>
          <w:color w:val="ED1C2A"/>
          <w:sz w:val="30"/>
          <w:szCs w:val="30"/>
        </w:rPr>
      </w:pPr>
    </w:p>
    <w:p w14:paraId="7B0A4042" w14:textId="4BB08BEE" w:rsidR="00C86B86" w:rsidRPr="001D046B" w:rsidRDefault="00C86B86" w:rsidP="00C86B86">
      <w:pPr>
        <w:spacing w:line="276" w:lineRule="auto"/>
        <w:outlineLvl w:val="0"/>
        <w:rPr>
          <w:rFonts w:ascii="Georgia" w:hAnsi="Georgia"/>
          <w:b/>
          <w:sz w:val="28"/>
          <w:szCs w:val="28"/>
        </w:rPr>
      </w:pPr>
      <w:r>
        <w:rPr>
          <w:rFonts w:ascii="Georgia" w:hAnsi="Georgia"/>
          <w:b/>
          <w:sz w:val="28"/>
          <w:szCs w:val="28"/>
        </w:rPr>
        <w:t>Grove präsentiert auf der bauma 2022 den GMK4070L: neue Einsatzmöglichkeiten für vierachsige AT-Krane</w:t>
      </w:r>
    </w:p>
    <w:p w14:paraId="53502BAC" w14:textId="77777777" w:rsidR="00C86B86" w:rsidRDefault="00C86B86" w:rsidP="00C86B86">
      <w:pPr>
        <w:spacing w:line="276" w:lineRule="auto"/>
        <w:rPr>
          <w:rFonts w:ascii="Georgia" w:hAnsi="Georgia"/>
          <w:sz w:val="21"/>
          <w:szCs w:val="21"/>
        </w:rPr>
      </w:pPr>
    </w:p>
    <w:p w14:paraId="45A83D86" w14:textId="5E8AA7FB" w:rsidR="00C86B86" w:rsidRDefault="00BF5B01" w:rsidP="00C86B86">
      <w:pPr>
        <w:pStyle w:val="ListParagraph"/>
        <w:numPr>
          <w:ilvl w:val="0"/>
          <w:numId w:val="3"/>
        </w:numPr>
        <w:spacing w:line="276" w:lineRule="auto"/>
        <w:rPr>
          <w:rFonts w:ascii="Georgia" w:hAnsi="Georgia" w:cs="Georgia"/>
          <w:i/>
          <w:iCs/>
          <w:sz w:val="21"/>
          <w:szCs w:val="21"/>
        </w:rPr>
      </w:pPr>
      <w:r>
        <w:rPr>
          <w:rFonts w:ascii="Georgia" w:hAnsi="Georgia"/>
          <w:i/>
          <w:iCs/>
          <w:sz w:val="21"/>
          <w:szCs w:val="21"/>
        </w:rPr>
        <w:t>Der 70-t-Kran, den Manitowoc während der bauma 2022 erstmals der Öffentlichkeit vorstellte, beeindruckt mit dem längsten Ausleger und den höchsten Traglasten seiner Klasse.</w:t>
      </w:r>
    </w:p>
    <w:p w14:paraId="624D27ED" w14:textId="5D83D07B" w:rsidR="00C86B86" w:rsidRDefault="00703FF4" w:rsidP="00C86B86">
      <w:pPr>
        <w:pStyle w:val="ListParagraph"/>
        <w:numPr>
          <w:ilvl w:val="0"/>
          <w:numId w:val="3"/>
        </w:numPr>
        <w:spacing w:line="276" w:lineRule="auto"/>
        <w:rPr>
          <w:rFonts w:ascii="Georgia" w:hAnsi="Georgia" w:cs="Georgia"/>
          <w:i/>
          <w:iCs/>
          <w:sz w:val="21"/>
          <w:szCs w:val="21"/>
        </w:rPr>
      </w:pPr>
      <w:r>
        <w:rPr>
          <w:rFonts w:ascii="Georgia" w:hAnsi="Georgia"/>
          <w:i/>
          <w:iCs/>
          <w:sz w:val="21"/>
          <w:szCs w:val="21"/>
        </w:rPr>
        <w:t>Die innovative MAXbase-Technologie ermöglicht einfaches und flexibles Ausfahren der Stützen sowie schnelles und effizientes Rüsten.</w:t>
      </w:r>
    </w:p>
    <w:p w14:paraId="45019EAA" w14:textId="4EF516C8" w:rsidR="00C86B86" w:rsidRPr="005776A3" w:rsidRDefault="672C9795" w:rsidP="672C9795">
      <w:pPr>
        <w:pStyle w:val="ListParagraph"/>
        <w:numPr>
          <w:ilvl w:val="0"/>
          <w:numId w:val="3"/>
        </w:numPr>
        <w:spacing w:line="276" w:lineRule="auto"/>
        <w:rPr>
          <w:rFonts w:ascii="Georgia" w:hAnsi="Georgia" w:cs="Georgia"/>
          <w:i/>
          <w:iCs/>
          <w:sz w:val="21"/>
          <w:szCs w:val="21"/>
        </w:rPr>
      </w:pPr>
      <w:r>
        <w:rPr>
          <w:rFonts w:ascii="Georgia" w:hAnsi="Georgia"/>
          <w:i/>
          <w:iCs/>
          <w:sz w:val="21"/>
          <w:szCs w:val="21"/>
        </w:rPr>
        <w:t xml:space="preserve">Einer </w:t>
      </w:r>
      <w:proofErr w:type="gramStart"/>
      <w:r>
        <w:rPr>
          <w:rFonts w:ascii="Georgia" w:hAnsi="Georgia"/>
          <w:i/>
          <w:iCs/>
          <w:sz w:val="21"/>
          <w:szCs w:val="21"/>
        </w:rPr>
        <w:t>der ersten Manitowoc-Krane</w:t>
      </w:r>
      <w:proofErr w:type="gramEnd"/>
      <w:r>
        <w:rPr>
          <w:rFonts w:ascii="Georgia" w:hAnsi="Georgia"/>
          <w:i/>
          <w:iCs/>
          <w:sz w:val="21"/>
          <w:szCs w:val="21"/>
        </w:rPr>
        <w:t xml:space="preserve"> mit dem wegweisendem Fernüberwachungssystem Grove CONNECT</w:t>
      </w:r>
      <w:r>
        <w:rPr>
          <w:rFonts w:ascii="Georgia" w:hAnsi="Georgia"/>
          <w:i/>
          <w:iCs/>
          <w:sz w:val="21"/>
          <w:szCs w:val="21"/>
          <w:vertAlign w:val="superscript"/>
        </w:rPr>
        <w:t>™</w:t>
      </w:r>
      <w:r>
        <w:rPr>
          <w:rFonts w:ascii="Georgia" w:hAnsi="Georgia"/>
          <w:i/>
          <w:iCs/>
          <w:sz w:val="21"/>
          <w:szCs w:val="21"/>
        </w:rPr>
        <w:t>.</w:t>
      </w:r>
    </w:p>
    <w:p w14:paraId="6A30CB5A" w14:textId="77777777" w:rsidR="00C86B86" w:rsidRPr="001D046B" w:rsidRDefault="00C86B86" w:rsidP="00C86B86">
      <w:pPr>
        <w:spacing w:line="276" w:lineRule="auto"/>
        <w:rPr>
          <w:rFonts w:ascii="Georgia" w:hAnsi="Georgia"/>
          <w:sz w:val="21"/>
          <w:szCs w:val="21"/>
        </w:rPr>
      </w:pPr>
    </w:p>
    <w:p w14:paraId="1099A4F2" w14:textId="77777777" w:rsidR="00D30B77" w:rsidRDefault="0094592F" w:rsidP="00C86B86">
      <w:pPr>
        <w:spacing w:line="276" w:lineRule="auto"/>
        <w:rPr>
          <w:rFonts w:ascii="Georgia" w:hAnsi="Georgia"/>
          <w:sz w:val="21"/>
          <w:szCs w:val="21"/>
        </w:rPr>
      </w:pPr>
      <w:r>
        <w:rPr>
          <w:rFonts w:ascii="Georgia" w:hAnsi="Georgia"/>
          <w:sz w:val="21"/>
          <w:szCs w:val="21"/>
        </w:rPr>
        <w:t xml:space="preserve">Manitowoc stärkt mit dem Grove GMK4070L sein Angebot an AT-Kranen. Als Bühne dafür wurde die in München stattfindende Leitmesse bauma 2022 gewählt. Der 70 t GMK4070L beeindruckt mit den höchsten Traglasten und dem mit 60 m längsten Ausleger seiner Klasse. </w:t>
      </w:r>
      <w:r w:rsidR="00D30B77" w:rsidRPr="009C1364">
        <w:rPr>
          <w:rFonts w:ascii="Georgia" w:hAnsi="Georgia"/>
          <w:sz w:val="21"/>
          <w:szCs w:val="21"/>
        </w:rPr>
        <w:t xml:space="preserve">Wenn der Ausleger auf seine </w:t>
      </w:r>
      <w:r w:rsidR="00D30B77">
        <w:rPr>
          <w:rFonts w:ascii="Georgia" w:hAnsi="Georgia"/>
          <w:sz w:val="21"/>
          <w:szCs w:val="21"/>
        </w:rPr>
        <w:t>vollen</w:t>
      </w:r>
      <w:r w:rsidR="00D30B77" w:rsidRPr="009C1364">
        <w:rPr>
          <w:rFonts w:ascii="Georgia" w:hAnsi="Georgia"/>
          <w:sz w:val="21"/>
          <w:szCs w:val="21"/>
        </w:rPr>
        <w:t xml:space="preserve"> 60</w:t>
      </w:r>
      <w:r w:rsidR="00D30B77">
        <w:rPr>
          <w:rFonts w:ascii="Georgia" w:hAnsi="Georgia"/>
          <w:sz w:val="21"/>
          <w:szCs w:val="21"/>
        </w:rPr>
        <w:t> </w:t>
      </w:r>
      <w:r w:rsidR="00D30B77" w:rsidRPr="009C1364">
        <w:rPr>
          <w:rFonts w:ascii="Georgia" w:hAnsi="Georgia"/>
          <w:sz w:val="21"/>
          <w:szCs w:val="21"/>
        </w:rPr>
        <w:t xml:space="preserve">m ausgefahren ist, </w:t>
      </w:r>
      <w:r w:rsidR="00D30B77">
        <w:rPr>
          <w:rFonts w:ascii="Georgia" w:hAnsi="Georgia"/>
          <w:sz w:val="21"/>
          <w:szCs w:val="21"/>
        </w:rPr>
        <w:t xml:space="preserve">hebt </w:t>
      </w:r>
      <w:r w:rsidR="00D30B77" w:rsidRPr="009C1364">
        <w:rPr>
          <w:rFonts w:ascii="Georgia" w:hAnsi="Georgia"/>
          <w:sz w:val="21"/>
          <w:szCs w:val="21"/>
        </w:rPr>
        <w:t xml:space="preserve">dieser Kran ein beeindruckendes Gewicht von 4,4 t, während bei einer Länge von 49 m sogar Lasten bis 8,3t möglich </w:t>
      </w:r>
      <w:r w:rsidR="00D30B77">
        <w:rPr>
          <w:rFonts w:ascii="Georgia" w:hAnsi="Georgia"/>
          <w:sz w:val="21"/>
          <w:szCs w:val="21"/>
        </w:rPr>
        <w:t>sind</w:t>
      </w:r>
      <w:r w:rsidR="00D30B77" w:rsidRPr="009C1364">
        <w:rPr>
          <w:rFonts w:ascii="Georgia" w:hAnsi="Georgia"/>
          <w:sz w:val="21"/>
          <w:szCs w:val="21"/>
        </w:rPr>
        <w:t xml:space="preserve">. Und beim Arbeiten mit seiner maximalen Ausladung </w:t>
      </w:r>
      <w:r w:rsidR="00D30B77">
        <w:rPr>
          <w:rFonts w:ascii="Georgia" w:hAnsi="Georgia"/>
          <w:sz w:val="21"/>
          <w:szCs w:val="21"/>
        </w:rPr>
        <w:t xml:space="preserve">von 46 m schafft </w:t>
      </w:r>
      <w:r w:rsidR="00D30B77" w:rsidRPr="009C1364">
        <w:rPr>
          <w:rFonts w:ascii="Georgia" w:hAnsi="Georgia"/>
          <w:sz w:val="21"/>
          <w:szCs w:val="21"/>
        </w:rPr>
        <w:t>der GMK4070L 1</w:t>
      </w:r>
      <w:r w:rsidR="00D30B77">
        <w:rPr>
          <w:rFonts w:ascii="Georgia" w:hAnsi="Georgia"/>
          <w:sz w:val="21"/>
          <w:szCs w:val="21"/>
        </w:rPr>
        <w:t> </w:t>
      </w:r>
      <w:r w:rsidR="00D30B77" w:rsidRPr="009C1364">
        <w:rPr>
          <w:rFonts w:ascii="Georgia" w:hAnsi="Georgia"/>
          <w:sz w:val="21"/>
          <w:szCs w:val="21"/>
        </w:rPr>
        <w:t>t.</w:t>
      </w:r>
    </w:p>
    <w:p w14:paraId="137ECA6B" w14:textId="77777777" w:rsidR="00D30B77" w:rsidRDefault="00D30B77" w:rsidP="00C86B86">
      <w:pPr>
        <w:spacing w:line="276" w:lineRule="auto"/>
        <w:rPr>
          <w:rFonts w:ascii="Georgia" w:hAnsi="Georgia"/>
          <w:sz w:val="21"/>
          <w:szCs w:val="21"/>
        </w:rPr>
      </w:pPr>
    </w:p>
    <w:p w14:paraId="2CE1A3CC" w14:textId="71598CE3" w:rsidR="00C86B86" w:rsidRDefault="0094592F" w:rsidP="00C86B86">
      <w:pPr>
        <w:spacing w:line="276" w:lineRule="auto"/>
        <w:rPr>
          <w:rFonts w:ascii="Georgia" w:hAnsi="Georgia"/>
          <w:sz w:val="21"/>
          <w:szCs w:val="21"/>
        </w:rPr>
      </w:pPr>
      <w:r>
        <w:rPr>
          <w:rFonts w:ascii="Georgia" w:hAnsi="Georgia"/>
          <w:sz w:val="21"/>
          <w:szCs w:val="21"/>
        </w:rPr>
        <w:t xml:space="preserve">Ist am 60-m-Hauptausleger eine 15-m-Klappspitze angebaut, beträgt die maximale Rollenkopfhöhe 78 m. Diese Leistungsdaten werden in der Regel eher mit 100-t-Kranen in Verbindung gebracht. So verwundert es nicht, dass der neu vorgestellte Typ für Arbeiten eingesetzt werden kann, die normalerweise einen größeren Kran erfordern. </w:t>
      </w:r>
    </w:p>
    <w:p w14:paraId="0E25EB2E" w14:textId="77777777" w:rsidR="001C6406" w:rsidRPr="003E4D95" w:rsidRDefault="001C6406" w:rsidP="001C6406">
      <w:pPr>
        <w:spacing w:line="276" w:lineRule="auto"/>
        <w:rPr>
          <w:rFonts w:ascii="Georgia" w:hAnsi="Georgia"/>
          <w:sz w:val="21"/>
          <w:szCs w:val="16"/>
        </w:rPr>
      </w:pPr>
    </w:p>
    <w:p w14:paraId="5FBBFB28" w14:textId="15C03F9F" w:rsidR="001C6406" w:rsidRPr="007073F9" w:rsidRDefault="001C6406" w:rsidP="001C6406">
      <w:pPr>
        <w:spacing w:line="276" w:lineRule="auto"/>
        <w:rPr>
          <w:rFonts w:ascii="Georgia" w:hAnsi="Georgia"/>
          <w:sz w:val="21"/>
          <w:szCs w:val="20"/>
        </w:rPr>
      </w:pPr>
      <w:r>
        <w:rPr>
          <w:rFonts w:ascii="Georgia" w:hAnsi="Georgia"/>
          <w:sz w:val="21"/>
        </w:rPr>
        <w:t xml:space="preserve">„Nachdem wir die Konstruktionsweise überarbeitet und mehrere neuartige Technologien übernommen haben, erreicht der Grove GMK4070L in puncto Leistung, Betrieb, Wartungsfreundlichkeit und Kraftstoffverbrauch ein zuvor unerreichtes Niveau“, </w:t>
      </w:r>
      <w:r>
        <w:rPr>
          <w:rFonts w:ascii="Georgia" w:hAnsi="Georgia"/>
          <w:sz w:val="21"/>
          <w:szCs w:val="18"/>
          <w:shd w:val="clear" w:color="auto" w:fill="FFFFFF"/>
        </w:rPr>
        <w:t xml:space="preserve">berichtet Andreas Cremer, </w:t>
      </w:r>
      <w:proofErr w:type="spellStart"/>
      <w:r>
        <w:rPr>
          <w:rFonts w:ascii="Georgia" w:hAnsi="Georgia"/>
          <w:sz w:val="21"/>
          <w:szCs w:val="18"/>
          <w:shd w:val="clear" w:color="auto" w:fill="FFFFFF"/>
        </w:rPr>
        <w:t>Manitowocs</w:t>
      </w:r>
      <w:proofErr w:type="spellEnd"/>
      <w:r>
        <w:rPr>
          <w:rFonts w:ascii="Georgia" w:hAnsi="Georgia"/>
          <w:sz w:val="21"/>
          <w:szCs w:val="18"/>
          <w:shd w:val="clear" w:color="auto" w:fill="FFFFFF"/>
        </w:rPr>
        <w:t xml:space="preserve"> </w:t>
      </w:r>
      <w:proofErr w:type="spellStart"/>
      <w:r>
        <w:rPr>
          <w:rFonts w:ascii="Georgia" w:hAnsi="Georgia"/>
          <w:sz w:val="21"/>
          <w:szCs w:val="18"/>
          <w:shd w:val="clear" w:color="auto" w:fill="FFFFFF"/>
        </w:rPr>
        <w:t>Vice</w:t>
      </w:r>
      <w:proofErr w:type="spellEnd"/>
      <w:r>
        <w:rPr>
          <w:rFonts w:ascii="Georgia" w:hAnsi="Georgia"/>
          <w:sz w:val="21"/>
          <w:szCs w:val="18"/>
          <w:shd w:val="clear" w:color="auto" w:fill="FFFFFF"/>
        </w:rPr>
        <w:t xml:space="preserve"> </w:t>
      </w:r>
      <w:proofErr w:type="spellStart"/>
      <w:r>
        <w:rPr>
          <w:rFonts w:ascii="Georgia" w:hAnsi="Georgia"/>
          <w:sz w:val="21"/>
          <w:szCs w:val="18"/>
          <w:shd w:val="clear" w:color="auto" w:fill="FFFFFF"/>
        </w:rPr>
        <w:t>President</w:t>
      </w:r>
      <w:proofErr w:type="spellEnd"/>
      <w:r>
        <w:rPr>
          <w:rFonts w:ascii="Georgia" w:hAnsi="Georgia"/>
          <w:sz w:val="21"/>
          <w:szCs w:val="18"/>
          <w:shd w:val="clear" w:color="auto" w:fill="FFFFFF"/>
        </w:rPr>
        <w:t xml:space="preserve"> für Produktmanagement im Bereich Mobilkrane. „Dieser Kran stellt völlig neue Regeln auf. Viele Kunden werden überrascht sein, wie viel mehr ein 70-t-AT-Kran leisten kann.“</w:t>
      </w:r>
    </w:p>
    <w:p w14:paraId="675585CD" w14:textId="77777777" w:rsidR="00C86B86" w:rsidRPr="005B47E8" w:rsidRDefault="00C86B86" w:rsidP="00C86B86">
      <w:pPr>
        <w:spacing w:line="276" w:lineRule="auto"/>
        <w:rPr>
          <w:rFonts w:ascii="Georgia" w:hAnsi="Georgia"/>
          <w:b/>
          <w:color w:val="000000"/>
          <w:sz w:val="21"/>
        </w:rPr>
      </w:pPr>
    </w:p>
    <w:p w14:paraId="56FAE842" w14:textId="77777777" w:rsidR="00C86B86" w:rsidRPr="005B47E8" w:rsidRDefault="00C86B86" w:rsidP="00C86B86">
      <w:pPr>
        <w:spacing w:line="276" w:lineRule="auto"/>
        <w:rPr>
          <w:rFonts w:ascii="Georgia" w:hAnsi="Georgia"/>
          <w:b/>
          <w:color w:val="000000"/>
          <w:sz w:val="21"/>
          <w:szCs w:val="20"/>
        </w:rPr>
      </w:pPr>
      <w:r>
        <w:rPr>
          <w:rFonts w:ascii="Georgia" w:hAnsi="Georgia"/>
          <w:b/>
          <w:color w:val="000000"/>
          <w:sz w:val="21"/>
          <w:szCs w:val="20"/>
        </w:rPr>
        <w:t>Flexibilität auf der Straße</w:t>
      </w:r>
    </w:p>
    <w:p w14:paraId="72ACFD32" w14:textId="77777777" w:rsidR="00C86B86" w:rsidRPr="003E4D95" w:rsidRDefault="00C86B86" w:rsidP="00C86B86">
      <w:pPr>
        <w:spacing w:line="276" w:lineRule="auto"/>
        <w:rPr>
          <w:rFonts w:ascii="Georgia" w:hAnsi="Georgia"/>
          <w:sz w:val="21"/>
          <w:szCs w:val="20"/>
        </w:rPr>
      </w:pPr>
    </w:p>
    <w:p w14:paraId="717A6378" w14:textId="06ABCEA4" w:rsidR="00C86B86" w:rsidRPr="005B47E8" w:rsidRDefault="00C86B86" w:rsidP="00C86B86">
      <w:pPr>
        <w:spacing w:line="276" w:lineRule="auto"/>
        <w:rPr>
          <w:rFonts w:ascii="Georgia" w:hAnsi="Georgia"/>
          <w:sz w:val="21"/>
        </w:rPr>
      </w:pPr>
      <w:r>
        <w:rPr>
          <w:rFonts w:ascii="Georgia" w:hAnsi="Georgia"/>
          <w:sz w:val="21"/>
          <w:szCs w:val="20"/>
        </w:rPr>
        <w:t xml:space="preserve">Im Hinblick auf Straßenfahrten bietet der äußerst vielseitig einsetzbare GMK4070L ungeahnt viele Optionen. Bei einer Konfiguration mit 16,5 t pro Achse nimmt der Kran beeindruckende 17,8 t Gegengewicht auf – und kommt damit nah dran an das maximale Gegengewicht von 19 t. Sind pro </w:t>
      </w:r>
      <w:r>
        <w:rPr>
          <w:rFonts w:ascii="Georgia" w:hAnsi="Georgia"/>
          <w:sz w:val="21"/>
          <w:szCs w:val="20"/>
        </w:rPr>
        <w:lastRenderedPageBreak/>
        <w:t xml:space="preserve">Achse 12 t erforderlich, trägt er bis zu 13,3 t. Bei Konfigurationen mit 10 t Achslast kann mit 5,3 t Gegengewicht gefahren werden. </w:t>
      </w:r>
    </w:p>
    <w:p w14:paraId="7F46D99E" w14:textId="77777777" w:rsidR="00C86B86" w:rsidRPr="003E4D95" w:rsidRDefault="00C86B86" w:rsidP="00C86B86">
      <w:pPr>
        <w:spacing w:line="276" w:lineRule="auto"/>
        <w:rPr>
          <w:rFonts w:ascii="Georgia" w:hAnsi="Georgia"/>
          <w:sz w:val="21"/>
        </w:rPr>
      </w:pPr>
    </w:p>
    <w:p w14:paraId="5C17794F" w14:textId="6A8864EB" w:rsidR="00C86B86" w:rsidRPr="005B47E8" w:rsidRDefault="00D968BA" w:rsidP="00C86B86">
      <w:pPr>
        <w:spacing w:line="276" w:lineRule="auto"/>
        <w:rPr>
          <w:rFonts w:ascii="Georgia" w:hAnsi="Georgia"/>
          <w:sz w:val="21"/>
          <w:szCs w:val="14"/>
        </w:rPr>
      </w:pPr>
      <w:r>
        <w:rPr>
          <w:rFonts w:ascii="Georgia" w:hAnsi="Georgia"/>
          <w:sz w:val="21"/>
          <w:szCs w:val="20"/>
        </w:rPr>
        <w:t xml:space="preserve">Ein </w:t>
      </w:r>
      <w:r>
        <w:rPr>
          <w:rFonts w:ascii="Georgia" w:hAnsi="Georgia"/>
          <w:sz w:val="21"/>
        </w:rPr>
        <w:t>Telma-Retarder im Unterwagen senkt das Überhitzungsrisiko und schont die konventionelle Betriebsbremse. Die reibungsfreie Telma-</w:t>
      </w:r>
      <w:r>
        <w:rPr>
          <w:rFonts w:ascii="Georgia" w:hAnsi="Georgia"/>
          <w:sz w:val="21"/>
          <w:szCs w:val="14"/>
        </w:rPr>
        <w:t>Bremsanlage</w:t>
      </w:r>
      <w:r>
        <w:rPr>
          <w:rFonts w:ascii="Georgia" w:hAnsi="Georgia"/>
          <w:sz w:val="21"/>
        </w:rPr>
        <w:t xml:space="preserve"> </w:t>
      </w:r>
      <w:r>
        <w:rPr>
          <w:rFonts w:ascii="Georgia" w:hAnsi="Georgia"/>
          <w:sz w:val="21"/>
          <w:szCs w:val="14"/>
        </w:rPr>
        <w:t>ist</w:t>
      </w:r>
      <w:r>
        <w:rPr>
          <w:rFonts w:ascii="Georgia" w:hAnsi="Georgia"/>
          <w:sz w:val="21"/>
        </w:rPr>
        <w:t xml:space="preserve"> </w:t>
      </w:r>
      <w:r>
        <w:rPr>
          <w:rFonts w:ascii="Georgia" w:hAnsi="Georgia"/>
          <w:sz w:val="21"/>
          <w:szCs w:val="14"/>
        </w:rPr>
        <w:t xml:space="preserve">wartungsfrei und funktioniert auch nach dem Abstellen des Motors oder wenn das Getriebe in Neutralstellung steht. So ist unabhängig von der Krangeschwindigkeit volle Bremskraft garantiert. </w:t>
      </w:r>
    </w:p>
    <w:p w14:paraId="0B95AFBB" w14:textId="77777777" w:rsidR="00C86B86" w:rsidRPr="005B47E8" w:rsidRDefault="00C86B86" w:rsidP="00C86B86">
      <w:pPr>
        <w:spacing w:line="276" w:lineRule="auto"/>
        <w:rPr>
          <w:rFonts w:ascii="Georgia" w:hAnsi="Georgia"/>
          <w:sz w:val="21"/>
          <w:szCs w:val="14"/>
        </w:rPr>
      </w:pPr>
    </w:p>
    <w:p w14:paraId="22B5E2E0" w14:textId="58776B82" w:rsidR="00C86B86" w:rsidRPr="005B47E8" w:rsidRDefault="00323B5D" w:rsidP="00C86B86">
      <w:pPr>
        <w:spacing w:line="276" w:lineRule="auto"/>
        <w:rPr>
          <w:rFonts w:ascii="Georgia" w:hAnsi="Georgia"/>
          <w:color w:val="000000"/>
          <w:sz w:val="21"/>
        </w:rPr>
      </w:pPr>
      <w:r>
        <w:rPr>
          <w:rFonts w:ascii="Georgia" w:hAnsi="Georgia"/>
          <w:sz w:val="21"/>
          <w:szCs w:val="14"/>
        </w:rPr>
        <w:t xml:space="preserve">Der Kranfahrer genießt vom neuen Fahrerhaus </w:t>
      </w:r>
      <w:proofErr w:type="gramStart"/>
      <w:r>
        <w:rPr>
          <w:rFonts w:ascii="Georgia" w:hAnsi="Georgia"/>
          <w:sz w:val="21"/>
          <w:szCs w:val="14"/>
        </w:rPr>
        <w:t>aus beste Rundumsicht</w:t>
      </w:r>
      <w:proofErr w:type="gramEnd"/>
      <w:r>
        <w:rPr>
          <w:rFonts w:ascii="Georgia" w:hAnsi="Georgia"/>
          <w:sz w:val="21"/>
          <w:szCs w:val="14"/>
        </w:rPr>
        <w:t xml:space="preserve">. Dabei ist er gemäß den Regelungen der europäischen Prüfvorschrift </w:t>
      </w:r>
      <w:r>
        <w:rPr>
          <w:rFonts w:ascii="Georgia" w:hAnsi="Georgia"/>
          <w:color w:val="000000"/>
          <w:sz w:val="21"/>
        </w:rPr>
        <w:t xml:space="preserve">ECE R29-3 für </w:t>
      </w:r>
      <w:r>
        <w:rPr>
          <w:rFonts w:ascii="Georgia" w:hAnsi="Georgia"/>
          <w:color w:val="333333"/>
          <w:sz w:val="21"/>
          <w:szCs w:val="17"/>
          <w:shd w:val="clear" w:color="auto" w:fill="FFFFFF"/>
        </w:rPr>
        <w:t xml:space="preserve">Frontaufprall, Dachfestigkeit und Rückwandfestigkeit bestens geschützt. </w:t>
      </w:r>
      <w:r>
        <w:rPr>
          <w:rFonts w:ascii="Georgia" w:hAnsi="Georgia"/>
          <w:sz w:val="21"/>
        </w:rPr>
        <w:t xml:space="preserve">Unterwagen und Oberwagen werden von einem Sechszylinder-Dieselmotor OM470LA von Mercedes Benz mit bis zu 320 kW (430 PS) Leistung versorgt. Der schadstoffarme, effiziente Motor erfüllt die Vorgaben von </w:t>
      </w:r>
      <w:proofErr w:type="spellStart"/>
      <w:r>
        <w:rPr>
          <w:rFonts w:ascii="Georgia" w:hAnsi="Georgia"/>
          <w:sz w:val="21"/>
        </w:rPr>
        <w:t>Euromot</w:t>
      </w:r>
      <w:proofErr w:type="spellEnd"/>
      <w:r>
        <w:rPr>
          <w:rFonts w:ascii="Georgia" w:hAnsi="Georgia"/>
          <w:sz w:val="21"/>
        </w:rPr>
        <w:t> 5/</w:t>
      </w:r>
      <w:proofErr w:type="spellStart"/>
      <w:r>
        <w:rPr>
          <w:rFonts w:ascii="Georgia" w:hAnsi="Georgia"/>
          <w:sz w:val="21"/>
        </w:rPr>
        <w:t>Euromot</w:t>
      </w:r>
      <w:proofErr w:type="spellEnd"/>
      <w:r>
        <w:rPr>
          <w:rFonts w:ascii="Georgia" w:hAnsi="Georgia"/>
          <w:sz w:val="21"/>
        </w:rPr>
        <w:t> 4. Kunden, die ihren CO</w:t>
      </w:r>
      <w:r>
        <w:rPr>
          <w:rFonts w:ascii="Georgia" w:hAnsi="Georgia"/>
          <w:sz w:val="21"/>
          <w:vertAlign w:val="subscript"/>
        </w:rPr>
        <w:t>2</w:t>
      </w:r>
      <w:r>
        <w:rPr>
          <w:rFonts w:ascii="Georgia" w:hAnsi="Georgia"/>
          <w:sz w:val="21"/>
        </w:rPr>
        <w:t>-Ausstoß senken oder strenge Baustellen-Umweltauflagen erfüllen möchten, dürfte die Zulassung für HVO-Diesel freuen</w:t>
      </w:r>
      <w:r>
        <w:rPr>
          <w:rFonts w:ascii="Georgia" w:hAnsi="Georgia"/>
          <w:color w:val="000000"/>
          <w:sz w:val="21"/>
        </w:rPr>
        <w:t>. Wie bei den meisten Grove-Mobilkranen kann der Motor im ECO-Betrieb mit der Fuel-</w:t>
      </w:r>
      <w:proofErr w:type="spellStart"/>
      <w:r>
        <w:rPr>
          <w:rFonts w:ascii="Georgia" w:hAnsi="Georgia"/>
          <w:color w:val="000000"/>
          <w:sz w:val="21"/>
        </w:rPr>
        <w:t>Saver</w:t>
      </w:r>
      <w:proofErr w:type="spellEnd"/>
      <w:r>
        <w:rPr>
          <w:rFonts w:ascii="Georgia" w:hAnsi="Georgia"/>
          <w:color w:val="000000"/>
          <w:sz w:val="21"/>
        </w:rPr>
        <w:t>-Technologie des Getriebes gekoppelt werden und kommt dann auf einen unschlagbar niedrigen Verbrauch.</w:t>
      </w:r>
    </w:p>
    <w:p w14:paraId="36CD648C" w14:textId="77777777" w:rsidR="00C86B86" w:rsidRPr="005B47E8" w:rsidRDefault="00C86B86" w:rsidP="00C86B86">
      <w:pPr>
        <w:spacing w:line="276" w:lineRule="auto"/>
        <w:rPr>
          <w:rFonts w:ascii="Georgia" w:hAnsi="Georgia"/>
          <w:color w:val="000000"/>
          <w:sz w:val="21"/>
        </w:rPr>
      </w:pPr>
    </w:p>
    <w:p w14:paraId="0097190B" w14:textId="1A0A1CD5" w:rsidR="00C86B86" w:rsidRPr="00064775" w:rsidRDefault="009D153A" w:rsidP="00C86B86">
      <w:pPr>
        <w:spacing w:line="276" w:lineRule="auto"/>
        <w:rPr>
          <w:rFonts w:ascii="Georgia" w:hAnsi="Georgia"/>
          <w:b/>
          <w:sz w:val="21"/>
        </w:rPr>
      </w:pPr>
      <w:r>
        <w:rPr>
          <w:rFonts w:ascii="Georgia" w:hAnsi="Georgia"/>
          <w:b/>
          <w:sz w:val="21"/>
        </w:rPr>
        <w:t>Technologie und Automation</w:t>
      </w:r>
    </w:p>
    <w:p w14:paraId="3FA867BB" w14:textId="77777777" w:rsidR="00C86B86" w:rsidRDefault="00C86B86" w:rsidP="00C86B86">
      <w:pPr>
        <w:spacing w:line="276" w:lineRule="auto"/>
        <w:rPr>
          <w:rFonts w:ascii="Georgia" w:hAnsi="Georgia"/>
          <w:color w:val="000000"/>
          <w:sz w:val="21"/>
        </w:rPr>
      </w:pPr>
    </w:p>
    <w:p w14:paraId="454F9B27" w14:textId="16AA18DA" w:rsidR="007F3757" w:rsidRPr="007073F9" w:rsidRDefault="007F3757" w:rsidP="007F3757">
      <w:pPr>
        <w:spacing w:line="276" w:lineRule="auto"/>
        <w:rPr>
          <w:rFonts w:ascii="Georgia" w:hAnsi="Georgia"/>
          <w:sz w:val="21"/>
          <w:szCs w:val="21"/>
        </w:rPr>
      </w:pPr>
      <w:r>
        <w:rPr>
          <w:rFonts w:ascii="Georgia" w:hAnsi="Georgia"/>
          <w:sz w:val="21"/>
          <w:szCs w:val="21"/>
        </w:rPr>
        <w:t xml:space="preserve">Der GMK4070L ist einer </w:t>
      </w:r>
      <w:proofErr w:type="gramStart"/>
      <w:r>
        <w:rPr>
          <w:rFonts w:ascii="Georgia" w:hAnsi="Georgia"/>
          <w:sz w:val="21"/>
          <w:szCs w:val="21"/>
        </w:rPr>
        <w:t>der ersten Manitowoc-Krane</w:t>
      </w:r>
      <w:proofErr w:type="gramEnd"/>
      <w:r>
        <w:rPr>
          <w:rFonts w:ascii="Georgia" w:hAnsi="Georgia"/>
          <w:sz w:val="21"/>
          <w:szCs w:val="21"/>
        </w:rPr>
        <w:t xml:space="preserve"> mit der höchst beachtenswerten Digitalplattform </w:t>
      </w:r>
      <w:r>
        <w:rPr>
          <w:rFonts w:ascii="Georgia" w:hAnsi="Georgia"/>
          <w:color w:val="000000"/>
          <w:sz w:val="21"/>
          <w:szCs w:val="21"/>
        </w:rPr>
        <w:t xml:space="preserve">Grove </w:t>
      </w:r>
      <w:hyperlink r:id="rId12" w:history="1">
        <w:r>
          <w:rPr>
            <w:rStyle w:val="Hyperlink"/>
            <w:rFonts w:ascii="Georgia" w:hAnsi="Georgia"/>
            <w:sz w:val="21"/>
            <w:szCs w:val="21"/>
          </w:rPr>
          <w:t>CONNECT</w:t>
        </w:r>
      </w:hyperlink>
      <w:r>
        <w:rPr>
          <w:rStyle w:val="Hyperlink"/>
          <w:rFonts w:ascii="Georgia" w:hAnsi="Georgia"/>
          <w:sz w:val="21"/>
          <w:szCs w:val="21"/>
          <w:vertAlign w:val="superscript"/>
        </w:rPr>
        <w:t>TM</w:t>
      </w:r>
      <w:r>
        <w:rPr>
          <w:rFonts w:ascii="Georgia" w:hAnsi="Georgia"/>
          <w:color w:val="000000"/>
          <w:sz w:val="21"/>
          <w:szCs w:val="21"/>
          <w:vertAlign w:val="superscript"/>
        </w:rPr>
        <w:t xml:space="preserve"> </w:t>
      </w:r>
      <w:r>
        <w:rPr>
          <w:rFonts w:ascii="Georgia" w:hAnsi="Georgia"/>
          <w:sz w:val="21"/>
          <w:szCs w:val="21"/>
          <w:shd w:val="clear" w:color="auto" w:fill="FFFFFF"/>
        </w:rPr>
        <w:t>für Echtzeitzugriff auf Flottendaten. Flottenverwalter müssen mit Grove CONNECT</w:t>
      </w:r>
      <w:r>
        <w:rPr>
          <w:rFonts w:ascii="Georgia" w:hAnsi="Georgia"/>
          <w:sz w:val="21"/>
          <w:szCs w:val="21"/>
          <w:shd w:val="clear" w:color="auto" w:fill="FFFFFF"/>
          <w:vertAlign w:val="superscript"/>
        </w:rPr>
        <w:t>TM</w:t>
      </w:r>
      <w:r>
        <w:rPr>
          <w:rFonts w:ascii="Georgia" w:hAnsi="Georgia"/>
          <w:sz w:val="21"/>
          <w:szCs w:val="21"/>
          <w:shd w:val="clear" w:color="auto" w:fill="FFFFFF"/>
        </w:rPr>
        <w:t xml:space="preserve"> lediglich ein paar Mal ihren Bildschirm antippen, um schnell </w:t>
      </w:r>
      <w:r>
        <w:rPr>
          <w:rFonts w:ascii="Georgia" w:hAnsi="Georgia"/>
          <w:sz w:val="21"/>
          <w:szCs w:val="21"/>
        </w:rPr>
        <w:t xml:space="preserve">die aktuellen Leistungsdaten des Krans </w:t>
      </w:r>
      <w:r>
        <w:rPr>
          <w:rFonts w:ascii="Georgia" w:hAnsi="Georgia"/>
          <w:sz w:val="21"/>
          <w:szCs w:val="21"/>
          <w:shd w:val="clear" w:color="auto" w:fill="FFFFFF"/>
        </w:rPr>
        <w:t xml:space="preserve">abzurufen. Wartungstechniker ersparen sich dank der </w:t>
      </w:r>
      <w:r>
        <w:rPr>
          <w:rFonts w:ascii="Georgia" w:hAnsi="Georgia"/>
          <w:sz w:val="21"/>
          <w:szCs w:val="21"/>
        </w:rPr>
        <w:t>optimierten Remote-Störungssuche manche Fahrt auf die Baustelle und stärken damit Programme zur vorbeugenden Wartung.</w:t>
      </w:r>
    </w:p>
    <w:p w14:paraId="282492E9" w14:textId="77777777" w:rsidR="007F3757" w:rsidRDefault="007F3757" w:rsidP="00C86B86">
      <w:pPr>
        <w:spacing w:line="276" w:lineRule="auto"/>
        <w:rPr>
          <w:rFonts w:ascii="Georgia" w:hAnsi="Georgia"/>
          <w:color w:val="000000"/>
          <w:sz w:val="21"/>
        </w:rPr>
      </w:pPr>
    </w:p>
    <w:p w14:paraId="3AA03545" w14:textId="0C8EC780" w:rsidR="00C86B86" w:rsidRPr="005B47E8" w:rsidRDefault="00945F0B" w:rsidP="00C86B86">
      <w:pPr>
        <w:spacing w:line="276" w:lineRule="auto"/>
        <w:rPr>
          <w:rFonts w:ascii="Georgia" w:hAnsi="Georgia"/>
          <w:color w:val="222222"/>
          <w:sz w:val="21"/>
          <w:szCs w:val="14"/>
        </w:rPr>
      </w:pPr>
      <w:r>
        <w:rPr>
          <w:rFonts w:ascii="Georgia" w:hAnsi="Georgia"/>
          <w:color w:val="000000"/>
          <w:sz w:val="21"/>
        </w:rPr>
        <w:t xml:space="preserve">Das optionale MAXbase-System ermöglicht eine schnellere Inbetriebnahme auf der Baustelle und mehr Spielraum bei den Abstützpositionen. Mit der Option ist der Kran ideal für enge Aufstellplätze oder Baustellen, auf denen wegen Hindernissen nicht am gewünschten Ort aufgestellt werden kann. Mit MAXbase können die vier zweifach hydraulisch </w:t>
      </w:r>
      <w:r>
        <w:rPr>
          <w:rFonts w:ascii="Georgia" w:hAnsi="Georgia"/>
          <w:color w:val="222222"/>
          <w:sz w:val="21"/>
          <w:szCs w:val="14"/>
        </w:rPr>
        <w:t>teleskopierbaren Abstützträger unkompliziert auf verschiedene symmetrische und asymmetrische Positionen ausgefahren werden. Das maximiert die Flexibilität und ermöglicht Hubarbeiten auch dort, wo die Voraussetzungen nicht ideal sind.</w:t>
      </w:r>
    </w:p>
    <w:p w14:paraId="2F28702F" w14:textId="77777777" w:rsidR="00C86B86" w:rsidRPr="005B47E8" w:rsidRDefault="00C86B86" w:rsidP="00C86B86">
      <w:pPr>
        <w:spacing w:line="276" w:lineRule="auto"/>
        <w:rPr>
          <w:rFonts w:ascii="Georgia" w:hAnsi="Georgia"/>
          <w:color w:val="222222"/>
          <w:sz w:val="21"/>
          <w:szCs w:val="14"/>
        </w:rPr>
      </w:pPr>
    </w:p>
    <w:p w14:paraId="3D6485EE" w14:textId="721614E9" w:rsidR="00C86B86" w:rsidRPr="005B47E8" w:rsidRDefault="672C9795" w:rsidP="672C9795">
      <w:pPr>
        <w:spacing w:line="276" w:lineRule="auto"/>
        <w:rPr>
          <w:rFonts w:ascii="Georgia" w:hAnsi="Georgia"/>
          <w:color w:val="000000"/>
          <w:sz w:val="21"/>
          <w:szCs w:val="21"/>
        </w:rPr>
      </w:pPr>
      <w:r>
        <w:rPr>
          <w:rFonts w:ascii="Georgia" w:hAnsi="Georgia"/>
          <w:color w:val="222222"/>
          <w:sz w:val="21"/>
          <w:szCs w:val="21"/>
        </w:rPr>
        <w:t xml:space="preserve">Eine weitere Erleichterung für den Kranfahrer bei Inbetriebnahme und Hubarbeiten ist das CSS-Kransteuerungssystem von Manitowoc. Der </w:t>
      </w:r>
      <w:proofErr w:type="spellStart"/>
      <w:r>
        <w:rPr>
          <w:rFonts w:ascii="Georgia" w:hAnsi="Georgia"/>
          <w:color w:val="222222"/>
          <w:sz w:val="21"/>
          <w:szCs w:val="21"/>
        </w:rPr>
        <w:t>Auslegerkonfigurator</w:t>
      </w:r>
      <w:proofErr w:type="spellEnd"/>
      <w:r>
        <w:rPr>
          <w:rFonts w:ascii="Georgia" w:hAnsi="Georgia"/>
          <w:color w:val="222222"/>
          <w:sz w:val="21"/>
          <w:szCs w:val="21"/>
        </w:rPr>
        <w:t xml:space="preserve"> ermöglicht dem Fahrer die Auswahl der optimalen Nutzung des siebenstufigen MEGAFORM</w:t>
      </w:r>
      <w:r>
        <w:rPr>
          <w:rFonts w:ascii="Georgia" w:hAnsi="Georgia"/>
          <w:color w:val="222222"/>
          <w:sz w:val="21"/>
          <w:szCs w:val="21"/>
          <w:vertAlign w:val="superscript"/>
        </w:rPr>
        <w:t>®</w:t>
      </w:r>
      <w:r>
        <w:rPr>
          <w:rFonts w:ascii="Georgia" w:hAnsi="Georgia"/>
          <w:color w:val="222222"/>
          <w:sz w:val="21"/>
          <w:szCs w:val="21"/>
        </w:rPr>
        <w:t xml:space="preserve">-Auslegers mit </w:t>
      </w:r>
      <w:r>
        <w:rPr>
          <w:rFonts w:ascii="Georgia" w:hAnsi="Georgia"/>
          <w:color w:val="000000" w:themeColor="text1"/>
          <w:sz w:val="21"/>
          <w:szCs w:val="21"/>
        </w:rPr>
        <w:t>TWIN-LOCK</w:t>
      </w:r>
      <w:r>
        <w:rPr>
          <w:rFonts w:ascii="Georgia" w:hAnsi="Georgia"/>
          <w:color w:val="000000" w:themeColor="text1"/>
          <w:sz w:val="21"/>
          <w:szCs w:val="21"/>
          <w:vertAlign w:val="superscript"/>
        </w:rPr>
        <w:t>®</w:t>
      </w:r>
      <w:r>
        <w:rPr>
          <w:rFonts w:ascii="Georgia" w:hAnsi="Georgia"/>
          <w:color w:val="000000" w:themeColor="text1"/>
          <w:sz w:val="21"/>
          <w:szCs w:val="21"/>
        </w:rPr>
        <w:t>-Zweifachverriegelung.</w:t>
      </w:r>
    </w:p>
    <w:p w14:paraId="5472C08B" w14:textId="77777777" w:rsidR="00C86B86" w:rsidRPr="005B47E8" w:rsidRDefault="00C86B86" w:rsidP="00C86B86">
      <w:pPr>
        <w:spacing w:line="276" w:lineRule="auto"/>
        <w:rPr>
          <w:rFonts w:ascii="Georgia" w:hAnsi="Georgia"/>
          <w:color w:val="000000"/>
          <w:sz w:val="21"/>
        </w:rPr>
      </w:pPr>
    </w:p>
    <w:p w14:paraId="1439B57F" w14:textId="05F28F7A" w:rsidR="001C6406" w:rsidRDefault="001C6406" w:rsidP="00B0246E">
      <w:pPr>
        <w:spacing w:line="276" w:lineRule="auto"/>
        <w:rPr>
          <w:rFonts w:ascii="Georgia" w:hAnsi="Georgia" w:cs="Georgia"/>
          <w:sz w:val="21"/>
          <w:szCs w:val="21"/>
        </w:rPr>
      </w:pPr>
      <w:r>
        <w:rPr>
          <w:rFonts w:ascii="Georgia" w:hAnsi="Georgia"/>
          <w:sz w:val="21"/>
          <w:szCs w:val="21"/>
        </w:rPr>
        <w:t>Klicken Sie</w:t>
      </w:r>
      <w:r w:rsidR="00B92603">
        <w:rPr>
          <w:rFonts w:ascii="Georgia" w:hAnsi="Georgia"/>
          <w:sz w:val="21"/>
          <w:szCs w:val="21"/>
        </w:rPr>
        <w:t xml:space="preserve"> </w:t>
      </w:r>
      <w:hyperlink r:id="rId13" w:history="1">
        <w:r>
          <w:rPr>
            <w:rStyle w:val="Hyperlink"/>
            <w:rFonts w:ascii="Georgia" w:hAnsi="Georgia"/>
            <w:sz w:val="21"/>
            <w:szCs w:val="21"/>
          </w:rPr>
          <w:t>hier</w:t>
        </w:r>
      </w:hyperlink>
      <w:r>
        <w:rPr>
          <w:rFonts w:ascii="Georgia" w:hAnsi="Georgia"/>
          <w:sz w:val="21"/>
          <w:szCs w:val="21"/>
        </w:rPr>
        <w:t xml:space="preserve">, um mehr über die Grove-AT-Krane zu erfahren. </w:t>
      </w:r>
    </w:p>
    <w:p w14:paraId="0EBE5E69" w14:textId="77777777" w:rsidR="00D66BF4" w:rsidRPr="00E06736" w:rsidRDefault="00D66BF4" w:rsidP="00B0246E">
      <w:pPr>
        <w:spacing w:line="276" w:lineRule="auto"/>
        <w:rPr>
          <w:rFonts w:ascii="Georgia" w:hAnsi="Georgia" w:cs="Georgia"/>
          <w:sz w:val="21"/>
          <w:szCs w:val="21"/>
        </w:rPr>
      </w:pPr>
    </w:p>
    <w:p w14:paraId="10FF9435" w14:textId="77777777" w:rsidR="00A678F4" w:rsidRPr="006A69FE" w:rsidRDefault="00A678F4" w:rsidP="00B0246E">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szCs w:val="21"/>
        </w:rPr>
        <w:t>–ENDE–</w:t>
      </w:r>
    </w:p>
    <w:p w14:paraId="37E581FB" w14:textId="77777777" w:rsidR="00A678F4" w:rsidRPr="006A69FE" w:rsidRDefault="00A678F4" w:rsidP="00B0246E">
      <w:pPr>
        <w:tabs>
          <w:tab w:val="left" w:pos="1055"/>
          <w:tab w:val="left" w:pos="4111"/>
          <w:tab w:val="left" w:pos="5812"/>
          <w:tab w:val="left" w:pos="7371"/>
        </w:tabs>
        <w:spacing w:line="276" w:lineRule="auto"/>
        <w:jc w:val="center"/>
        <w:rPr>
          <w:rFonts w:ascii="Georgia" w:hAnsi="Georgia" w:cs="Georgia"/>
          <w:sz w:val="21"/>
          <w:szCs w:val="21"/>
        </w:rPr>
      </w:pPr>
    </w:p>
    <w:p w14:paraId="23ECA954" w14:textId="77777777" w:rsidR="00B80292" w:rsidRDefault="00B80292" w:rsidP="00B8029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olor w:val="ED1C2A"/>
          <w:sz w:val="18"/>
          <w:szCs w:val="18"/>
        </w:rPr>
        <w:t>ANSPRECHPARTNER</w:t>
      </w:r>
      <w:r>
        <w:rPr>
          <w:rStyle w:val="eop"/>
          <w:rFonts w:ascii="Verdana" w:hAnsi="Verdana"/>
          <w:color w:val="ED1C2A"/>
          <w:sz w:val="18"/>
          <w:szCs w:val="18"/>
        </w:rPr>
        <w:t> </w:t>
      </w:r>
    </w:p>
    <w:p w14:paraId="4928CED6" w14:textId="77777777" w:rsidR="00B80292" w:rsidRDefault="00B80292" w:rsidP="00B8029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b/>
          <w:bCs/>
          <w:color w:val="41525C"/>
          <w:sz w:val="18"/>
          <w:szCs w:val="18"/>
        </w:rPr>
        <w:t>Insa Heim</w:t>
      </w:r>
      <w:r>
        <w:rPr>
          <w:rStyle w:val="eop"/>
          <w:rFonts w:ascii="Verdana" w:hAnsi="Verdana"/>
          <w:color w:val="41525C"/>
          <w:sz w:val="18"/>
          <w:szCs w:val="18"/>
        </w:rPr>
        <w:t> </w:t>
      </w:r>
    </w:p>
    <w:p w14:paraId="3D93C0FB" w14:textId="77777777" w:rsidR="00B80292" w:rsidRDefault="00B80292" w:rsidP="00B8029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olor w:val="41525C"/>
          <w:sz w:val="18"/>
          <w:szCs w:val="18"/>
        </w:rPr>
        <w:t>Marketing Communication Manager | Mobilkrane Europa &amp; Afrika</w:t>
      </w:r>
      <w:r>
        <w:rPr>
          <w:rStyle w:val="normaltextrun"/>
          <w:color w:val="41525C"/>
          <w:sz w:val="18"/>
          <w:szCs w:val="18"/>
        </w:rPr>
        <w:t> </w:t>
      </w:r>
      <w:r>
        <w:rPr>
          <w:rStyle w:val="eop"/>
          <w:color w:val="41525C"/>
          <w:sz w:val="18"/>
          <w:szCs w:val="18"/>
        </w:rPr>
        <w:t> </w:t>
      </w:r>
    </w:p>
    <w:p w14:paraId="685F43D5" w14:textId="77777777" w:rsidR="00B80292" w:rsidRPr="003E4D95" w:rsidRDefault="00B80292" w:rsidP="00B80292">
      <w:pPr>
        <w:pStyle w:val="paragraph"/>
        <w:spacing w:before="0" w:beforeAutospacing="0" w:after="0" w:afterAutospacing="0"/>
        <w:textAlignment w:val="baseline"/>
        <w:rPr>
          <w:rFonts w:ascii="Segoe UI" w:hAnsi="Segoe UI" w:cs="Segoe UI"/>
          <w:sz w:val="18"/>
          <w:szCs w:val="18"/>
          <w:lang w:val="pl-PL"/>
        </w:rPr>
      </w:pPr>
      <w:r w:rsidRPr="003E4D95">
        <w:rPr>
          <w:rStyle w:val="normaltextrun"/>
          <w:rFonts w:ascii="Verdana" w:hAnsi="Verdana"/>
          <w:color w:val="41525C"/>
          <w:sz w:val="18"/>
          <w:szCs w:val="18"/>
          <w:lang w:val="pl-PL"/>
        </w:rPr>
        <w:t>Manitowoc</w:t>
      </w:r>
      <w:r w:rsidRPr="003E4D95">
        <w:rPr>
          <w:rStyle w:val="eop"/>
          <w:rFonts w:ascii="Verdana" w:hAnsi="Verdana"/>
          <w:color w:val="41525C"/>
          <w:sz w:val="18"/>
          <w:szCs w:val="18"/>
          <w:lang w:val="pl-PL"/>
        </w:rPr>
        <w:t> </w:t>
      </w:r>
    </w:p>
    <w:p w14:paraId="29BA3CBD" w14:textId="77777777" w:rsidR="00B80292" w:rsidRPr="003E4D95" w:rsidRDefault="00B80292" w:rsidP="00B80292">
      <w:pPr>
        <w:pStyle w:val="paragraph"/>
        <w:spacing w:before="0" w:beforeAutospacing="0" w:after="0" w:afterAutospacing="0"/>
        <w:textAlignment w:val="baseline"/>
        <w:rPr>
          <w:rFonts w:ascii="Segoe UI" w:hAnsi="Segoe UI" w:cs="Segoe UI"/>
          <w:sz w:val="18"/>
          <w:szCs w:val="18"/>
          <w:lang w:val="pl-PL"/>
        </w:rPr>
      </w:pPr>
      <w:r w:rsidRPr="003E4D95">
        <w:rPr>
          <w:rStyle w:val="normaltextrun"/>
          <w:rFonts w:ascii="Verdana" w:hAnsi="Verdana"/>
          <w:color w:val="41525C"/>
          <w:sz w:val="18"/>
          <w:szCs w:val="18"/>
          <w:lang w:val="pl-PL"/>
        </w:rPr>
        <w:t>Tel. +49 4421 294 4170</w:t>
      </w:r>
      <w:r w:rsidRPr="003E4D95">
        <w:rPr>
          <w:rStyle w:val="eop"/>
          <w:rFonts w:ascii="Verdana" w:hAnsi="Verdana"/>
          <w:color w:val="41525C"/>
          <w:sz w:val="18"/>
          <w:szCs w:val="18"/>
          <w:lang w:val="pl-PL"/>
        </w:rPr>
        <w:t> </w:t>
      </w:r>
    </w:p>
    <w:p w14:paraId="68B8E9E3" w14:textId="77777777" w:rsidR="00B80292" w:rsidRPr="003E4D95" w:rsidRDefault="003E4D95" w:rsidP="00B80292">
      <w:pPr>
        <w:pStyle w:val="paragraph"/>
        <w:spacing w:before="0" w:beforeAutospacing="0" w:after="0" w:afterAutospacing="0"/>
        <w:textAlignment w:val="baseline"/>
        <w:rPr>
          <w:rFonts w:ascii="Segoe UI" w:hAnsi="Segoe UI" w:cs="Segoe UI"/>
          <w:sz w:val="18"/>
          <w:szCs w:val="18"/>
          <w:lang w:val="pl-PL"/>
        </w:rPr>
      </w:pPr>
      <w:hyperlink r:id="rId14" w:tgtFrame="_blank" w:history="1">
        <w:r w:rsidRPr="003E4D95">
          <w:rPr>
            <w:rStyle w:val="normaltextrun"/>
            <w:rFonts w:ascii="Verdana" w:hAnsi="Verdana"/>
            <w:color w:val="0000FF"/>
            <w:sz w:val="18"/>
            <w:szCs w:val="18"/>
            <w:u w:val="single"/>
            <w:lang w:val="pl-PL"/>
          </w:rPr>
          <w:t>insa.heim@manitowoc.com</w:t>
        </w:r>
      </w:hyperlink>
      <w:r w:rsidRPr="003E4D95">
        <w:rPr>
          <w:rStyle w:val="eop"/>
          <w:rFonts w:ascii="Verdana" w:hAnsi="Verdana"/>
          <w:color w:val="41525C"/>
          <w:sz w:val="18"/>
          <w:szCs w:val="18"/>
          <w:lang w:val="pl-PL"/>
        </w:rPr>
        <w:t> </w:t>
      </w:r>
    </w:p>
    <w:p w14:paraId="0062C6F8" w14:textId="77777777" w:rsidR="00901180" w:rsidRPr="003E4D95" w:rsidRDefault="00901180" w:rsidP="00901180">
      <w:pPr>
        <w:spacing w:line="240" w:lineRule="exact"/>
        <w:rPr>
          <w:lang w:val="pl-PL"/>
        </w:rPr>
      </w:pPr>
      <w:r w:rsidRPr="003E4D95">
        <w:rPr>
          <w:rFonts w:ascii="Verdana" w:hAnsi="Verdana"/>
          <w:color w:val="ED1C2A"/>
          <w:sz w:val="18"/>
          <w:szCs w:val="18"/>
          <w:lang w:val="pl-PL"/>
        </w:rPr>
        <w:t xml:space="preserve"> </w:t>
      </w:r>
    </w:p>
    <w:p w14:paraId="01A3A280" w14:textId="77777777" w:rsidR="002D7A91" w:rsidRPr="003E4D95" w:rsidRDefault="002D7A91" w:rsidP="002D7A91">
      <w:pPr>
        <w:pStyle w:val="paragraph"/>
        <w:spacing w:before="0" w:beforeAutospacing="0" w:after="0" w:afterAutospacing="0"/>
        <w:textAlignment w:val="baseline"/>
        <w:rPr>
          <w:rFonts w:ascii="Segoe UI" w:hAnsi="Segoe UI" w:cs="Segoe UI"/>
          <w:sz w:val="18"/>
          <w:szCs w:val="18"/>
          <w:lang w:val="pl-PL"/>
        </w:rPr>
      </w:pPr>
      <w:r w:rsidRPr="003E4D95">
        <w:rPr>
          <w:rStyle w:val="eop"/>
          <w:color w:val="000000"/>
          <w:sz w:val="20"/>
          <w:szCs w:val="20"/>
          <w:lang w:val="pl-PL"/>
        </w:rPr>
        <w:t> </w:t>
      </w:r>
    </w:p>
    <w:p w14:paraId="7D9DC005" w14:textId="77777777" w:rsidR="002D7A91" w:rsidRPr="003E4D95" w:rsidRDefault="002D7A91" w:rsidP="002D7A91">
      <w:pPr>
        <w:pStyle w:val="paragraph"/>
        <w:spacing w:before="0" w:beforeAutospacing="0" w:after="0" w:afterAutospacing="0"/>
        <w:textAlignment w:val="baseline"/>
        <w:rPr>
          <w:rFonts w:ascii="Segoe UI" w:hAnsi="Segoe UI" w:cs="Segoe UI"/>
          <w:sz w:val="18"/>
          <w:szCs w:val="18"/>
          <w:lang w:val="en-GB"/>
        </w:rPr>
      </w:pPr>
      <w:r w:rsidRPr="003E4D95">
        <w:rPr>
          <w:rStyle w:val="normaltextrun"/>
          <w:rFonts w:ascii="Verdana" w:hAnsi="Verdana"/>
          <w:color w:val="FF0000"/>
          <w:sz w:val="18"/>
          <w:szCs w:val="18"/>
          <w:lang w:val="en-GB"/>
        </w:rPr>
        <w:t xml:space="preserve">ÜBER THE </w:t>
      </w:r>
      <w:r w:rsidRPr="003E4D95">
        <w:rPr>
          <w:rStyle w:val="normaltextrun"/>
          <w:rFonts w:ascii="Verdana" w:hAnsi="Verdana"/>
          <w:color w:val="ED1C2A"/>
          <w:sz w:val="18"/>
          <w:szCs w:val="18"/>
          <w:lang w:val="en-GB"/>
        </w:rPr>
        <w:t>MANITOWOC COMPANY INC.</w:t>
      </w:r>
      <w:r w:rsidRPr="003E4D95">
        <w:rPr>
          <w:rStyle w:val="eop"/>
          <w:rFonts w:ascii="Verdana" w:hAnsi="Verdana"/>
          <w:color w:val="ED1C2A"/>
          <w:sz w:val="18"/>
          <w:szCs w:val="18"/>
          <w:lang w:val="en-GB"/>
        </w:rPr>
        <w:t> </w:t>
      </w:r>
    </w:p>
    <w:p w14:paraId="27DC7083" w14:textId="77777777" w:rsidR="002D7A91" w:rsidRDefault="002D7A91" w:rsidP="002D7A9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olor w:val="000000"/>
          <w:sz w:val="18"/>
          <w:szCs w:val="18"/>
          <w:shd w:val="clear" w:color="auto" w:fill="FFFFFF"/>
        </w:rPr>
        <w:t>The Manitowoc Company, Inc.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und betreut Manitowoc unter den Handelsmarken Aspen Equipment, Grove, Manitowoc, MGX Equipment Services, National Crane, Potain und Shuttlelift umfassende Produktreihen von hydraulischen Mobilkranen, Gitterauslegerraupenkranen, LKW-Aufbaukranen und Turmdrehkranen.</w:t>
      </w:r>
      <w:r>
        <w:rPr>
          <w:rStyle w:val="eop"/>
          <w:rFonts w:ascii="Verdana" w:hAnsi="Verdana"/>
          <w:color w:val="000000"/>
          <w:sz w:val="18"/>
          <w:szCs w:val="18"/>
        </w:rPr>
        <w:t> </w:t>
      </w:r>
    </w:p>
    <w:p w14:paraId="4ED517CC" w14:textId="77777777" w:rsidR="002D7A91" w:rsidRDefault="002D7A91" w:rsidP="002D7A91">
      <w:pPr>
        <w:pStyle w:val="paragraph"/>
        <w:spacing w:before="0" w:beforeAutospacing="0" w:after="0" w:afterAutospacing="0"/>
        <w:textAlignment w:val="baseline"/>
        <w:rPr>
          <w:rFonts w:ascii="Segoe UI" w:hAnsi="Segoe UI" w:cs="Segoe UI"/>
          <w:sz w:val="18"/>
          <w:szCs w:val="18"/>
        </w:rPr>
      </w:pPr>
      <w:r>
        <w:rPr>
          <w:rStyle w:val="eop"/>
          <w:color w:val="000000"/>
          <w:sz w:val="20"/>
          <w:szCs w:val="20"/>
        </w:rPr>
        <w:t> </w:t>
      </w:r>
    </w:p>
    <w:p w14:paraId="1B0C2CA0" w14:textId="77777777" w:rsidR="00901180" w:rsidRPr="003E4D95" w:rsidRDefault="00901180" w:rsidP="00901180">
      <w:pPr>
        <w:spacing w:line="276" w:lineRule="auto"/>
        <w:rPr>
          <w:rFonts w:ascii="Verdana" w:hAnsi="Verdana"/>
          <w:color w:val="41525C"/>
          <w:sz w:val="18"/>
          <w:szCs w:val="18"/>
        </w:rPr>
      </w:pPr>
    </w:p>
    <w:p w14:paraId="3D18A9E7" w14:textId="77777777" w:rsidR="00901180" w:rsidRPr="003E4D95" w:rsidRDefault="00901180" w:rsidP="00901180">
      <w:pPr>
        <w:spacing w:line="276" w:lineRule="auto"/>
        <w:outlineLvl w:val="0"/>
        <w:rPr>
          <w:sz w:val="18"/>
          <w:szCs w:val="18"/>
          <w:lang w:val="en-GB"/>
        </w:rPr>
      </w:pPr>
      <w:r w:rsidRPr="003E4D95">
        <w:rPr>
          <w:rFonts w:ascii="Verdana" w:hAnsi="Verdana"/>
          <w:color w:val="ED1C2A"/>
          <w:sz w:val="18"/>
          <w:szCs w:val="18"/>
          <w:lang w:val="en-GB"/>
        </w:rPr>
        <w:t>THE MANITOWOC COMPANY, INC.</w:t>
      </w:r>
    </w:p>
    <w:p w14:paraId="763ACA19" w14:textId="77777777" w:rsidR="00901180" w:rsidRPr="003E4D95" w:rsidRDefault="00901180" w:rsidP="00901180">
      <w:pPr>
        <w:spacing w:line="276" w:lineRule="auto"/>
        <w:rPr>
          <w:rFonts w:ascii="Verdana" w:hAnsi="Verdana"/>
          <w:color w:val="41525C"/>
          <w:sz w:val="18"/>
          <w:szCs w:val="18"/>
          <w:lang w:val="en-GB"/>
        </w:rPr>
      </w:pPr>
      <w:r w:rsidRPr="003E4D95">
        <w:rPr>
          <w:rFonts w:ascii="Verdana" w:hAnsi="Verdana"/>
          <w:color w:val="41525C"/>
          <w:sz w:val="18"/>
          <w:szCs w:val="18"/>
          <w:lang w:val="en-GB"/>
        </w:rPr>
        <w:t>One Park Plaza – 11270 West Park Place – Suite 1000 – Milwaukee, WI 53224, USA</w:t>
      </w:r>
    </w:p>
    <w:p w14:paraId="4868105A" w14:textId="77777777" w:rsidR="00901180" w:rsidRPr="00E212EB" w:rsidRDefault="00901180" w:rsidP="00901180">
      <w:pPr>
        <w:spacing w:line="276" w:lineRule="auto"/>
        <w:rPr>
          <w:rFonts w:ascii="Verdana" w:hAnsi="Verdana"/>
          <w:color w:val="41525C"/>
          <w:sz w:val="18"/>
          <w:szCs w:val="18"/>
        </w:rPr>
      </w:pPr>
      <w:r>
        <w:rPr>
          <w:rFonts w:ascii="Verdana" w:hAnsi="Verdana"/>
          <w:color w:val="41525C"/>
          <w:sz w:val="18"/>
          <w:szCs w:val="18"/>
        </w:rPr>
        <w:t>Tel. +1 414 760 4600</w:t>
      </w:r>
    </w:p>
    <w:p w14:paraId="5B481C7E" w14:textId="77777777" w:rsidR="00901180" w:rsidRPr="00E212EB" w:rsidRDefault="003E4D95" w:rsidP="00901180">
      <w:pPr>
        <w:spacing w:line="276" w:lineRule="auto"/>
        <w:rPr>
          <w:rFonts w:ascii="Verdana" w:hAnsi="Verdana"/>
          <w:b/>
          <w:bCs/>
          <w:color w:val="41525C"/>
          <w:sz w:val="18"/>
          <w:szCs w:val="18"/>
        </w:rPr>
      </w:pPr>
      <w:hyperlink r:id="rId15" w:history="1">
        <w:r>
          <w:rPr>
            <w:rStyle w:val="Hyperlink"/>
            <w:rFonts w:ascii="Verdana" w:hAnsi="Verdana"/>
            <w:b/>
            <w:bCs/>
            <w:color w:val="41525C"/>
            <w:sz w:val="18"/>
            <w:szCs w:val="18"/>
          </w:rPr>
          <w:t>www.manitowoc.com</w:t>
        </w:r>
      </w:hyperlink>
    </w:p>
    <w:p w14:paraId="7879F8C5" w14:textId="77777777" w:rsidR="00A00293" w:rsidRDefault="00A00293" w:rsidP="00901180">
      <w:pPr>
        <w:spacing w:line="276" w:lineRule="auto"/>
        <w:outlineLvl w:val="0"/>
        <w:rPr>
          <w:rFonts w:ascii="Verdana" w:eastAsia="Verdana" w:hAnsi="Verdana" w:cs="Verdana"/>
          <w:b/>
          <w:bCs/>
          <w:color w:val="41525C"/>
          <w:sz w:val="18"/>
          <w:szCs w:val="18"/>
          <w:u w:val="single"/>
        </w:rPr>
      </w:pPr>
    </w:p>
    <w:p w14:paraId="7A498617" w14:textId="77777777" w:rsidR="00A00293" w:rsidRDefault="00A00293" w:rsidP="00901180">
      <w:pPr>
        <w:spacing w:line="276" w:lineRule="auto"/>
        <w:outlineLvl w:val="0"/>
        <w:rPr>
          <w:rFonts w:ascii="Verdana" w:eastAsia="Verdana" w:hAnsi="Verdana" w:cs="Verdana"/>
          <w:b/>
          <w:bCs/>
          <w:color w:val="41525C"/>
          <w:sz w:val="18"/>
          <w:szCs w:val="18"/>
          <w:u w:val="single"/>
        </w:rPr>
      </w:pPr>
    </w:p>
    <w:p w14:paraId="71AA092D" w14:textId="77777777" w:rsidR="004241A7" w:rsidRDefault="004241A7" w:rsidP="00901180">
      <w:pPr>
        <w:spacing w:line="276" w:lineRule="auto"/>
        <w:outlineLvl w:val="0"/>
        <w:rPr>
          <w:rFonts w:ascii="Verdana" w:eastAsia="Verdana" w:hAnsi="Verdana" w:cs="Verdana"/>
          <w:b/>
          <w:bCs/>
          <w:color w:val="41525C"/>
          <w:sz w:val="18"/>
          <w:szCs w:val="18"/>
          <w:u w:val="single"/>
        </w:rPr>
      </w:pPr>
    </w:p>
    <w:p w14:paraId="232F080C" w14:textId="77777777" w:rsidR="004241A7" w:rsidRDefault="004241A7" w:rsidP="00901180">
      <w:pPr>
        <w:spacing w:line="276" w:lineRule="auto"/>
        <w:outlineLvl w:val="0"/>
        <w:rPr>
          <w:rFonts w:ascii="Verdana" w:eastAsia="Verdana" w:hAnsi="Verdana" w:cs="Verdana"/>
          <w:b/>
          <w:bCs/>
          <w:color w:val="41525C"/>
          <w:sz w:val="18"/>
          <w:szCs w:val="18"/>
          <w:u w:val="single"/>
        </w:rPr>
      </w:pPr>
    </w:p>
    <w:sectPr w:rsidR="004241A7" w:rsidSect="009E5B58">
      <w:headerReference w:type="default" r:id="rId16"/>
      <w:footerReference w:type="default" r:id="rId17"/>
      <w:headerReference w:type="first" r:id="rId18"/>
      <w:footerReference w:type="first" r:id="rId19"/>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EA2C" w14:textId="77777777" w:rsidR="00204467" w:rsidRDefault="00204467">
      <w:r>
        <w:separator/>
      </w:r>
    </w:p>
  </w:endnote>
  <w:endnote w:type="continuationSeparator" w:id="0">
    <w:p w14:paraId="1C619683" w14:textId="77777777" w:rsidR="00204467" w:rsidRDefault="00204467">
      <w:r>
        <w:continuationSeparator/>
      </w:r>
    </w:p>
  </w:endnote>
  <w:endnote w:type="continuationNotice" w:id="1">
    <w:p w14:paraId="0113C17D" w14:textId="77777777" w:rsidR="00204467" w:rsidRDefault="00204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E21325" w14:paraId="628C3513" w14:textId="77777777">
      <w:tc>
        <w:tcPr>
          <w:tcW w:w="3139" w:type="dxa"/>
        </w:tcPr>
        <w:p w14:paraId="423042BB" w14:textId="77777777" w:rsidR="00E21325" w:rsidRDefault="00E21325" w:rsidP="3374BF90">
          <w:pPr>
            <w:pStyle w:val="Header"/>
            <w:ind w:left="-115"/>
          </w:pPr>
        </w:p>
      </w:tc>
      <w:tc>
        <w:tcPr>
          <w:tcW w:w="3139" w:type="dxa"/>
        </w:tcPr>
        <w:p w14:paraId="507CC564" w14:textId="77777777" w:rsidR="00E21325" w:rsidRDefault="00E21325" w:rsidP="3374BF90">
          <w:pPr>
            <w:pStyle w:val="Header"/>
            <w:jc w:val="center"/>
          </w:pPr>
        </w:p>
      </w:tc>
      <w:tc>
        <w:tcPr>
          <w:tcW w:w="3139" w:type="dxa"/>
        </w:tcPr>
        <w:p w14:paraId="5DAD75C7" w14:textId="77777777" w:rsidR="00E21325" w:rsidRDefault="00E21325" w:rsidP="3374BF90">
          <w:pPr>
            <w:pStyle w:val="Header"/>
            <w:ind w:right="-115"/>
            <w:jc w:val="right"/>
          </w:pPr>
        </w:p>
      </w:tc>
    </w:tr>
  </w:tbl>
  <w:p w14:paraId="37DCF551" w14:textId="77777777" w:rsidR="00E21325" w:rsidRDefault="00E21325" w:rsidP="3374B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E21325" w14:paraId="409DE079" w14:textId="77777777">
      <w:tc>
        <w:tcPr>
          <w:tcW w:w="3139" w:type="dxa"/>
        </w:tcPr>
        <w:p w14:paraId="42F6100A" w14:textId="77777777" w:rsidR="00E21325" w:rsidRDefault="00E21325" w:rsidP="3374BF90">
          <w:pPr>
            <w:pStyle w:val="Header"/>
            <w:ind w:left="-115"/>
          </w:pPr>
        </w:p>
      </w:tc>
      <w:tc>
        <w:tcPr>
          <w:tcW w:w="3139" w:type="dxa"/>
        </w:tcPr>
        <w:p w14:paraId="74D23156" w14:textId="77777777" w:rsidR="00E21325" w:rsidRDefault="00E21325" w:rsidP="3374BF90">
          <w:pPr>
            <w:pStyle w:val="Header"/>
            <w:jc w:val="center"/>
          </w:pPr>
        </w:p>
      </w:tc>
      <w:tc>
        <w:tcPr>
          <w:tcW w:w="3139" w:type="dxa"/>
        </w:tcPr>
        <w:p w14:paraId="3EBBAB0D" w14:textId="77777777" w:rsidR="00E21325" w:rsidRDefault="00E21325" w:rsidP="3374BF90">
          <w:pPr>
            <w:pStyle w:val="Header"/>
            <w:ind w:right="-115"/>
            <w:jc w:val="right"/>
          </w:pPr>
        </w:p>
      </w:tc>
    </w:tr>
  </w:tbl>
  <w:p w14:paraId="03B95821" w14:textId="77777777" w:rsidR="00E21325" w:rsidRDefault="00E21325" w:rsidP="3374B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2573" w14:textId="77777777" w:rsidR="00204467" w:rsidRDefault="00204467">
      <w:r>
        <w:separator/>
      </w:r>
    </w:p>
  </w:footnote>
  <w:footnote w:type="continuationSeparator" w:id="0">
    <w:p w14:paraId="379FF949" w14:textId="77777777" w:rsidR="00204467" w:rsidRDefault="00204467">
      <w:r>
        <w:continuationSeparator/>
      </w:r>
    </w:p>
  </w:footnote>
  <w:footnote w:type="continuationNotice" w:id="1">
    <w:p w14:paraId="069B1B95" w14:textId="77777777" w:rsidR="00204467" w:rsidRDefault="00204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D1E0" w14:textId="77777777" w:rsidR="003E4D95" w:rsidRPr="003E4D95" w:rsidRDefault="003E4D95" w:rsidP="003E4D95">
    <w:pPr>
      <w:spacing w:line="276" w:lineRule="auto"/>
      <w:rPr>
        <w:rFonts w:ascii="Verdana" w:hAnsi="Verdana"/>
        <w:b/>
        <w:sz w:val="18"/>
        <w:szCs w:val="28"/>
      </w:rPr>
    </w:pPr>
    <w:r w:rsidRPr="003E4D95">
      <w:rPr>
        <w:rFonts w:ascii="Verdana" w:hAnsi="Verdana"/>
        <w:b/>
        <w:sz w:val="18"/>
        <w:szCs w:val="28"/>
      </w:rPr>
      <w:t xml:space="preserve">Grove präsentiert auf der </w:t>
    </w:r>
    <w:proofErr w:type="spellStart"/>
    <w:r w:rsidRPr="003E4D95">
      <w:rPr>
        <w:rFonts w:ascii="Verdana" w:hAnsi="Verdana"/>
        <w:b/>
        <w:sz w:val="18"/>
        <w:szCs w:val="28"/>
      </w:rPr>
      <w:t>bauma</w:t>
    </w:r>
    <w:proofErr w:type="spellEnd"/>
    <w:r w:rsidRPr="003E4D95">
      <w:rPr>
        <w:rFonts w:ascii="Verdana" w:hAnsi="Verdana"/>
        <w:b/>
        <w:sz w:val="18"/>
        <w:szCs w:val="28"/>
      </w:rPr>
      <w:t xml:space="preserve"> 2022 den GMK4070L: neue Einsatzmöglichkeiten für vierachsige AT-Krane</w:t>
    </w:r>
  </w:p>
  <w:p w14:paraId="3EBB29EB" w14:textId="0166FF19" w:rsidR="00E21325" w:rsidRDefault="00E21325" w:rsidP="791F3BE8">
    <w:pPr>
      <w:spacing w:line="276" w:lineRule="auto"/>
      <w:rPr>
        <w:rFonts w:ascii="Verdana" w:hAnsi="Verdana"/>
        <w:color w:val="41525C"/>
      </w:rPr>
    </w:pPr>
    <w:r>
      <w:rPr>
        <w:rFonts w:ascii="Verdana" w:hAnsi="Verdana"/>
        <w:color w:val="41525C"/>
        <w:sz w:val="18"/>
        <w:szCs w:val="18"/>
      </w:rPr>
      <w:t>2</w:t>
    </w:r>
    <w:r w:rsidR="002C04F6">
      <w:rPr>
        <w:rFonts w:ascii="Verdana" w:hAnsi="Verdana"/>
        <w:color w:val="41525C"/>
        <w:sz w:val="18"/>
        <w:szCs w:val="18"/>
      </w:rPr>
      <w:t>5</w:t>
    </w:r>
    <w:r>
      <w:rPr>
        <w:rFonts w:ascii="Verdana" w:hAnsi="Verdana"/>
        <w:color w:val="41525C"/>
        <w:sz w:val="18"/>
        <w:szCs w:val="18"/>
      </w:rPr>
      <w:t>. Oktober 2022</w:t>
    </w:r>
  </w:p>
  <w:p w14:paraId="2D43ED5F" w14:textId="77777777" w:rsidR="00E21325" w:rsidRPr="003E31C0" w:rsidRDefault="00E21325" w:rsidP="00163032">
    <w:pPr>
      <w:spacing w:line="276" w:lineRule="auto"/>
      <w:rPr>
        <w:rFonts w:ascii="Verdana" w:hAnsi="Verdana"/>
        <w:sz w:val="16"/>
        <w:szCs w:val="16"/>
      </w:rPr>
    </w:pPr>
  </w:p>
  <w:p w14:paraId="21F6168D" w14:textId="77777777" w:rsidR="00E21325" w:rsidRDefault="00E2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E21325" w14:paraId="317380CF" w14:textId="77777777">
      <w:tc>
        <w:tcPr>
          <w:tcW w:w="3139" w:type="dxa"/>
        </w:tcPr>
        <w:p w14:paraId="6ECBE2C1" w14:textId="77777777" w:rsidR="00E21325" w:rsidRDefault="00E21325" w:rsidP="3374BF90">
          <w:pPr>
            <w:pStyle w:val="Header"/>
            <w:ind w:left="-115"/>
          </w:pPr>
        </w:p>
      </w:tc>
      <w:tc>
        <w:tcPr>
          <w:tcW w:w="3139" w:type="dxa"/>
        </w:tcPr>
        <w:p w14:paraId="1EC70292" w14:textId="77777777" w:rsidR="00E21325" w:rsidRDefault="00E21325" w:rsidP="3374BF90">
          <w:pPr>
            <w:pStyle w:val="Header"/>
            <w:jc w:val="center"/>
          </w:pPr>
        </w:p>
      </w:tc>
      <w:tc>
        <w:tcPr>
          <w:tcW w:w="3139" w:type="dxa"/>
        </w:tcPr>
        <w:p w14:paraId="53BA69A3" w14:textId="77777777" w:rsidR="00E21325" w:rsidRDefault="00E21325" w:rsidP="3374BF90">
          <w:pPr>
            <w:pStyle w:val="Header"/>
            <w:ind w:right="-115"/>
            <w:jc w:val="right"/>
          </w:pPr>
        </w:p>
      </w:tc>
    </w:tr>
  </w:tbl>
  <w:p w14:paraId="372162EF" w14:textId="77777777" w:rsidR="00E21325" w:rsidRDefault="00E21325" w:rsidP="3374B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hybridMultilevel"/>
    <w:tmpl w:val="384AEE9E"/>
    <w:lvl w:ilvl="0" w:tplc="AB1E274A">
      <w:start w:val="1"/>
      <w:numFmt w:val="bullet"/>
      <w:lvlText w:val=""/>
      <w:lvlJc w:val="left"/>
      <w:pPr>
        <w:tabs>
          <w:tab w:val="num" w:pos="720"/>
        </w:tabs>
        <w:ind w:left="720" w:hanging="360"/>
      </w:pPr>
      <w:rPr>
        <w:rFonts w:ascii="Symbol" w:hAnsi="Symbol" w:hint="default"/>
        <w:sz w:val="20"/>
      </w:rPr>
    </w:lvl>
    <w:lvl w:ilvl="1" w:tplc="BD389764">
      <w:start w:val="1"/>
      <w:numFmt w:val="bullet"/>
      <w:lvlText w:val="o"/>
      <w:lvlJc w:val="left"/>
      <w:pPr>
        <w:tabs>
          <w:tab w:val="num" w:pos="1440"/>
        </w:tabs>
        <w:ind w:left="1440" w:hanging="360"/>
      </w:pPr>
      <w:rPr>
        <w:rFonts w:ascii="Courier New" w:hAnsi="Courier New" w:cs="Times New Roman" w:hint="default"/>
        <w:sz w:val="20"/>
      </w:rPr>
    </w:lvl>
    <w:lvl w:ilvl="2" w:tplc="569C0FFE">
      <w:start w:val="1"/>
      <w:numFmt w:val="bullet"/>
      <w:lvlText w:val=""/>
      <w:lvlJc w:val="left"/>
      <w:pPr>
        <w:tabs>
          <w:tab w:val="num" w:pos="2160"/>
        </w:tabs>
        <w:ind w:left="2160" w:hanging="360"/>
      </w:pPr>
      <w:rPr>
        <w:rFonts w:ascii="Wingdings" w:hAnsi="Wingdings" w:hint="default"/>
        <w:sz w:val="20"/>
      </w:rPr>
    </w:lvl>
    <w:lvl w:ilvl="3" w:tplc="E9E493FE">
      <w:start w:val="1"/>
      <w:numFmt w:val="bullet"/>
      <w:lvlText w:val=""/>
      <w:lvlJc w:val="left"/>
      <w:pPr>
        <w:tabs>
          <w:tab w:val="num" w:pos="2880"/>
        </w:tabs>
        <w:ind w:left="2880" w:hanging="360"/>
      </w:pPr>
      <w:rPr>
        <w:rFonts w:ascii="Wingdings" w:hAnsi="Wingdings" w:hint="default"/>
        <w:sz w:val="20"/>
      </w:rPr>
    </w:lvl>
    <w:lvl w:ilvl="4" w:tplc="1F625C7A">
      <w:start w:val="1"/>
      <w:numFmt w:val="bullet"/>
      <w:lvlText w:val=""/>
      <w:lvlJc w:val="left"/>
      <w:pPr>
        <w:tabs>
          <w:tab w:val="num" w:pos="3600"/>
        </w:tabs>
        <w:ind w:left="3600" w:hanging="360"/>
      </w:pPr>
      <w:rPr>
        <w:rFonts w:ascii="Wingdings" w:hAnsi="Wingdings" w:hint="default"/>
        <w:sz w:val="20"/>
      </w:rPr>
    </w:lvl>
    <w:lvl w:ilvl="5" w:tplc="370631A6">
      <w:start w:val="1"/>
      <w:numFmt w:val="bullet"/>
      <w:lvlText w:val=""/>
      <w:lvlJc w:val="left"/>
      <w:pPr>
        <w:tabs>
          <w:tab w:val="num" w:pos="4320"/>
        </w:tabs>
        <w:ind w:left="4320" w:hanging="360"/>
      </w:pPr>
      <w:rPr>
        <w:rFonts w:ascii="Wingdings" w:hAnsi="Wingdings" w:hint="default"/>
        <w:sz w:val="20"/>
      </w:rPr>
    </w:lvl>
    <w:lvl w:ilvl="6" w:tplc="00FE4D22">
      <w:start w:val="1"/>
      <w:numFmt w:val="bullet"/>
      <w:lvlText w:val=""/>
      <w:lvlJc w:val="left"/>
      <w:pPr>
        <w:tabs>
          <w:tab w:val="num" w:pos="5040"/>
        </w:tabs>
        <w:ind w:left="5040" w:hanging="360"/>
      </w:pPr>
      <w:rPr>
        <w:rFonts w:ascii="Wingdings" w:hAnsi="Wingdings" w:hint="default"/>
        <w:sz w:val="20"/>
      </w:rPr>
    </w:lvl>
    <w:lvl w:ilvl="7" w:tplc="76C00EA0">
      <w:start w:val="1"/>
      <w:numFmt w:val="bullet"/>
      <w:lvlText w:val=""/>
      <w:lvlJc w:val="left"/>
      <w:pPr>
        <w:tabs>
          <w:tab w:val="num" w:pos="5760"/>
        </w:tabs>
        <w:ind w:left="5760" w:hanging="360"/>
      </w:pPr>
      <w:rPr>
        <w:rFonts w:ascii="Wingdings" w:hAnsi="Wingdings" w:hint="default"/>
        <w:sz w:val="20"/>
      </w:rPr>
    </w:lvl>
    <w:lvl w:ilvl="8" w:tplc="7008536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569652785">
    <w:abstractNumId w:val="1"/>
  </w:num>
  <w:num w:numId="2" w16cid:durableId="73012791">
    <w:abstractNumId w:val="2"/>
  </w:num>
  <w:num w:numId="3" w16cid:durableId="947734135">
    <w:abstractNumId w:val="3"/>
  </w:num>
  <w:num w:numId="4" w16cid:durableId="167001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2133"/>
    <w:rsid w:val="00003D82"/>
    <w:rsid w:val="00005F74"/>
    <w:rsid w:val="000062F9"/>
    <w:rsid w:val="00007FF2"/>
    <w:rsid w:val="000172C9"/>
    <w:rsid w:val="00022E8A"/>
    <w:rsid w:val="000306B2"/>
    <w:rsid w:val="00030BEE"/>
    <w:rsid w:val="00033A4B"/>
    <w:rsid w:val="00034578"/>
    <w:rsid w:val="00035822"/>
    <w:rsid w:val="00042F47"/>
    <w:rsid w:val="00046012"/>
    <w:rsid w:val="0005150F"/>
    <w:rsid w:val="00051CCE"/>
    <w:rsid w:val="00051F75"/>
    <w:rsid w:val="00052603"/>
    <w:rsid w:val="0005270E"/>
    <w:rsid w:val="00053C35"/>
    <w:rsid w:val="00062831"/>
    <w:rsid w:val="00064775"/>
    <w:rsid w:val="00065A26"/>
    <w:rsid w:val="00070802"/>
    <w:rsid w:val="0007116F"/>
    <w:rsid w:val="00071873"/>
    <w:rsid w:val="00071EEB"/>
    <w:rsid w:val="000725FB"/>
    <w:rsid w:val="00075EDE"/>
    <w:rsid w:val="000819C1"/>
    <w:rsid w:val="0008353F"/>
    <w:rsid w:val="00083B73"/>
    <w:rsid w:val="00083F23"/>
    <w:rsid w:val="00085502"/>
    <w:rsid w:val="00085F09"/>
    <w:rsid w:val="000869EE"/>
    <w:rsid w:val="000A6A98"/>
    <w:rsid w:val="000A75DA"/>
    <w:rsid w:val="000B100B"/>
    <w:rsid w:val="000B13A5"/>
    <w:rsid w:val="000B168F"/>
    <w:rsid w:val="000B374E"/>
    <w:rsid w:val="000B4AA8"/>
    <w:rsid w:val="000B4D86"/>
    <w:rsid w:val="000C0256"/>
    <w:rsid w:val="000C672F"/>
    <w:rsid w:val="000D5C73"/>
    <w:rsid w:val="000D7310"/>
    <w:rsid w:val="000E0422"/>
    <w:rsid w:val="000E1612"/>
    <w:rsid w:val="000E2766"/>
    <w:rsid w:val="000E44DA"/>
    <w:rsid w:val="000E58A4"/>
    <w:rsid w:val="000E65AB"/>
    <w:rsid w:val="000E7485"/>
    <w:rsid w:val="000F1895"/>
    <w:rsid w:val="000F29AF"/>
    <w:rsid w:val="000F5526"/>
    <w:rsid w:val="000F5735"/>
    <w:rsid w:val="000F5D22"/>
    <w:rsid w:val="00103383"/>
    <w:rsid w:val="00110E77"/>
    <w:rsid w:val="001112E6"/>
    <w:rsid w:val="00120BC3"/>
    <w:rsid w:val="001222FA"/>
    <w:rsid w:val="00127FF4"/>
    <w:rsid w:val="00133817"/>
    <w:rsid w:val="00134A73"/>
    <w:rsid w:val="00137100"/>
    <w:rsid w:val="00141124"/>
    <w:rsid w:val="00141C80"/>
    <w:rsid w:val="001421D9"/>
    <w:rsid w:val="00150CEC"/>
    <w:rsid w:val="00151D19"/>
    <w:rsid w:val="00151EA8"/>
    <w:rsid w:val="00155AE5"/>
    <w:rsid w:val="00161340"/>
    <w:rsid w:val="00163032"/>
    <w:rsid w:val="00164180"/>
    <w:rsid w:val="00164A29"/>
    <w:rsid w:val="00167918"/>
    <w:rsid w:val="00171709"/>
    <w:rsid w:val="00172238"/>
    <w:rsid w:val="001748C2"/>
    <w:rsid w:val="001768CF"/>
    <w:rsid w:val="00181F48"/>
    <w:rsid w:val="00182A78"/>
    <w:rsid w:val="00183989"/>
    <w:rsid w:val="00187083"/>
    <w:rsid w:val="001870F8"/>
    <w:rsid w:val="00187251"/>
    <w:rsid w:val="0019066A"/>
    <w:rsid w:val="00195264"/>
    <w:rsid w:val="00195612"/>
    <w:rsid w:val="001A0203"/>
    <w:rsid w:val="001A13BA"/>
    <w:rsid w:val="001A16D3"/>
    <w:rsid w:val="001A521F"/>
    <w:rsid w:val="001A6571"/>
    <w:rsid w:val="001A65C1"/>
    <w:rsid w:val="001A6921"/>
    <w:rsid w:val="001A7332"/>
    <w:rsid w:val="001B1687"/>
    <w:rsid w:val="001B2EC3"/>
    <w:rsid w:val="001B54D3"/>
    <w:rsid w:val="001C0797"/>
    <w:rsid w:val="001C1EAE"/>
    <w:rsid w:val="001C3608"/>
    <w:rsid w:val="001C4581"/>
    <w:rsid w:val="001C6406"/>
    <w:rsid w:val="001C6DCC"/>
    <w:rsid w:val="001D046B"/>
    <w:rsid w:val="001D4FC7"/>
    <w:rsid w:val="001D5B76"/>
    <w:rsid w:val="001D7FC6"/>
    <w:rsid w:val="001E23EF"/>
    <w:rsid w:val="001E4088"/>
    <w:rsid w:val="001E7EB7"/>
    <w:rsid w:val="001F0832"/>
    <w:rsid w:val="001F2A82"/>
    <w:rsid w:val="001F452D"/>
    <w:rsid w:val="001F544B"/>
    <w:rsid w:val="001F7754"/>
    <w:rsid w:val="0020131D"/>
    <w:rsid w:val="00201646"/>
    <w:rsid w:val="0020233A"/>
    <w:rsid w:val="00204467"/>
    <w:rsid w:val="00207B61"/>
    <w:rsid w:val="00210135"/>
    <w:rsid w:val="002140B4"/>
    <w:rsid w:val="0022144C"/>
    <w:rsid w:val="00222A4F"/>
    <w:rsid w:val="002235B3"/>
    <w:rsid w:val="0022453C"/>
    <w:rsid w:val="002252D3"/>
    <w:rsid w:val="00231F98"/>
    <w:rsid w:val="00235157"/>
    <w:rsid w:val="00242BFB"/>
    <w:rsid w:val="002436CE"/>
    <w:rsid w:val="00246C58"/>
    <w:rsid w:val="002507C8"/>
    <w:rsid w:val="00251FAB"/>
    <w:rsid w:val="0025349B"/>
    <w:rsid w:val="00254A5B"/>
    <w:rsid w:val="00255310"/>
    <w:rsid w:val="002559DC"/>
    <w:rsid w:val="00256053"/>
    <w:rsid w:val="00261AAD"/>
    <w:rsid w:val="00262FC7"/>
    <w:rsid w:val="0026422B"/>
    <w:rsid w:val="002753ED"/>
    <w:rsid w:val="0027658A"/>
    <w:rsid w:val="002821D4"/>
    <w:rsid w:val="00285F5F"/>
    <w:rsid w:val="00286843"/>
    <w:rsid w:val="00287E07"/>
    <w:rsid w:val="00291708"/>
    <w:rsid w:val="002942F9"/>
    <w:rsid w:val="00294477"/>
    <w:rsid w:val="00294C07"/>
    <w:rsid w:val="0029600C"/>
    <w:rsid w:val="002973F4"/>
    <w:rsid w:val="0029799F"/>
    <w:rsid w:val="002A57B3"/>
    <w:rsid w:val="002A6CBE"/>
    <w:rsid w:val="002A730A"/>
    <w:rsid w:val="002B11B7"/>
    <w:rsid w:val="002B32BD"/>
    <w:rsid w:val="002B36D3"/>
    <w:rsid w:val="002B3CD6"/>
    <w:rsid w:val="002B4131"/>
    <w:rsid w:val="002B661D"/>
    <w:rsid w:val="002B7BAC"/>
    <w:rsid w:val="002C04F6"/>
    <w:rsid w:val="002C13C5"/>
    <w:rsid w:val="002C1B6C"/>
    <w:rsid w:val="002C3754"/>
    <w:rsid w:val="002C40E9"/>
    <w:rsid w:val="002C6120"/>
    <w:rsid w:val="002D1C44"/>
    <w:rsid w:val="002D7A91"/>
    <w:rsid w:val="002E2756"/>
    <w:rsid w:val="002E41F1"/>
    <w:rsid w:val="002E59A9"/>
    <w:rsid w:val="002E61D0"/>
    <w:rsid w:val="002E793B"/>
    <w:rsid w:val="002F48A7"/>
    <w:rsid w:val="003028C8"/>
    <w:rsid w:val="0030349B"/>
    <w:rsid w:val="00303BD6"/>
    <w:rsid w:val="003045AE"/>
    <w:rsid w:val="0030501A"/>
    <w:rsid w:val="003063FB"/>
    <w:rsid w:val="003077F1"/>
    <w:rsid w:val="00311F6C"/>
    <w:rsid w:val="00313457"/>
    <w:rsid w:val="00313877"/>
    <w:rsid w:val="00321840"/>
    <w:rsid w:val="00323B5D"/>
    <w:rsid w:val="00326A6B"/>
    <w:rsid w:val="00327916"/>
    <w:rsid w:val="00331D32"/>
    <w:rsid w:val="00340800"/>
    <w:rsid w:val="00341A80"/>
    <w:rsid w:val="003421C9"/>
    <w:rsid w:val="00343FEA"/>
    <w:rsid w:val="0034682F"/>
    <w:rsid w:val="00351AF9"/>
    <w:rsid w:val="00352A80"/>
    <w:rsid w:val="003541F0"/>
    <w:rsid w:val="00356804"/>
    <w:rsid w:val="003573ED"/>
    <w:rsid w:val="003577E2"/>
    <w:rsid w:val="00363EDD"/>
    <w:rsid w:val="0036530E"/>
    <w:rsid w:val="003657A3"/>
    <w:rsid w:val="00365BFA"/>
    <w:rsid w:val="00373DC1"/>
    <w:rsid w:val="00377029"/>
    <w:rsid w:val="0038058D"/>
    <w:rsid w:val="00382D56"/>
    <w:rsid w:val="00386623"/>
    <w:rsid w:val="0038729D"/>
    <w:rsid w:val="00387943"/>
    <w:rsid w:val="00391744"/>
    <w:rsid w:val="00396985"/>
    <w:rsid w:val="003970E8"/>
    <w:rsid w:val="00397534"/>
    <w:rsid w:val="003A1CDB"/>
    <w:rsid w:val="003A1EB0"/>
    <w:rsid w:val="003A378A"/>
    <w:rsid w:val="003A7E95"/>
    <w:rsid w:val="003A7F10"/>
    <w:rsid w:val="003B20DE"/>
    <w:rsid w:val="003B2344"/>
    <w:rsid w:val="003B31F9"/>
    <w:rsid w:val="003B3D48"/>
    <w:rsid w:val="003B48B3"/>
    <w:rsid w:val="003B5BA3"/>
    <w:rsid w:val="003B6CE8"/>
    <w:rsid w:val="003C0916"/>
    <w:rsid w:val="003C1DDA"/>
    <w:rsid w:val="003C1E7D"/>
    <w:rsid w:val="003C2EB4"/>
    <w:rsid w:val="003C4A2A"/>
    <w:rsid w:val="003C6629"/>
    <w:rsid w:val="003C7E93"/>
    <w:rsid w:val="003D0484"/>
    <w:rsid w:val="003D0A5C"/>
    <w:rsid w:val="003D3FBA"/>
    <w:rsid w:val="003D7129"/>
    <w:rsid w:val="003E31C0"/>
    <w:rsid w:val="003E4D95"/>
    <w:rsid w:val="003E68ED"/>
    <w:rsid w:val="003E79EA"/>
    <w:rsid w:val="003F46E7"/>
    <w:rsid w:val="003F60B4"/>
    <w:rsid w:val="0040002D"/>
    <w:rsid w:val="00401096"/>
    <w:rsid w:val="0040560B"/>
    <w:rsid w:val="0040727E"/>
    <w:rsid w:val="004138BE"/>
    <w:rsid w:val="00413CF0"/>
    <w:rsid w:val="00414689"/>
    <w:rsid w:val="00414CF6"/>
    <w:rsid w:val="004200E9"/>
    <w:rsid w:val="00421B87"/>
    <w:rsid w:val="00422497"/>
    <w:rsid w:val="00422FCF"/>
    <w:rsid w:val="004241A7"/>
    <w:rsid w:val="00426B72"/>
    <w:rsid w:val="004337D9"/>
    <w:rsid w:val="00435CF7"/>
    <w:rsid w:val="0044002C"/>
    <w:rsid w:val="00441B7D"/>
    <w:rsid w:val="0044404F"/>
    <w:rsid w:val="004442D3"/>
    <w:rsid w:val="00450286"/>
    <w:rsid w:val="00454463"/>
    <w:rsid w:val="00455B99"/>
    <w:rsid w:val="004578B3"/>
    <w:rsid w:val="00461F06"/>
    <w:rsid w:val="004625E6"/>
    <w:rsid w:val="00474F44"/>
    <w:rsid w:val="004764CE"/>
    <w:rsid w:val="0047737B"/>
    <w:rsid w:val="0048194F"/>
    <w:rsid w:val="00484BAD"/>
    <w:rsid w:val="00485E2A"/>
    <w:rsid w:val="004A02FE"/>
    <w:rsid w:val="004A1E08"/>
    <w:rsid w:val="004A33F8"/>
    <w:rsid w:val="004A38AB"/>
    <w:rsid w:val="004A3BA1"/>
    <w:rsid w:val="004A4AE2"/>
    <w:rsid w:val="004A6360"/>
    <w:rsid w:val="004A741B"/>
    <w:rsid w:val="004B2A89"/>
    <w:rsid w:val="004B4DC2"/>
    <w:rsid w:val="004B68B6"/>
    <w:rsid w:val="004C09CA"/>
    <w:rsid w:val="004C0F9F"/>
    <w:rsid w:val="004C12E5"/>
    <w:rsid w:val="004C18A1"/>
    <w:rsid w:val="004C19E9"/>
    <w:rsid w:val="004C5AAF"/>
    <w:rsid w:val="004C7FD9"/>
    <w:rsid w:val="004D038D"/>
    <w:rsid w:val="004D25F6"/>
    <w:rsid w:val="004D3E86"/>
    <w:rsid w:val="004D43B9"/>
    <w:rsid w:val="004D486D"/>
    <w:rsid w:val="004D6751"/>
    <w:rsid w:val="004E087D"/>
    <w:rsid w:val="004E3245"/>
    <w:rsid w:val="004F304C"/>
    <w:rsid w:val="004F49FB"/>
    <w:rsid w:val="004F4D30"/>
    <w:rsid w:val="005011F9"/>
    <w:rsid w:val="00502609"/>
    <w:rsid w:val="005064F1"/>
    <w:rsid w:val="00506C1D"/>
    <w:rsid w:val="00511EAA"/>
    <w:rsid w:val="005127AF"/>
    <w:rsid w:val="00512975"/>
    <w:rsid w:val="00515556"/>
    <w:rsid w:val="005158D6"/>
    <w:rsid w:val="00517806"/>
    <w:rsid w:val="00523E0B"/>
    <w:rsid w:val="00525E57"/>
    <w:rsid w:val="00530ACF"/>
    <w:rsid w:val="00531765"/>
    <w:rsid w:val="00533011"/>
    <w:rsid w:val="00535BD8"/>
    <w:rsid w:val="005404E5"/>
    <w:rsid w:val="00544E83"/>
    <w:rsid w:val="00545ED3"/>
    <w:rsid w:val="00553749"/>
    <w:rsid w:val="005567E5"/>
    <w:rsid w:val="00557E33"/>
    <w:rsid w:val="005641C1"/>
    <w:rsid w:val="005655CC"/>
    <w:rsid w:val="0056789C"/>
    <w:rsid w:val="0057374F"/>
    <w:rsid w:val="00573996"/>
    <w:rsid w:val="005776A3"/>
    <w:rsid w:val="005816DC"/>
    <w:rsid w:val="00583F66"/>
    <w:rsid w:val="00587442"/>
    <w:rsid w:val="0058771D"/>
    <w:rsid w:val="00590F0C"/>
    <w:rsid w:val="00592145"/>
    <w:rsid w:val="00593221"/>
    <w:rsid w:val="005938BB"/>
    <w:rsid w:val="0059490C"/>
    <w:rsid w:val="0059736A"/>
    <w:rsid w:val="00597423"/>
    <w:rsid w:val="00597D82"/>
    <w:rsid w:val="005A1155"/>
    <w:rsid w:val="005A55B5"/>
    <w:rsid w:val="005B61A5"/>
    <w:rsid w:val="005C6A7F"/>
    <w:rsid w:val="005D03F2"/>
    <w:rsid w:val="005D26BF"/>
    <w:rsid w:val="005D3D0D"/>
    <w:rsid w:val="005D49EE"/>
    <w:rsid w:val="005E160F"/>
    <w:rsid w:val="005E42C1"/>
    <w:rsid w:val="005E59B0"/>
    <w:rsid w:val="005E5E87"/>
    <w:rsid w:val="005E6F04"/>
    <w:rsid w:val="005F541E"/>
    <w:rsid w:val="005F69D2"/>
    <w:rsid w:val="005F777B"/>
    <w:rsid w:val="005F7F05"/>
    <w:rsid w:val="005F7F83"/>
    <w:rsid w:val="00605380"/>
    <w:rsid w:val="00613C4F"/>
    <w:rsid w:val="006145DA"/>
    <w:rsid w:val="006151AF"/>
    <w:rsid w:val="00615A32"/>
    <w:rsid w:val="00621648"/>
    <w:rsid w:val="00622AF8"/>
    <w:rsid w:val="0062481D"/>
    <w:rsid w:val="006249C6"/>
    <w:rsid w:val="00624C5F"/>
    <w:rsid w:val="0063480E"/>
    <w:rsid w:val="00641545"/>
    <w:rsid w:val="0064562A"/>
    <w:rsid w:val="0064682A"/>
    <w:rsid w:val="00646B75"/>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77AE2"/>
    <w:rsid w:val="00684DC4"/>
    <w:rsid w:val="00685D48"/>
    <w:rsid w:val="006865DD"/>
    <w:rsid w:val="0068709C"/>
    <w:rsid w:val="006871F8"/>
    <w:rsid w:val="00687EE0"/>
    <w:rsid w:val="00690310"/>
    <w:rsid w:val="00692D04"/>
    <w:rsid w:val="006937AE"/>
    <w:rsid w:val="0069480B"/>
    <w:rsid w:val="006A1B0F"/>
    <w:rsid w:val="006A2045"/>
    <w:rsid w:val="006A34A2"/>
    <w:rsid w:val="006A41FB"/>
    <w:rsid w:val="006A62EF"/>
    <w:rsid w:val="006A62F6"/>
    <w:rsid w:val="006A69FE"/>
    <w:rsid w:val="006A6FB8"/>
    <w:rsid w:val="006A7C0E"/>
    <w:rsid w:val="006B29C1"/>
    <w:rsid w:val="006B4403"/>
    <w:rsid w:val="006B5FDE"/>
    <w:rsid w:val="006C0C92"/>
    <w:rsid w:val="006C1643"/>
    <w:rsid w:val="006C1D81"/>
    <w:rsid w:val="006C777E"/>
    <w:rsid w:val="006C78FA"/>
    <w:rsid w:val="006E0EBB"/>
    <w:rsid w:val="006E171C"/>
    <w:rsid w:val="006E26BE"/>
    <w:rsid w:val="006F275B"/>
    <w:rsid w:val="006F38E3"/>
    <w:rsid w:val="006F4D1D"/>
    <w:rsid w:val="006F4E51"/>
    <w:rsid w:val="006F6F14"/>
    <w:rsid w:val="0070354D"/>
    <w:rsid w:val="00703FF4"/>
    <w:rsid w:val="0070676F"/>
    <w:rsid w:val="00706E74"/>
    <w:rsid w:val="0071309E"/>
    <w:rsid w:val="007170BE"/>
    <w:rsid w:val="00720BEB"/>
    <w:rsid w:val="00723AB3"/>
    <w:rsid w:val="0072560B"/>
    <w:rsid w:val="00727405"/>
    <w:rsid w:val="0073131B"/>
    <w:rsid w:val="00731634"/>
    <w:rsid w:val="007347FD"/>
    <w:rsid w:val="00735733"/>
    <w:rsid w:val="0073638B"/>
    <w:rsid w:val="00742C6D"/>
    <w:rsid w:val="00742F26"/>
    <w:rsid w:val="0074569C"/>
    <w:rsid w:val="00746268"/>
    <w:rsid w:val="00746561"/>
    <w:rsid w:val="00746956"/>
    <w:rsid w:val="007509A1"/>
    <w:rsid w:val="00750E31"/>
    <w:rsid w:val="007523FB"/>
    <w:rsid w:val="00757120"/>
    <w:rsid w:val="007615C1"/>
    <w:rsid w:val="00764BAE"/>
    <w:rsid w:val="0076520B"/>
    <w:rsid w:val="00765EB1"/>
    <w:rsid w:val="00766D7F"/>
    <w:rsid w:val="00776536"/>
    <w:rsid w:val="00777ABC"/>
    <w:rsid w:val="00785AB3"/>
    <w:rsid w:val="0078732C"/>
    <w:rsid w:val="00787627"/>
    <w:rsid w:val="007940A4"/>
    <w:rsid w:val="00794896"/>
    <w:rsid w:val="007959F4"/>
    <w:rsid w:val="0079659E"/>
    <w:rsid w:val="007A083A"/>
    <w:rsid w:val="007A3B5C"/>
    <w:rsid w:val="007A4178"/>
    <w:rsid w:val="007A6FDC"/>
    <w:rsid w:val="007B1434"/>
    <w:rsid w:val="007B6CB5"/>
    <w:rsid w:val="007B6DC1"/>
    <w:rsid w:val="007C4F42"/>
    <w:rsid w:val="007C5573"/>
    <w:rsid w:val="007D02CF"/>
    <w:rsid w:val="007D29F4"/>
    <w:rsid w:val="007D2B04"/>
    <w:rsid w:val="007D376C"/>
    <w:rsid w:val="007D6854"/>
    <w:rsid w:val="007E03EE"/>
    <w:rsid w:val="007E3D38"/>
    <w:rsid w:val="007F0844"/>
    <w:rsid w:val="007F3757"/>
    <w:rsid w:val="007F4EB6"/>
    <w:rsid w:val="007F740C"/>
    <w:rsid w:val="008008EB"/>
    <w:rsid w:val="00801325"/>
    <w:rsid w:val="00801B89"/>
    <w:rsid w:val="00803E17"/>
    <w:rsid w:val="00804B60"/>
    <w:rsid w:val="008067FE"/>
    <w:rsid w:val="00810B8D"/>
    <w:rsid w:val="00813770"/>
    <w:rsid w:val="008159D1"/>
    <w:rsid w:val="00817917"/>
    <w:rsid w:val="00821058"/>
    <w:rsid w:val="0082404B"/>
    <w:rsid w:val="00831A87"/>
    <w:rsid w:val="00836C73"/>
    <w:rsid w:val="00841023"/>
    <w:rsid w:val="00842E4F"/>
    <w:rsid w:val="00843B90"/>
    <w:rsid w:val="00843BF2"/>
    <w:rsid w:val="00845647"/>
    <w:rsid w:val="00850866"/>
    <w:rsid w:val="00853112"/>
    <w:rsid w:val="0085558D"/>
    <w:rsid w:val="008573FF"/>
    <w:rsid w:val="008607A4"/>
    <w:rsid w:val="00861267"/>
    <w:rsid w:val="00862E84"/>
    <w:rsid w:val="00876C48"/>
    <w:rsid w:val="008775DC"/>
    <w:rsid w:val="00877E0E"/>
    <w:rsid w:val="008825B5"/>
    <w:rsid w:val="00882D97"/>
    <w:rsid w:val="00886E84"/>
    <w:rsid w:val="00894B77"/>
    <w:rsid w:val="008951E1"/>
    <w:rsid w:val="008A2386"/>
    <w:rsid w:val="008A58A9"/>
    <w:rsid w:val="008A6CA2"/>
    <w:rsid w:val="008B2A65"/>
    <w:rsid w:val="008B33DA"/>
    <w:rsid w:val="008B5701"/>
    <w:rsid w:val="008C3FE2"/>
    <w:rsid w:val="008D0268"/>
    <w:rsid w:val="008D06A9"/>
    <w:rsid w:val="008D070A"/>
    <w:rsid w:val="008D0C53"/>
    <w:rsid w:val="008D60EA"/>
    <w:rsid w:val="008E1D4F"/>
    <w:rsid w:val="008E3692"/>
    <w:rsid w:val="008E3D72"/>
    <w:rsid w:val="008E6224"/>
    <w:rsid w:val="008E7F60"/>
    <w:rsid w:val="008F7999"/>
    <w:rsid w:val="00901180"/>
    <w:rsid w:val="00903D24"/>
    <w:rsid w:val="009102EE"/>
    <w:rsid w:val="0091100A"/>
    <w:rsid w:val="009110C3"/>
    <w:rsid w:val="0091125F"/>
    <w:rsid w:val="009121C5"/>
    <w:rsid w:val="009161F0"/>
    <w:rsid w:val="00917AFF"/>
    <w:rsid w:val="00920F7F"/>
    <w:rsid w:val="00922303"/>
    <w:rsid w:val="0092285E"/>
    <w:rsid w:val="00923C6D"/>
    <w:rsid w:val="009246BB"/>
    <w:rsid w:val="0092578F"/>
    <w:rsid w:val="00926715"/>
    <w:rsid w:val="00926D10"/>
    <w:rsid w:val="0093137A"/>
    <w:rsid w:val="00931475"/>
    <w:rsid w:val="009344AF"/>
    <w:rsid w:val="00935E17"/>
    <w:rsid w:val="00940C11"/>
    <w:rsid w:val="00941092"/>
    <w:rsid w:val="00941D0A"/>
    <w:rsid w:val="009428AF"/>
    <w:rsid w:val="00944B7D"/>
    <w:rsid w:val="0094592F"/>
    <w:rsid w:val="00945F0B"/>
    <w:rsid w:val="009466E7"/>
    <w:rsid w:val="00952341"/>
    <w:rsid w:val="0095692B"/>
    <w:rsid w:val="0095733C"/>
    <w:rsid w:val="00960384"/>
    <w:rsid w:val="00963664"/>
    <w:rsid w:val="00966644"/>
    <w:rsid w:val="00976361"/>
    <w:rsid w:val="009768A8"/>
    <w:rsid w:val="00976A5C"/>
    <w:rsid w:val="00976FBC"/>
    <w:rsid w:val="00984766"/>
    <w:rsid w:val="009873B8"/>
    <w:rsid w:val="0098774E"/>
    <w:rsid w:val="00987A35"/>
    <w:rsid w:val="009904AF"/>
    <w:rsid w:val="009964E8"/>
    <w:rsid w:val="009A3225"/>
    <w:rsid w:val="009A6E06"/>
    <w:rsid w:val="009A75BC"/>
    <w:rsid w:val="009B0F2D"/>
    <w:rsid w:val="009B5056"/>
    <w:rsid w:val="009C2054"/>
    <w:rsid w:val="009C79E2"/>
    <w:rsid w:val="009D153A"/>
    <w:rsid w:val="009E0C7A"/>
    <w:rsid w:val="009E1514"/>
    <w:rsid w:val="009E2674"/>
    <w:rsid w:val="009E4B9E"/>
    <w:rsid w:val="009E5B58"/>
    <w:rsid w:val="009E68C0"/>
    <w:rsid w:val="009E73DE"/>
    <w:rsid w:val="009E7DC0"/>
    <w:rsid w:val="009E7E4A"/>
    <w:rsid w:val="009F0D22"/>
    <w:rsid w:val="009F5917"/>
    <w:rsid w:val="00A00293"/>
    <w:rsid w:val="00A02582"/>
    <w:rsid w:val="00A06DE5"/>
    <w:rsid w:val="00A07C63"/>
    <w:rsid w:val="00A10A54"/>
    <w:rsid w:val="00A10E96"/>
    <w:rsid w:val="00A117A7"/>
    <w:rsid w:val="00A11DF2"/>
    <w:rsid w:val="00A131D9"/>
    <w:rsid w:val="00A131E7"/>
    <w:rsid w:val="00A13E8D"/>
    <w:rsid w:val="00A14755"/>
    <w:rsid w:val="00A163BF"/>
    <w:rsid w:val="00A20E61"/>
    <w:rsid w:val="00A2278C"/>
    <w:rsid w:val="00A2589F"/>
    <w:rsid w:val="00A26D0B"/>
    <w:rsid w:val="00A271BA"/>
    <w:rsid w:val="00A32013"/>
    <w:rsid w:val="00A32CAF"/>
    <w:rsid w:val="00A346B3"/>
    <w:rsid w:val="00A34856"/>
    <w:rsid w:val="00A34887"/>
    <w:rsid w:val="00A350F5"/>
    <w:rsid w:val="00A371E2"/>
    <w:rsid w:val="00A42B30"/>
    <w:rsid w:val="00A43C54"/>
    <w:rsid w:val="00A44D46"/>
    <w:rsid w:val="00A450FE"/>
    <w:rsid w:val="00A478E3"/>
    <w:rsid w:val="00A5001E"/>
    <w:rsid w:val="00A554D4"/>
    <w:rsid w:val="00A5689E"/>
    <w:rsid w:val="00A569E1"/>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6603"/>
    <w:rsid w:val="00A97AE0"/>
    <w:rsid w:val="00AA2E6E"/>
    <w:rsid w:val="00AA392F"/>
    <w:rsid w:val="00AA7D34"/>
    <w:rsid w:val="00AB155E"/>
    <w:rsid w:val="00AB1C29"/>
    <w:rsid w:val="00AB2535"/>
    <w:rsid w:val="00AB46AD"/>
    <w:rsid w:val="00AC04C2"/>
    <w:rsid w:val="00AC0C1C"/>
    <w:rsid w:val="00AC16D5"/>
    <w:rsid w:val="00AC287D"/>
    <w:rsid w:val="00AC302E"/>
    <w:rsid w:val="00AC5C82"/>
    <w:rsid w:val="00AC5D6A"/>
    <w:rsid w:val="00AD1308"/>
    <w:rsid w:val="00AD24CA"/>
    <w:rsid w:val="00AE10DA"/>
    <w:rsid w:val="00AE392A"/>
    <w:rsid w:val="00AE4CD1"/>
    <w:rsid w:val="00AE572F"/>
    <w:rsid w:val="00AE5856"/>
    <w:rsid w:val="00AF0B7F"/>
    <w:rsid w:val="00AF17EC"/>
    <w:rsid w:val="00AF21CF"/>
    <w:rsid w:val="00AF488C"/>
    <w:rsid w:val="00B00332"/>
    <w:rsid w:val="00B00BC1"/>
    <w:rsid w:val="00B0246E"/>
    <w:rsid w:val="00B04E31"/>
    <w:rsid w:val="00B059EE"/>
    <w:rsid w:val="00B13BB2"/>
    <w:rsid w:val="00B15065"/>
    <w:rsid w:val="00B16E6E"/>
    <w:rsid w:val="00B20864"/>
    <w:rsid w:val="00B21738"/>
    <w:rsid w:val="00B272FF"/>
    <w:rsid w:val="00B30C5B"/>
    <w:rsid w:val="00B352BA"/>
    <w:rsid w:val="00B41A2D"/>
    <w:rsid w:val="00B41C25"/>
    <w:rsid w:val="00B44333"/>
    <w:rsid w:val="00B4482E"/>
    <w:rsid w:val="00B470EE"/>
    <w:rsid w:val="00B4744E"/>
    <w:rsid w:val="00B61502"/>
    <w:rsid w:val="00B62726"/>
    <w:rsid w:val="00B62A7A"/>
    <w:rsid w:val="00B631D6"/>
    <w:rsid w:val="00B701ED"/>
    <w:rsid w:val="00B708D1"/>
    <w:rsid w:val="00B747DC"/>
    <w:rsid w:val="00B80292"/>
    <w:rsid w:val="00B83938"/>
    <w:rsid w:val="00B84C4F"/>
    <w:rsid w:val="00B84E34"/>
    <w:rsid w:val="00B85880"/>
    <w:rsid w:val="00B8754B"/>
    <w:rsid w:val="00B915CA"/>
    <w:rsid w:val="00B92603"/>
    <w:rsid w:val="00B92DA8"/>
    <w:rsid w:val="00B945AA"/>
    <w:rsid w:val="00B9539B"/>
    <w:rsid w:val="00BA3961"/>
    <w:rsid w:val="00BA60A7"/>
    <w:rsid w:val="00BB324D"/>
    <w:rsid w:val="00BB3943"/>
    <w:rsid w:val="00BB401C"/>
    <w:rsid w:val="00BB4613"/>
    <w:rsid w:val="00BB5669"/>
    <w:rsid w:val="00BC011A"/>
    <w:rsid w:val="00BC1768"/>
    <w:rsid w:val="00BC2353"/>
    <w:rsid w:val="00BC7428"/>
    <w:rsid w:val="00BD7311"/>
    <w:rsid w:val="00BE095D"/>
    <w:rsid w:val="00BE0CA2"/>
    <w:rsid w:val="00BE2C4C"/>
    <w:rsid w:val="00BE5624"/>
    <w:rsid w:val="00BE5DAB"/>
    <w:rsid w:val="00BE6A27"/>
    <w:rsid w:val="00BF3E61"/>
    <w:rsid w:val="00BF4FD6"/>
    <w:rsid w:val="00BF5B01"/>
    <w:rsid w:val="00C06AD9"/>
    <w:rsid w:val="00C06F98"/>
    <w:rsid w:val="00C07290"/>
    <w:rsid w:val="00C07A6C"/>
    <w:rsid w:val="00C118B0"/>
    <w:rsid w:val="00C16962"/>
    <w:rsid w:val="00C16977"/>
    <w:rsid w:val="00C211D8"/>
    <w:rsid w:val="00C23B96"/>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80E25"/>
    <w:rsid w:val="00C82C60"/>
    <w:rsid w:val="00C842CB"/>
    <w:rsid w:val="00C85503"/>
    <w:rsid w:val="00C85965"/>
    <w:rsid w:val="00C86B86"/>
    <w:rsid w:val="00C86F4F"/>
    <w:rsid w:val="00C8750C"/>
    <w:rsid w:val="00C91672"/>
    <w:rsid w:val="00C94C6D"/>
    <w:rsid w:val="00CA0621"/>
    <w:rsid w:val="00CA093A"/>
    <w:rsid w:val="00CA1417"/>
    <w:rsid w:val="00CA3F5E"/>
    <w:rsid w:val="00CA72F1"/>
    <w:rsid w:val="00CC06CB"/>
    <w:rsid w:val="00CC1244"/>
    <w:rsid w:val="00CC1C20"/>
    <w:rsid w:val="00CC2CBB"/>
    <w:rsid w:val="00CC2FF5"/>
    <w:rsid w:val="00CC3FEF"/>
    <w:rsid w:val="00CC789C"/>
    <w:rsid w:val="00CD0D20"/>
    <w:rsid w:val="00CD1858"/>
    <w:rsid w:val="00CD42E1"/>
    <w:rsid w:val="00CE01A8"/>
    <w:rsid w:val="00CE1D87"/>
    <w:rsid w:val="00CE3868"/>
    <w:rsid w:val="00CE4D93"/>
    <w:rsid w:val="00CF0D73"/>
    <w:rsid w:val="00CF2CA8"/>
    <w:rsid w:val="00CF33DF"/>
    <w:rsid w:val="00CF437D"/>
    <w:rsid w:val="00D02214"/>
    <w:rsid w:val="00D02221"/>
    <w:rsid w:val="00D02798"/>
    <w:rsid w:val="00D040E0"/>
    <w:rsid w:val="00D061B2"/>
    <w:rsid w:val="00D06590"/>
    <w:rsid w:val="00D117A2"/>
    <w:rsid w:val="00D12E75"/>
    <w:rsid w:val="00D147B4"/>
    <w:rsid w:val="00D15534"/>
    <w:rsid w:val="00D160C0"/>
    <w:rsid w:val="00D200A5"/>
    <w:rsid w:val="00D20EC5"/>
    <w:rsid w:val="00D22203"/>
    <w:rsid w:val="00D22C9C"/>
    <w:rsid w:val="00D252AC"/>
    <w:rsid w:val="00D26D6B"/>
    <w:rsid w:val="00D30B77"/>
    <w:rsid w:val="00D342AB"/>
    <w:rsid w:val="00D34B1D"/>
    <w:rsid w:val="00D36AB0"/>
    <w:rsid w:val="00D376BF"/>
    <w:rsid w:val="00D4675D"/>
    <w:rsid w:val="00D51A4E"/>
    <w:rsid w:val="00D535EA"/>
    <w:rsid w:val="00D54980"/>
    <w:rsid w:val="00D54A7F"/>
    <w:rsid w:val="00D60BB2"/>
    <w:rsid w:val="00D62005"/>
    <w:rsid w:val="00D620D6"/>
    <w:rsid w:val="00D6323E"/>
    <w:rsid w:val="00D6381B"/>
    <w:rsid w:val="00D66BF4"/>
    <w:rsid w:val="00D7005C"/>
    <w:rsid w:val="00D70AE7"/>
    <w:rsid w:val="00D711AF"/>
    <w:rsid w:val="00D73713"/>
    <w:rsid w:val="00D8087A"/>
    <w:rsid w:val="00D90B35"/>
    <w:rsid w:val="00D92D35"/>
    <w:rsid w:val="00D936B8"/>
    <w:rsid w:val="00D9635A"/>
    <w:rsid w:val="00D968BA"/>
    <w:rsid w:val="00DA417F"/>
    <w:rsid w:val="00DA4229"/>
    <w:rsid w:val="00DA7126"/>
    <w:rsid w:val="00DB0C19"/>
    <w:rsid w:val="00DB17CB"/>
    <w:rsid w:val="00DB3B04"/>
    <w:rsid w:val="00DB5A7A"/>
    <w:rsid w:val="00DC0673"/>
    <w:rsid w:val="00DC21A5"/>
    <w:rsid w:val="00DC2E6A"/>
    <w:rsid w:val="00DC35C5"/>
    <w:rsid w:val="00DC3691"/>
    <w:rsid w:val="00DC470E"/>
    <w:rsid w:val="00DD107F"/>
    <w:rsid w:val="00DD1469"/>
    <w:rsid w:val="00DD1783"/>
    <w:rsid w:val="00DD1D2B"/>
    <w:rsid w:val="00DD32F5"/>
    <w:rsid w:val="00DD480F"/>
    <w:rsid w:val="00DD6AC7"/>
    <w:rsid w:val="00DE0775"/>
    <w:rsid w:val="00DE2459"/>
    <w:rsid w:val="00DF08B4"/>
    <w:rsid w:val="00DF0E38"/>
    <w:rsid w:val="00DF15A4"/>
    <w:rsid w:val="00DF37DC"/>
    <w:rsid w:val="00DF3AF2"/>
    <w:rsid w:val="00DF5F16"/>
    <w:rsid w:val="00DF7E6D"/>
    <w:rsid w:val="00E02BFD"/>
    <w:rsid w:val="00E06736"/>
    <w:rsid w:val="00E144EC"/>
    <w:rsid w:val="00E156B1"/>
    <w:rsid w:val="00E21325"/>
    <w:rsid w:val="00E21933"/>
    <w:rsid w:val="00E23205"/>
    <w:rsid w:val="00E267FA"/>
    <w:rsid w:val="00E274B0"/>
    <w:rsid w:val="00E34E8B"/>
    <w:rsid w:val="00E41A62"/>
    <w:rsid w:val="00E42F3F"/>
    <w:rsid w:val="00E4361E"/>
    <w:rsid w:val="00E539AB"/>
    <w:rsid w:val="00E54762"/>
    <w:rsid w:val="00E55DD7"/>
    <w:rsid w:val="00E56AAD"/>
    <w:rsid w:val="00E60241"/>
    <w:rsid w:val="00E6225E"/>
    <w:rsid w:val="00E67858"/>
    <w:rsid w:val="00E715B2"/>
    <w:rsid w:val="00E71CAF"/>
    <w:rsid w:val="00E77777"/>
    <w:rsid w:val="00E77F3D"/>
    <w:rsid w:val="00E801EC"/>
    <w:rsid w:val="00E81989"/>
    <w:rsid w:val="00E82CB6"/>
    <w:rsid w:val="00E83369"/>
    <w:rsid w:val="00E84969"/>
    <w:rsid w:val="00E84B76"/>
    <w:rsid w:val="00E8621B"/>
    <w:rsid w:val="00E86A4C"/>
    <w:rsid w:val="00E95A66"/>
    <w:rsid w:val="00E96C1D"/>
    <w:rsid w:val="00EA0678"/>
    <w:rsid w:val="00EA160C"/>
    <w:rsid w:val="00EA2765"/>
    <w:rsid w:val="00EA2CEB"/>
    <w:rsid w:val="00EA47EA"/>
    <w:rsid w:val="00EA526E"/>
    <w:rsid w:val="00EA71DE"/>
    <w:rsid w:val="00EB0037"/>
    <w:rsid w:val="00EB77C4"/>
    <w:rsid w:val="00EC0873"/>
    <w:rsid w:val="00EC4418"/>
    <w:rsid w:val="00EC671B"/>
    <w:rsid w:val="00EC6A0F"/>
    <w:rsid w:val="00EC73D1"/>
    <w:rsid w:val="00EC7653"/>
    <w:rsid w:val="00ED0A38"/>
    <w:rsid w:val="00ED11A8"/>
    <w:rsid w:val="00ED1AF3"/>
    <w:rsid w:val="00ED3A8D"/>
    <w:rsid w:val="00ED77F9"/>
    <w:rsid w:val="00ED78D7"/>
    <w:rsid w:val="00ED7CE3"/>
    <w:rsid w:val="00EE0110"/>
    <w:rsid w:val="00EE0566"/>
    <w:rsid w:val="00EE09B9"/>
    <w:rsid w:val="00EE3D7D"/>
    <w:rsid w:val="00EE4A40"/>
    <w:rsid w:val="00EE5261"/>
    <w:rsid w:val="00EF2F81"/>
    <w:rsid w:val="00F05CD5"/>
    <w:rsid w:val="00F1425A"/>
    <w:rsid w:val="00F16E0F"/>
    <w:rsid w:val="00F1702B"/>
    <w:rsid w:val="00F179B3"/>
    <w:rsid w:val="00F17E27"/>
    <w:rsid w:val="00F20E76"/>
    <w:rsid w:val="00F21D82"/>
    <w:rsid w:val="00F24CBA"/>
    <w:rsid w:val="00F30D0A"/>
    <w:rsid w:val="00F36575"/>
    <w:rsid w:val="00F3708C"/>
    <w:rsid w:val="00F41C55"/>
    <w:rsid w:val="00F4696A"/>
    <w:rsid w:val="00F527A5"/>
    <w:rsid w:val="00F56577"/>
    <w:rsid w:val="00F56C2B"/>
    <w:rsid w:val="00F63FE1"/>
    <w:rsid w:val="00F653E0"/>
    <w:rsid w:val="00F74D7C"/>
    <w:rsid w:val="00F82331"/>
    <w:rsid w:val="00F824E1"/>
    <w:rsid w:val="00F827AF"/>
    <w:rsid w:val="00F82E1C"/>
    <w:rsid w:val="00F85516"/>
    <w:rsid w:val="00F86215"/>
    <w:rsid w:val="00F90B65"/>
    <w:rsid w:val="00F96BCC"/>
    <w:rsid w:val="00F96ECD"/>
    <w:rsid w:val="00FA247B"/>
    <w:rsid w:val="00FA2FB8"/>
    <w:rsid w:val="00FA47C2"/>
    <w:rsid w:val="00FA4C7F"/>
    <w:rsid w:val="00FA5AE0"/>
    <w:rsid w:val="00FB1B17"/>
    <w:rsid w:val="00FB2206"/>
    <w:rsid w:val="00FB6302"/>
    <w:rsid w:val="00FB7791"/>
    <w:rsid w:val="00FC19BC"/>
    <w:rsid w:val="00FC1E57"/>
    <w:rsid w:val="00FC31B1"/>
    <w:rsid w:val="00FC4958"/>
    <w:rsid w:val="00FC64B5"/>
    <w:rsid w:val="00FC6B68"/>
    <w:rsid w:val="00FC7FF0"/>
    <w:rsid w:val="00FD1A2F"/>
    <w:rsid w:val="00FD544B"/>
    <w:rsid w:val="00FE4B51"/>
    <w:rsid w:val="00FE4B5A"/>
    <w:rsid w:val="00FE5A9A"/>
    <w:rsid w:val="00FF3B86"/>
    <w:rsid w:val="00FF412B"/>
    <w:rsid w:val="00FF5B0B"/>
    <w:rsid w:val="00FF663E"/>
    <w:rsid w:val="07FB6A9D"/>
    <w:rsid w:val="11640457"/>
    <w:rsid w:val="300E4546"/>
    <w:rsid w:val="3374BF90"/>
    <w:rsid w:val="341F3268"/>
    <w:rsid w:val="3C9315FC"/>
    <w:rsid w:val="3F296D20"/>
    <w:rsid w:val="43DACFEC"/>
    <w:rsid w:val="4759C2E4"/>
    <w:rsid w:val="4AC221B6"/>
    <w:rsid w:val="4CB784E3"/>
    <w:rsid w:val="4D8606B2"/>
    <w:rsid w:val="4E7F5850"/>
    <w:rsid w:val="4FD7ECC9"/>
    <w:rsid w:val="54FACFCA"/>
    <w:rsid w:val="590874D0"/>
    <w:rsid w:val="59D6506F"/>
    <w:rsid w:val="5ECBFAB9"/>
    <w:rsid w:val="5FD4C496"/>
    <w:rsid w:val="672C9795"/>
    <w:rsid w:val="7251A624"/>
    <w:rsid w:val="73BDD992"/>
    <w:rsid w:val="77B48C6C"/>
    <w:rsid w:val="791F3BE8"/>
    <w:rsid w:val="7DE51B0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E1B3C"/>
  <w15:docId w15:val="{A52235DE-65F5-4CEA-AE95-F94E604B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rsid w:val="00AE392A"/>
    <w:rPr>
      <w:rFonts w:cs="Times New Roman"/>
      <w:sz w:val="16"/>
      <w:szCs w:val="16"/>
    </w:rPr>
  </w:style>
  <w:style w:type="paragraph" w:styleId="CommentText">
    <w:name w:val="annotation text"/>
    <w:basedOn w:val="Normal"/>
    <w:link w:val="CommentTextChar"/>
    <w:rsid w:val="00AE392A"/>
    <w:rPr>
      <w:sz w:val="20"/>
      <w:szCs w:val="20"/>
    </w:rPr>
  </w:style>
  <w:style w:type="character" w:customStyle="1" w:styleId="CommentTextChar">
    <w:name w:val="Comment Text Char"/>
    <w:basedOn w:val="DefaultParagraphFont"/>
    <w:link w:val="CommentText"/>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styleId="Strong">
    <w:name w:val="Strong"/>
    <w:basedOn w:val="DefaultParagraphFont"/>
    <w:uiPriority w:val="22"/>
    <w:rsid w:val="00C86B86"/>
    <w:rPr>
      <w:b/>
    </w:rPr>
  </w:style>
  <w:style w:type="paragraph" w:customStyle="1" w:styleId="paragraph">
    <w:name w:val="paragraph"/>
    <w:basedOn w:val="Normal"/>
    <w:rsid w:val="002D7A91"/>
    <w:pPr>
      <w:spacing w:before="100" w:beforeAutospacing="1" w:after="100" w:afterAutospacing="1"/>
    </w:pPr>
    <w:rPr>
      <w:lang w:eastAsia="zh-CN"/>
    </w:rPr>
  </w:style>
  <w:style w:type="character" w:customStyle="1" w:styleId="eop">
    <w:name w:val="eop"/>
    <w:basedOn w:val="DefaultParagraphFont"/>
    <w:rsid w:val="002D7A91"/>
  </w:style>
  <w:style w:type="character" w:customStyle="1" w:styleId="normaltextrun">
    <w:name w:val="normaltextrun"/>
    <w:basedOn w:val="DefaultParagraphFont"/>
    <w:rsid w:val="002D7A91"/>
  </w:style>
  <w:style w:type="character" w:styleId="UnresolvedMention">
    <w:name w:val="Unresolved Mention"/>
    <w:basedOn w:val="DefaultParagraphFont"/>
    <w:uiPriority w:val="99"/>
    <w:semiHidden/>
    <w:unhideWhenUsed/>
    <w:rsid w:val="002E59A9"/>
    <w:rPr>
      <w:color w:val="605E5C"/>
      <w:shd w:val="clear" w:color="auto" w:fill="E1DFDD"/>
    </w:rPr>
  </w:style>
  <w:style w:type="paragraph" w:styleId="Revision">
    <w:name w:val="Revision"/>
    <w:hidden/>
    <w:semiHidden/>
    <w:rsid w:val="00214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502863099">
      <w:bodyDiv w:val="1"/>
      <w:marLeft w:val="0"/>
      <w:marRight w:val="0"/>
      <w:marTop w:val="0"/>
      <w:marBottom w:val="0"/>
      <w:divBdr>
        <w:top w:val="none" w:sz="0" w:space="0" w:color="auto"/>
        <w:left w:val="none" w:sz="0" w:space="0" w:color="auto"/>
        <w:bottom w:val="none" w:sz="0" w:space="0" w:color="auto"/>
        <w:right w:val="none" w:sz="0" w:space="0" w:color="auto"/>
      </w:divBdr>
      <w:divsChild>
        <w:div w:id="490415874">
          <w:marLeft w:val="0"/>
          <w:marRight w:val="0"/>
          <w:marTop w:val="0"/>
          <w:marBottom w:val="0"/>
          <w:divBdr>
            <w:top w:val="none" w:sz="0" w:space="0" w:color="auto"/>
            <w:left w:val="none" w:sz="0" w:space="0" w:color="auto"/>
            <w:bottom w:val="none" w:sz="0" w:space="0" w:color="auto"/>
            <w:right w:val="none" w:sz="0" w:space="0" w:color="auto"/>
          </w:divBdr>
        </w:div>
        <w:div w:id="1268081210">
          <w:marLeft w:val="0"/>
          <w:marRight w:val="0"/>
          <w:marTop w:val="0"/>
          <w:marBottom w:val="0"/>
          <w:divBdr>
            <w:top w:val="none" w:sz="0" w:space="0" w:color="auto"/>
            <w:left w:val="none" w:sz="0" w:space="0" w:color="auto"/>
            <w:bottom w:val="none" w:sz="0" w:space="0" w:color="auto"/>
            <w:right w:val="none" w:sz="0" w:space="0" w:color="auto"/>
          </w:divBdr>
        </w:div>
        <w:div w:id="1805342455">
          <w:marLeft w:val="0"/>
          <w:marRight w:val="0"/>
          <w:marTop w:val="0"/>
          <w:marBottom w:val="0"/>
          <w:divBdr>
            <w:top w:val="none" w:sz="0" w:space="0" w:color="auto"/>
            <w:left w:val="none" w:sz="0" w:space="0" w:color="auto"/>
            <w:bottom w:val="none" w:sz="0" w:space="0" w:color="auto"/>
            <w:right w:val="none" w:sz="0" w:space="0" w:color="auto"/>
          </w:divBdr>
        </w:div>
        <w:div w:id="1849101524">
          <w:marLeft w:val="0"/>
          <w:marRight w:val="0"/>
          <w:marTop w:val="0"/>
          <w:marBottom w:val="0"/>
          <w:divBdr>
            <w:top w:val="none" w:sz="0" w:space="0" w:color="auto"/>
            <w:left w:val="none" w:sz="0" w:space="0" w:color="auto"/>
            <w:bottom w:val="none" w:sz="0" w:space="0" w:color="auto"/>
            <w:right w:val="none" w:sz="0" w:space="0" w:color="auto"/>
          </w:divBdr>
        </w:div>
        <w:div w:id="1875923900">
          <w:marLeft w:val="0"/>
          <w:marRight w:val="0"/>
          <w:marTop w:val="0"/>
          <w:marBottom w:val="0"/>
          <w:divBdr>
            <w:top w:val="none" w:sz="0" w:space="0" w:color="auto"/>
            <w:left w:val="none" w:sz="0" w:space="0" w:color="auto"/>
            <w:bottom w:val="none" w:sz="0" w:space="0" w:color="auto"/>
            <w:right w:val="none" w:sz="0" w:space="0" w:color="auto"/>
          </w:divBdr>
        </w:div>
        <w:div w:id="2105376505">
          <w:marLeft w:val="0"/>
          <w:marRight w:val="0"/>
          <w:marTop w:val="0"/>
          <w:marBottom w:val="0"/>
          <w:divBdr>
            <w:top w:val="none" w:sz="0" w:space="0" w:color="auto"/>
            <w:left w:val="none" w:sz="0" w:space="0" w:color="auto"/>
            <w:bottom w:val="none" w:sz="0" w:space="0" w:color="auto"/>
            <w:right w:val="none" w:sz="0" w:space="0" w:color="auto"/>
          </w:divBdr>
        </w:div>
      </w:divsChild>
    </w:div>
    <w:div w:id="54043888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43726313">
      <w:bodyDiv w:val="1"/>
      <w:marLeft w:val="0"/>
      <w:marRight w:val="0"/>
      <w:marTop w:val="0"/>
      <w:marBottom w:val="0"/>
      <w:divBdr>
        <w:top w:val="none" w:sz="0" w:space="0" w:color="auto"/>
        <w:left w:val="none" w:sz="0" w:space="0" w:color="auto"/>
        <w:bottom w:val="none" w:sz="0" w:space="0" w:color="auto"/>
        <w:right w:val="none" w:sz="0" w:space="0" w:color="auto"/>
      </w:divBdr>
      <w:divsChild>
        <w:div w:id="307173109">
          <w:marLeft w:val="0"/>
          <w:marRight w:val="0"/>
          <w:marTop w:val="0"/>
          <w:marBottom w:val="0"/>
          <w:divBdr>
            <w:top w:val="none" w:sz="0" w:space="0" w:color="auto"/>
            <w:left w:val="none" w:sz="0" w:space="0" w:color="auto"/>
            <w:bottom w:val="none" w:sz="0" w:space="0" w:color="auto"/>
            <w:right w:val="none" w:sz="0" w:space="0" w:color="auto"/>
          </w:divBdr>
        </w:div>
        <w:div w:id="1130048808">
          <w:marLeft w:val="0"/>
          <w:marRight w:val="0"/>
          <w:marTop w:val="0"/>
          <w:marBottom w:val="0"/>
          <w:divBdr>
            <w:top w:val="none" w:sz="0" w:space="0" w:color="auto"/>
            <w:left w:val="none" w:sz="0" w:space="0" w:color="auto"/>
            <w:bottom w:val="none" w:sz="0" w:space="0" w:color="auto"/>
            <w:right w:val="none" w:sz="0" w:space="0" w:color="auto"/>
          </w:divBdr>
        </w:div>
        <w:div w:id="1514803984">
          <w:marLeft w:val="0"/>
          <w:marRight w:val="0"/>
          <w:marTop w:val="0"/>
          <w:marBottom w:val="0"/>
          <w:divBdr>
            <w:top w:val="none" w:sz="0" w:space="0" w:color="auto"/>
            <w:left w:val="none" w:sz="0" w:space="0" w:color="auto"/>
            <w:bottom w:val="none" w:sz="0" w:space="0" w:color="auto"/>
            <w:right w:val="none" w:sz="0" w:space="0" w:color="auto"/>
          </w:divBdr>
        </w:div>
        <w:div w:id="1634600111">
          <w:marLeft w:val="0"/>
          <w:marRight w:val="0"/>
          <w:marTop w:val="0"/>
          <w:marBottom w:val="0"/>
          <w:divBdr>
            <w:top w:val="none" w:sz="0" w:space="0" w:color="auto"/>
            <w:left w:val="none" w:sz="0" w:space="0" w:color="auto"/>
            <w:bottom w:val="none" w:sz="0" w:space="0" w:color="auto"/>
            <w:right w:val="none" w:sz="0" w:space="0" w:color="auto"/>
          </w:divBdr>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de/grove/kran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itowoc.com/de/unternehmen/nachrichten/manitowoc-praesentiert-grove-und-potain-conne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nitowo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a.heim@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A4B69-B0B2-504E-BB59-A4D8AEF027D7}">
  <ds:schemaRefs>
    <ds:schemaRef ds:uri="http://schemas.openxmlformats.org/officeDocument/2006/bibliography"/>
  </ds:schemaRefs>
</ds:datastoreItem>
</file>

<file path=customXml/itemProps2.xml><?xml version="1.0" encoding="utf-8"?>
<ds:datastoreItem xmlns:ds="http://schemas.openxmlformats.org/officeDocument/2006/customXml" ds:itemID="{D6AA8AAB-CE95-47C6-A35E-D2A35FDDF9BC}">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FDC3D48B-9CDB-42DE-8548-F56CD86D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17B75-3582-453B-83AE-107500CF8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Poulten</cp:lastModifiedBy>
  <cp:revision>3</cp:revision>
  <dcterms:created xsi:type="dcterms:W3CDTF">2022-10-25T15:57:00Z</dcterms:created>
  <dcterms:modified xsi:type="dcterms:W3CDTF">2022-10-25T16:33:00Z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GrammarlyDocumentId">
    <vt:lpwstr>c806510f71612b522af375185668b2f66f33f63c6354edcf5d3e8ad3c64e80b9</vt:lpwstr>
  </property>
  <property fmtid="{D5CDD505-2E9C-101B-9397-08002B2CF9AE}" pid="4" name="MediaServiceImageTags">
    <vt:lpwstr/>
  </property>
</Properties>
</file>