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7240" w14:textId="77777777" w:rsidR="00F25A0D" w:rsidRDefault="00F25A0D" w:rsidP="00F25A0D">
      <w:pPr>
        <w:tabs>
          <w:tab w:val="left" w:pos="6096"/>
        </w:tabs>
        <w:spacing w:line="276" w:lineRule="auto"/>
        <w:jc w:val="right"/>
        <w:rPr>
          <w:rFonts w:ascii="Verdana" w:hAnsi="Verdana"/>
          <w:color w:val="ED1C2A"/>
          <w:sz w:val="30"/>
          <w:szCs w:val="30"/>
        </w:rPr>
      </w:pPr>
      <w:r>
        <w:rPr>
          <w:rFonts w:ascii="Georgia" w:hAnsi="Georgia"/>
          <w:noProof/>
          <w:sz w:val="21"/>
          <w:szCs w:val="21"/>
        </w:rPr>
        <w:drawing>
          <wp:anchor distT="0" distB="0" distL="114300" distR="114300" simplePos="0" relativeHeight="251659264" behindDoc="0" locked="0" layoutInCell="1" allowOverlap="1" wp14:anchorId="55FB5F23" wp14:editId="277D9C61">
            <wp:simplePos x="0" y="0"/>
            <wp:positionH relativeFrom="column">
              <wp:posOffset>0</wp:posOffset>
            </wp:positionH>
            <wp:positionV relativeFrom="paragraph">
              <wp:posOffset>-34074</wp:posOffset>
            </wp:positionV>
            <wp:extent cx="1485900" cy="346710"/>
            <wp:effectExtent l="0" t="0" r="12700" b="889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olor w:val="ED1C2A"/>
          <w:sz w:val="30"/>
          <w:szCs w:val="30"/>
        </w:rPr>
        <w:t>COMMUNIQUÉ DE PRESSE</w:t>
      </w:r>
    </w:p>
    <w:p w14:paraId="5513FE01" w14:textId="0744E23A" w:rsidR="00F25A0D" w:rsidRPr="00164A29" w:rsidRDefault="00DA6BFA" w:rsidP="00F25A0D">
      <w:pPr>
        <w:spacing w:line="276" w:lineRule="auto"/>
        <w:jc w:val="right"/>
        <w:rPr>
          <w:rFonts w:ascii="Verdana" w:hAnsi="Verdana"/>
          <w:color w:val="41525C"/>
          <w:sz w:val="18"/>
          <w:szCs w:val="18"/>
        </w:rPr>
      </w:pPr>
      <w:r>
        <w:rPr>
          <w:rFonts w:ascii="Verdana" w:hAnsi="Verdana"/>
          <w:color w:val="41525C"/>
          <w:sz w:val="18"/>
          <w:szCs w:val="18"/>
        </w:rPr>
        <w:t>8</w:t>
      </w:r>
      <w:r w:rsidR="00032D41">
        <w:rPr>
          <w:rFonts w:ascii="Verdana" w:hAnsi="Verdana"/>
          <w:color w:val="41525C"/>
          <w:sz w:val="18"/>
          <w:szCs w:val="18"/>
        </w:rPr>
        <w:t> jui</w:t>
      </w:r>
      <w:r>
        <w:rPr>
          <w:rFonts w:ascii="Verdana" w:hAnsi="Verdana"/>
          <w:color w:val="41525C"/>
          <w:sz w:val="18"/>
          <w:szCs w:val="18"/>
        </w:rPr>
        <w:t>llet</w:t>
      </w:r>
      <w:r w:rsidR="00032D41">
        <w:rPr>
          <w:rFonts w:ascii="Verdana" w:hAnsi="Verdana"/>
          <w:color w:val="41525C"/>
          <w:sz w:val="18"/>
          <w:szCs w:val="18"/>
        </w:rPr>
        <w:t> 2022</w:t>
      </w:r>
    </w:p>
    <w:p w14:paraId="5337F5F6" w14:textId="77777777" w:rsidR="00CB64A0" w:rsidRDefault="00CB64A0" w:rsidP="00F25A0D">
      <w:pPr>
        <w:spacing w:line="276" w:lineRule="auto"/>
        <w:rPr>
          <w:rFonts w:ascii="Georgia" w:hAnsi="Georgia"/>
          <w:b/>
          <w:bCs/>
          <w:sz w:val="28"/>
          <w:szCs w:val="28"/>
        </w:rPr>
      </w:pPr>
      <w:bookmarkStart w:id="0" w:name="_Hlk100907192"/>
    </w:p>
    <w:p w14:paraId="19DFE36F" w14:textId="4A2E4ABD" w:rsidR="00F25A0D" w:rsidRDefault="007B4EE1" w:rsidP="00F25A0D">
      <w:pPr>
        <w:spacing w:line="276" w:lineRule="auto"/>
        <w:rPr>
          <w:rFonts w:ascii="Georgia" w:hAnsi="Georgia"/>
          <w:b/>
          <w:bCs/>
          <w:sz w:val="28"/>
          <w:szCs w:val="28"/>
        </w:rPr>
      </w:pPr>
      <w:r>
        <w:rPr>
          <w:rFonts w:ascii="Georgia" w:hAnsi="Georgia"/>
          <w:b/>
          <w:bCs/>
          <w:sz w:val="28"/>
          <w:szCs w:val="28"/>
        </w:rPr>
        <w:t xml:space="preserve">Manitowoc présentera le modèle GMK6400-1 de Grove au </w:t>
      </w:r>
      <w:r w:rsidR="008747BC" w:rsidRPr="00B57945">
        <w:rPr>
          <w:rFonts w:ascii="Georgia" w:hAnsi="Georgia"/>
          <w:b/>
          <w:bCs/>
          <w:sz w:val="28"/>
          <w:szCs w:val="28"/>
        </w:rPr>
        <w:t>salon</w:t>
      </w:r>
      <w:r w:rsidR="008747BC">
        <w:rPr>
          <w:rFonts w:ascii="Georgia" w:hAnsi="Georgia"/>
          <w:b/>
          <w:bCs/>
          <w:sz w:val="28"/>
          <w:szCs w:val="28"/>
        </w:rPr>
        <w:t xml:space="preserve"> </w:t>
      </w:r>
      <w:r>
        <w:rPr>
          <w:rFonts w:ascii="Georgia" w:hAnsi="Georgia"/>
          <w:b/>
          <w:bCs/>
          <w:sz w:val="28"/>
          <w:szCs w:val="28"/>
        </w:rPr>
        <w:t>Bauma 2022</w:t>
      </w:r>
    </w:p>
    <w:bookmarkEnd w:id="0"/>
    <w:p w14:paraId="7A21305B" w14:textId="77777777" w:rsidR="00D963FB" w:rsidRPr="008747BC" w:rsidRDefault="00D963FB" w:rsidP="00D963FB">
      <w:pPr>
        <w:pStyle w:val="ListParagraph"/>
        <w:spacing w:line="276" w:lineRule="auto"/>
        <w:rPr>
          <w:rFonts w:ascii="Georgia" w:hAnsi="Georgia"/>
          <w:sz w:val="21"/>
          <w:szCs w:val="21"/>
        </w:rPr>
      </w:pPr>
    </w:p>
    <w:p w14:paraId="4F2CC7F8" w14:textId="6CB9BC70" w:rsidR="00F25A0D" w:rsidRPr="00BD616A" w:rsidRDefault="008850F9" w:rsidP="00F25A0D">
      <w:pPr>
        <w:pStyle w:val="ListParagraph"/>
        <w:numPr>
          <w:ilvl w:val="0"/>
          <w:numId w:val="1"/>
        </w:numPr>
        <w:spacing w:line="276" w:lineRule="auto"/>
        <w:rPr>
          <w:rFonts w:ascii="Georgia" w:hAnsi="Georgia"/>
          <w:sz w:val="21"/>
          <w:szCs w:val="21"/>
        </w:rPr>
      </w:pPr>
      <w:r>
        <w:rPr>
          <w:rFonts w:ascii="Georgia" w:hAnsi="Georgia"/>
          <w:i/>
          <w:iCs/>
          <w:sz w:val="21"/>
          <w:szCs w:val="21"/>
        </w:rPr>
        <w:t>La nouvelle grue automotrice routière GMK6400-1 de Grove sera l’une des nombreuses attractions sur le stand de Manitowoc à l’occasion de l’édition 2022 du Bauma, qui se déroulera à Munich, en Allemagne.</w:t>
      </w:r>
    </w:p>
    <w:p w14:paraId="5FBF7C11" w14:textId="2DC15892" w:rsidR="00BD616A" w:rsidRPr="00F25A0D" w:rsidRDefault="00BD616A" w:rsidP="00F25A0D">
      <w:pPr>
        <w:pStyle w:val="ListParagraph"/>
        <w:numPr>
          <w:ilvl w:val="0"/>
          <w:numId w:val="1"/>
        </w:numPr>
        <w:spacing w:line="276" w:lineRule="auto"/>
        <w:rPr>
          <w:rFonts w:ascii="Georgia" w:hAnsi="Georgia"/>
          <w:sz w:val="21"/>
          <w:szCs w:val="21"/>
        </w:rPr>
      </w:pPr>
      <w:r>
        <w:rPr>
          <w:rFonts w:ascii="Georgia" w:hAnsi="Georgia"/>
          <w:i/>
          <w:iCs/>
          <w:sz w:val="21"/>
          <w:szCs w:val="21"/>
        </w:rPr>
        <w:t xml:space="preserve">Suivant les traces du populaire modèle précédent, la nouvelle grue conserve les fonctionnalités plébiscitées de son modèle d’origine tout en ajoutant de nouvelles technologies notables, pour une offre globale </w:t>
      </w:r>
      <w:r w:rsidR="008747BC" w:rsidRPr="00B57945">
        <w:rPr>
          <w:rFonts w:ascii="Georgia" w:hAnsi="Georgia"/>
          <w:i/>
          <w:iCs/>
          <w:sz w:val="21"/>
          <w:szCs w:val="21"/>
        </w:rPr>
        <w:t>qui s’en trouve renforcée.</w:t>
      </w:r>
      <w:r>
        <w:rPr>
          <w:rFonts w:ascii="Georgia" w:hAnsi="Georgia"/>
          <w:i/>
          <w:iCs/>
          <w:sz w:val="21"/>
          <w:szCs w:val="21"/>
        </w:rPr>
        <w:t xml:space="preserve"> </w:t>
      </w:r>
    </w:p>
    <w:p w14:paraId="2E59953C" w14:textId="6A742CD5" w:rsidR="00F25A0D" w:rsidRPr="008747BC" w:rsidRDefault="00F25A0D" w:rsidP="00F25A0D">
      <w:pPr>
        <w:spacing w:line="276" w:lineRule="auto"/>
        <w:rPr>
          <w:rFonts w:ascii="Georgia" w:hAnsi="Georgia"/>
          <w:sz w:val="21"/>
          <w:szCs w:val="21"/>
        </w:rPr>
      </w:pPr>
    </w:p>
    <w:p w14:paraId="33AA0F95" w14:textId="6769F634" w:rsidR="00BC6E3D" w:rsidRDefault="00CE5718" w:rsidP="00B728F0">
      <w:pPr>
        <w:spacing w:line="276" w:lineRule="auto"/>
        <w:rPr>
          <w:rFonts w:ascii="Georgia" w:hAnsi="Georgia"/>
          <w:sz w:val="21"/>
          <w:szCs w:val="21"/>
        </w:rPr>
      </w:pPr>
      <w:r>
        <w:rPr>
          <w:rFonts w:ascii="Georgia" w:hAnsi="Georgia"/>
          <w:sz w:val="21"/>
          <w:szCs w:val="21"/>
        </w:rPr>
        <w:t xml:space="preserve">Les visiteurs du stand de Manitowoc au </w:t>
      </w:r>
      <w:r w:rsidR="008747BC">
        <w:rPr>
          <w:rFonts w:ascii="Georgia" w:hAnsi="Georgia"/>
          <w:sz w:val="21"/>
          <w:szCs w:val="21"/>
        </w:rPr>
        <w:t xml:space="preserve">salon </w:t>
      </w:r>
      <w:r>
        <w:rPr>
          <w:rFonts w:ascii="Georgia" w:hAnsi="Georgia"/>
          <w:sz w:val="21"/>
          <w:szCs w:val="21"/>
        </w:rPr>
        <w:t xml:space="preserve">Bauma 2022 pourront découvrir la grue automotrice routière </w:t>
      </w:r>
      <w:hyperlink r:id="rId11" w:history="1">
        <w:r w:rsidRPr="00660166">
          <w:rPr>
            <w:rStyle w:val="Hyperlink"/>
            <w:rFonts w:ascii="Georgia" w:hAnsi="Georgia"/>
            <w:sz w:val="21"/>
            <w:szCs w:val="21"/>
          </w:rPr>
          <w:t>GMK6400-1</w:t>
        </w:r>
      </w:hyperlink>
      <w:r>
        <w:rPr>
          <w:rFonts w:ascii="Georgia" w:hAnsi="Georgia"/>
          <w:sz w:val="21"/>
          <w:szCs w:val="21"/>
        </w:rPr>
        <w:t xml:space="preserve"> de Grove pour la toute première fois. Andreas Cremer, vice-président produit pour les grues automotrices routières chez Manitowoc, a déclaré : </w:t>
      </w:r>
    </w:p>
    <w:p w14:paraId="7D5A261C" w14:textId="77777777" w:rsidR="00BC6E3D" w:rsidRDefault="00BC6E3D" w:rsidP="00B728F0">
      <w:pPr>
        <w:spacing w:line="276" w:lineRule="auto"/>
        <w:rPr>
          <w:rFonts w:ascii="Georgia" w:hAnsi="Georgia"/>
          <w:sz w:val="21"/>
          <w:szCs w:val="21"/>
        </w:rPr>
      </w:pPr>
    </w:p>
    <w:p w14:paraId="19381735" w14:textId="50A1A6A5" w:rsidR="00B728F0" w:rsidRPr="00B728F0" w:rsidRDefault="00B728F0" w:rsidP="00B728F0">
      <w:pPr>
        <w:spacing w:line="276" w:lineRule="auto"/>
        <w:rPr>
          <w:rFonts w:ascii="Georgia" w:hAnsi="Georgia"/>
          <w:sz w:val="21"/>
          <w:szCs w:val="21"/>
        </w:rPr>
      </w:pPr>
      <w:r>
        <w:rPr>
          <w:rFonts w:ascii="Georgia" w:hAnsi="Georgia"/>
          <w:sz w:val="21"/>
          <w:szCs w:val="21"/>
        </w:rPr>
        <w:t>« Le prédécesseur du modèle GMK6400-1, c’est-à-dire l</w:t>
      </w:r>
      <w:r w:rsidR="008747BC">
        <w:rPr>
          <w:rFonts w:ascii="Georgia" w:hAnsi="Georgia"/>
          <w:sz w:val="21"/>
          <w:szCs w:val="21"/>
        </w:rPr>
        <w:t>a</w:t>
      </w:r>
      <w:r>
        <w:rPr>
          <w:rFonts w:ascii="Georgia" w:hAnsi="Georgia"/>
          <w:sz w:val="21"/>
          <w:szCs w:val="21"/>
        </w:rPr>
        <w:t xml:space="preserve"> GMK6400, a rencontré un grand succès et a défini de nouveaux standards en matière de puissance de levage pour une grue à six essieux. Aussi, avec ce nouveau modèle, nous avons conservé la puissance appréciée des clients et nous avons amélioré la vitesse et la flexibilité. Les visiteurs du </w:t>
      </w:r>
      <w:r w:rsidR="008747BC">
        <w:rPr>
          <w:rFonts w:ascii="Georgia" w:hAnsi="Georgia"/>
          <w:sz w:val="21"/>
          <w:szCs w:val="21"/>
        </w:rPr>
        <w:t xml:space="preserve">salon </w:t>
      </w:r>
      <w:r>
        <w:rPr>
          <w:rFonts w:ascii="Georgia" w:hAnsi="Georgia"/>
          <w:sz w:val="21"/>
          <w:szCs w:val="21"/>
        </w:rPr>
        <w:t xml:space="preserve">Bauma 2022 pourront le constater d’eux-mêmes et apprécier les capacités étendues de cette nouvelle grue. » </w:t>
      </w:r>
    </w:p>
    <w:p w14:paraId="17DEFE29" w14:textId="77777777" w:rsidR="00B728F0" w:rsidRPr="00B728F0" w:rsidRDefault="00B728F0" w:rsidP="00B728F0">
      <w:pPr>
        <w:spacing w:line="276" w:lineRule="auto"/>
        <w:rPr>
          <w:rFonts w:ascii="Georgia" w:hAnsi="Georgia"/>
          <w:sz w:val="21"/>
          <w:szCs w:val="21"/>
        </w:rPr>
      </w:pPr>
    </w:p>
    <w:p w14:paraId="24CDCE02" w14:textId="2E03D799" w:rsidR="005F0C97" w:rsidRDefault="004A6ED8" w:rsidP="00283F29">
      <w:pPr>
        <w:spacing w:line="276" w:lineRule="auto"/>
        <w:rPr>
          <w:rFonts w:ascii="Georgia" w:hAnsi="Georgia"/>
          <w:sz w:val="21"/>
          <w:szCs w:val="21"/>
        </w:rPr>
      </w:pPr>
      <w:r>
        <w:rPr>
          <w:rFonts w:ascii="Georgia" w:hAnsi="Georgia"/>
          <w:sz w:val="21"/>
          <w:szCs w:val="21"/>
        </w:rPr>
        <w:t xml:space="preserve">Tout comme le modèle GMK6400, le nouveau modèle GMK6400-1 est doté d’une capacité maximale de 400 t et d’une flèche principale de 60 m. Manitowoc a </w:t>
      </w:r>
      <w:r w:rsidR="008747BC">
        <w:rPr>
          <w:rFonts w:ascii="Georgia" w:hAnsi="Georgia"/>
          <w:sz w:val="21"/>
          <w:szCs w:val="21"/>
        </w:rPr>
        <w:t xml:space="preserve">intégré </w:t>
      </w:r>
      <w:r w:rsidR="00CD291A">
        <w:rPr>
          <w:rFonts w:ascii="Georgia" w:hAnsi="Georgia"/>
          <w:sz w:val="21"/>
          <w:szCs w:val="21"/>
        </w:rPr>
        <w:t>de nouvelles innovations sur c</w:t>
      </w:r>
      <w:r>
        <w:rPr>
          <w:rFonts w:ascii="Georgia" w:hAnsi="Georgia"/>
          <w:sz w:val="21"/>
          <w:szCs w:val="21"/>
        </w:rPr>
        <w:t xml:space="preserve">e modèle GMK6400-1 </w:t>
      </w:r>
      <w:r w:rsidR="00CD291A">
        <w:rPr>
          <w:rFonts w:ascii="Georgia" w:hAnsi="Georgia"/>
          <w:sz w:val="21"/>
          <w:szCs w:val="21"/>
        </w:rPr>
        <w:t>notamment</w:t>
      </w:r>
      <w:r>
        <w:rPr>
          <w:rFonts w:ascii="Georgia" w:hAnsi="Georgia"/>
          <w:sz w:val="21"/>
          <w:szCs w:val="21"/>
        </w:rPr>
        <w:t xml:space="preserve"> un système hydraulique amélioré avec un débit plus rapide, afin d’accroître les vitesses opérationnelles et d’assurer des mouvements plus doux. La nouvelle machine d’une capacité de 400 t est également équipée du Crane Control System (CCS) et du système de positionnement variable </w:t>
      </w:r>
      <w:proofErr w:type="spellStart"/>
      <w:r>
        <w:rPr>
          <w:rFonts w:ascii="Georgia" w:hAnsi="Georgia"/>
          <w:sz w:val="21"/>
          <w:szCs w:val="21"/>
        </w:rPr>
        <w:t>MAXbase</w:t>
      </w:r>
      <w:proofErr w:type="spellEnd"/>
      <w:r>
        <w:rPr>
          <w:rFonts w:ascii="Georgia" w:hAnsi="Georgia"/>
          <w:sz w:val="21"/>
          <w:szCs w:val="21"/>
        </w:rPr>
        <w:t xml:space="preserve">. </w:t>
      </w:r>
    </w:p>
    <w:p w14:paraId="662C928B" w14:textId="77777777" w:rsidR="005F0C97" w:rsidRDefault="005F0C97" w:rsidP="00283F29">
      <w:pPr>
        <w:spacing w:line="276" w:lineRule="auto"/>
        <w:rPr>
          <w:rFonts w:ascii="Georgia" w:hAnsi="Georgia"/>
          <w:sz w:val="21"/>
          <w:szCs w:val="21"/>
        </w:rPr>
      </w:pPr>
    </w:p>
    <w:p w14:paraId="3F63B814" w14:textId="3485DE81" w:rsidR="002D672C" w:rsidRDefault="002D672C" w:rsidP="00283F29">
      <w:pPr>
        <w:spacing w:line="276" w:lineRule="auto"/>
        <w:rPr>
          <w:rFonts w:ascii="Georgia" w:hAnsi="Georgia"/>
          <w:sz w:val="21"/>
          <w:szCs w:val="21"/>
        </w:rPr>
      </w:pPr>
      <w:r>
        <w:rPr>
          <w:rFonts w:ascii="Georgia" w:hAnsi="Georgia"/>
          <w:sz w:val="21"/>
          <w:szCs w:val="21"/>
        </w:rPr>
        <w:t xml:space="preserve">« Nous savions que nous voulions ajouter les systèmes CCS et </w:t>
      </w:r>
      <w:proofErr w:type="spellStart"/>
      <w:r>
        <w:rPr>
          <w:rFonts w:ascii="Georgia" w:hAnsi="Georgia"/>
          <w:sz w:val="21"/>
          <w:szCs w:val="21"/>
        </w:rPr>
        <w:t>MAXbase</w:t>
      </w:r>
      <w:proofErr w:type="spellEnd"/>
      <w:r>
        <w:rPr>
          <w:rFonts w:ascii="Georgia" w:hAnsi="Georgia"/>
          <w:sz w:val="21"/>
          <w:szCs w:val="21"/>
        </w:rPr>
        <w:t xml:space="preserve"> à la gamme des 400 t, et nos discussions dans le cadre du programme Écoute du client ont confirmé ce point », a expliqué Andreas Cremer. « Le processus d’intégration de ces mises à niveau dans la nouvelle conception s’est avéré complexe, sans parler du moteur conforme aux dernières normes en matière d’émissions. Le résultat est un impressionnant modèle poids lourd, qui offre à nos clients une productivité et une rentabilité accrues. » </w:t>
      </w:r>
    </w:p>
    <w:p w14:paraId="74A81BF0" w14:textId="77777777" w:rsidR="002D672C" w:rsidRDefault="002D672C" w:rsidP="00283F29">
      <w:pPr>
        <w:spacing w:line="276" w:lineRule="auto"/>
        <w:rPr>
          <w:rFonts w:ascii="Georgia" w:hAnsi="Georgia"/>
          <w:sz w:val="21"/>
          <w:szCs w:val="21"/>
        </w:rPr>
      </w:pPr>
    </w:p>
    <w:p w14:paraId="4583965F" w14:textId="4D10073D" w:rsidR="00283F29" w:rsidRDefault="00283F29" w:rsidP="00283F29">
      <w:pPr>
        <w:spacing w:line="276" w:lineRule="auto"/>
        <w:rPr>
          <w:rFonts w:ascii="Georgia" w:hAnsi="Georgia"/>
          <w:sz w:val="21"/>
          <w:szCs w:val="21"/>
        </w:rPr>
      </w:pPr>
      <w:r>
        <w:rPr>
          <w:rFonts w:ascii="Georgia" w:hAnsi="Georgia"/>
          <w:sz w:val="21"/>
          <w:szCs w:val="21"/>
        </w:rPr>
        <w:t xml:space="preserve">Le nouveau moteur du modèle GMK6400-1 est conforme aux dernières exigences des deux normes </w:t>
      </w:r>
      <w:proofErr w:type="gramStart"/>
      <w:r>
        <w:rPr>
          <w:rFonts w:ascii="Georgia" w:hAnsi="Georgia"/>
          <w:sz w:val="21"/>
          <w:szCs w:val="21"/>
        </w:rPr>
        <w:t>sur</w:t>
      </w:r>
      <w:proofErr w:type="gramEnd"/>
      <w:r>
        <w:rPr>
          <w:rFonts w:ascii="Georgia" w:hAnsi="Georgia"/>
          <w:sz w:val="21"/>
          <w:szCs w:val="21"/>
        </w:rPr>
        <w:t xml:space="preserve"> les émissions Tier 4 final et Euro 5. La </w:t>
      </w:r>
      <w:r w:rsidRPr="00B57945">
        <w:rPr>
          <w:rFonts w:ascii="Georgia" w:hAnsi="Georgia"/>
          <w:sz w:val="21"/>
          <w:szCs w:val="21"/>
        </w:rPr>
        <w:t xml:space="preserve">conduite sur et hors route est </w:t>
      </w:r>
      <w:r w:rsidR="00CD291A" w:rsidRPr="00B57945">
        <w:rPr>
          <w:rFonts w:ascii="Georgia" w:hAnsi="Georgia"/>
          <w:sz w:val="21"/>
          <w:szCs w:val="21"/>
        </w:rPr>
        <w:t>irréprochabl</w:t>
      </w:r>
      <w:r w:rsidRPr="00B57945">
        <w:rPr>
          <w:rFonts w:ascii="Georgia" w:hAnsi="Georgia"/>
          <w:sz w:val="21"/>
          <w:szCs w:val="21"/>
        </w:rPr>
        <w:t>e grâce</w:t>
      </w:r>
      <w:r>
        <w:rPr>
          <w:rFonts w:ascii="Georgia" w:hAnsi="Georgia"/>
          <w:sz w:val="21"/>
          <w:szCs w:val="21"/>
        </w:rPr>
        <w:t xml:space="preserve"> à une </w:t>
      </w:r>
      <w:r w:rsidRPr="008508B2">
        <w:rPr>
          <w:rFonts w:ascii="Georgia" w:hAnsi="Georgia"/>
          <w:sz w:val="21"/>
          <w:szCs w:val="21"/>
        </w:rPr>
        <w:t xml:space="preserve">transmission </w:t>
      </w:r>
      <w:r w:rsidR="00CD291A" w:rsidRPr="008508B2">
        <w:rPr>
          <w:rFonts w:ascii="Georgia" w:hAnsi="Georgia"/>
          <w:sz w:val="21"/>
          <w:szCs w:val="21"/>
        </w:rPr>
        <w:t>spécifiqu</w:t>
      </w:r>
      <w:r w:rsidRPr="008508B2">
        <w:rPr>
          <w:rFonts w:ascii="Georgia" w:hAnsi="Georgia"/>
          <w:sz w:val="21"/>
          <w:szCs w:val="21"/>
        </w:rPr>
        <w:t>e</w:t>
      </w:r>
      <w:r>
        <w:rPr>
          <w:rFonts w:ascii="Georgia" w:hAnsi="Georgia"/>
          <w:sz w:val="21"/>
          <w:szCs w:val="21"/>
        </w:rPr>
        <w:t xml:space="preserve"> dotée d’un système de suspension MEGATRAK</w:t>
      </w:r>
      <w:r>
        <w:rPr>
          <w:rFonts w:ascii="Georgia" w:hAnsi="Georgia"/>
          <w:sz w:val="21"/>
          <w:szCs w:val="21"/>
          <w:vertAlign w:val="superscript"/>
        </w:rPr>
        <w:t>®</w:t>
      </w:r>
      <w:r>
        <w:rPr>
          <w:rFonts w:ascii="Georgia" w:hAnsi="Georgia"/>
          <w:sz w:val="21"/>
          <w:szCs w:val="21"/>
        </w:rPr>
        <w:t xml:space="preserve"> et d’un entraînement hydrostatique </w:t>
      </w:r>
      <w:proofErr w:type="spellStart"/>
      <w:r>
        <w:rPr>
          <w:rFonts w:ascii="Georgia" w:hAnsi="Georgia"/>
          <w:sz w:val="21"/>
          <w:szCs w:val="21"/>
        </w:rPr>
        <w:t>MegaDrive</w:t>
      </w:r>
      <w:proofErr w:type="spellEnd"/>
      <w:r>
        <w:rPr>
          <w:rFonts w:ascii="Georgia" w:hAnsi="Georgia"/>
          <w:sz w:val="21"/>
          <w:szCs w:val="21"/>
        </w:rPr>
        <w:t xml:space="preserve">™. </w:t>
      </w:r>
    </w:p>
    <w:p w14:paraId="53E7AB9B" w14:textId="7DC5DB2C" w:rsidR="00A664B1" w:rsidRPr="00B728F0" w:rsidRDefault="00A664B1" w:rsidP="00A664B1">
      <w:pPr>
        <w:spacing w:line="276" w:lineRule="auto"/>
        <w:rPr>
          <w:rFonts w:ascii="Georgia" w:hAnsi="Georgia"/>
          <w:sz w:val="21"/>
          <w:szCs w:val="21"/>
        </w:rPr>
      </w:pPr>
      <w:r>
        <w:rPr>
          <w:rFonts w:ascii="Georgia" w:hAnsi="Georgia"/>
          <w:sz w:val="21"/>
          <w:szCs w:val="21"/>
        </w:rPr>
        <w:lastRenderedPageBreak/>
        <w:t xml:space="preserve">Tout comme le modèle d’origine GMK6400, le nouveau modèle GMK6400-1 est doté du dispositif de développement des capacités </w:t>
      </w:r>
      <w:proofErr w:type="spellStart"/>
      <w:r>
        <w:rPr>
          <w:rFonts w:ascii="Georgia" w:hAnsi="Georgia"/>
          <w:sz w:val="21"/>
          <w:szCs w:val="21"/>
        </w:rPr>
        <w:t>MegaWingLift</w:t>
      </w:r>
      <w:proofErr w:type="spellEnd"/>
      <w:r>
        <w:rPr>
          <w:rFonts w:ascii="Georgia" w:hAnsi="Georgia"/>
          <w:sz w:val="21"/>
          <w:szCs w:val="21"/>
        </w:rPr>
        <w:t xml:space="preserve">™ en option. Cet équipement à montage autonome peut être déployé en moins de 20 minutes et ne nécessite pas de grue d’appoint. Il augmente la capacité de levage jusqu’à 70 % sur la flèche principale et jusqu’à 400 % en cas d’utilisation </w:t>
      </w:r>
      <w:r w:rsidR="00E95134">
        <w:rPr>
          <w:rFonts w:ascii="Georgia" w:hAnsi="Georgia"/>
          <w:sz w:val="21"/>
          <w:szCs w:val="21"/>
        </w:rPr>
        <w:t>de la volée variable</w:t>
      </w:r>
      <w:r>
        <w:rPr>
          <w:rFonts w:ascii="Georgia" w:hAnsi="Georgia"/>
          <w:sz w:val="21"/>
          <w:szCs w:val="21"/>
        </w:rPr>
        <w:t xml:space="preserve">. Cette grue est donc idéale pour des applications comme la construction de ponts, l’intervention sur des parcs éoliens ou l’assemblage de grues à tour. Manitowoc estime qu’elle devrait faire ses preuves dans le cadre de projets liés aux infrastructures, à la construction générale, à l’énergie et à l’industrie. </w:t>
      </w:r>
    </w:p>
    <w:p w14:paraId="282C2D26" w14:textId="77777777" w:rsidR="00A664B1" w:rsidRPr="00B728F0" w:rsidRDefault="00A664B1" w:rsidP="00283F29">
      <w:pPr>
        <w:spacing w:line="276" w:lineRule="auto"/>
        <w:rPr>
          <w:rFonts w:ascii="Georgia" w:hAnsi="Georgia"/>
          <w:sz w:val="21"/>
          <w:szCs w:val="21"/>
        </w:rPr>
      </w:pPr>
    </w:p>
    <w:p w14:paraId="60C91D52" w14:textId="6A73710C" w:rsidR="00B728F0" w:rsidRPr="00B728F0" w:rsidRDefault="00E478FE" w:rsidP="00B728F0">
      <w:pPr>
        <w:spacing w:line="276" w:lineRule="auto"/>
        <w:rPr>
          <w:rFonts w:ascii="Georgia" w:hAnsi="Georgia"/>
          <w:sz w:val="21"/>
          <w:szCs w:val="21"/>
        </w:rPr>
      </w:pPr>
      <w:r>
        <w:rPr>
          <w:rFonts w:ascii="Georgia" w:hAnsi="Georgia"/>
          <w:sz w:val="21"/>
          <w:szCs w:val="21"/>
        </w:rPr>
        <w:t xml:space="preserve">La hauteur maximale de </w:t>
      </w:r>
      <w:r w:rsidR="00D14D4A">
        <w:rPr>
          <w:rFonts w:ascii="Georgia" w:hAnsi="Georgia"/>
          <w:sz w:val="21"/>
          <w:szCs w:val="21"/>
        </w:rPr>
        <w:t>la flèche</w:t>
      </w:r>
      <w:r>
        <w:rPr>
          <w:rFonts w:ascii="Georgia" w:hAnsi="Georgia"/>
          <w:sz w:val="21"/>
          <w:szCs w:val="21"/>
        </w:rPr>
        <w:t xml:space="preserve"> du modèle GMK6400-1 est de 136 m lorsqu’il est équipé de sa flèche complète. Avec sa capacité et sa portée impressionnantes, le modèle GMK6400-1 surpasse la concurrence dans tous les domaines. Tout comme le modèle GMK6400, le modèle GMK6400-1 peut effectuer des tâches nécessitant généralement une grue à sept essieux (voire huit essieux), mais avec un encombrement réduit. Cette grue automotrice routière peut lever jusqu’à 64 t sur sa flèche principale de 60 m grâce au dispositif </w:t>
      </w:r>
      <w:proofErr w:type="spellStart"/>
      <w:r>
        <w:rPr>
          <w:rFonts w:ascii="Georgia" w:hAnsi="Georgia"/>
          <w:sz w:val="21"/>
          <w:szCs w:val="21"/>
        </w:rPr>
        <w:t>MegaWingLift</w:t>
      </w:r>
      <w:proofErr w:type="spellEnd"/>
      <w:r>
        <w:rPr>
          <w:rFonts w:ascii="Georgia" w:hAnsi="Georgia"/>
          <w:sz w:val="21"/>
          <w:szCs w:val="21"/>
        </w:rPr>
        <w:t xml:space="preserve">™. Cela lui permet de gagner en compétitivité et garantit un retour sur investissement plus rapide pour les propriétaires. </w:t>
      </w:r>
    </w:p>
    <w:p w14:paraId="301617C5" w14:textId="5A9AB083" w:rsidR="00EB5D3C" w:rsidRDefault="00EB5D3C" w:rsidP="00B728F0">
      <w:pPr>
        <w:spacing w:line="276" w:lineRule="auto"/>
        <w:rPr>
          <w:rFonts w:ascii="Georgia" w:hAnsi="Georgia"/>
          <w:sz w:val="21"/>
          <w:szCs w:val="21"/>
        </w:rPr>
      </w:pPr>
    </w:p>
    <w:p w14:paraId="743916F6" w14:textId="40D9881D" w:rsidR="00EB5D3C" w:rsidRDefault="00EB5D3C" w:rsidP="00EB5D3C">
      <w:pPr>
        <w:spacing w:line="276" w:lineRule="auto"/>
        <w:rPr>
          <w:rFonts w:ascii="Georgia" w:hAnsi="Georgia"/>
          <w:sz w:val="21"/>
          <w:szCs w:val="21"/>
        </w:rPr>
      </w:pPr>
      <w:r>
        <w:rPr>
          <w:rFonts w:ascii="Georgia" w:hAnsi="Georgia"/>
          <w:sz w:val="21"/>
          <w:szCs w:val="21"/>
        </w:rPr>
        <w:t xml:space="preserve">Le modèle GMK6400-1 sera présenté parmi d’autres grues sur le stand de Manitowoc à l’occasion du Bauma 2022 et fera l’objet de nouvelles annonces. Le salon Bauma 2022 se déroulera cette année du 24 au 30 octobre au centre d’exposition de Messe </w:t>
      </w:r>
      <w:proofErr w:type="spellStart"/>
      <w:r>
        <w:rPr>
          <w:rFonts w:ascii="Georgia" w:hAnsi="Georgia"/>
          <w:sz w:val="21"/>
          <w:szCs w:val="21"/>
        </w:rPr>
        <w:t>München</w:t>
      </w:r>
      <w:proofErr w:type="spellEnd"/>
      <w:r>
        <w:rPr>
          <w:rFonts w:ascii="Georgia" w:hAnsi="Georgia"/>
          <w:sz w:val="21"/>
          <w:szCs w:val="21"/>
        </w:rPr>
        <w:t>, à Munich, en Allemagne. Venez rencontrer Manitowoc au stand FS 1202.</w:t>
      </w:r>
    </w:p>
    <w:p w14:paraId="530428DD" w14:textId="77777777" w:rsidR="00C024CD" w:rsidRDefault="00C024CD" w:rsidP="00EB5D3C">
      <w:pPr>
        <w:spacing w:line="276" w:lineRule="auto"/>
        <w:rPr>
          <w:rFonts w:ascii="Georgia" w:hAnsi="Georgia"/>
          <w:sz w:val="21"/>
          <w:szCs w:val="21"/>
        </w:rPr>
      </w:pPr>
    </w:p>
    <w:p w14:paraId="671509A3" w14:textId="2D5EACF5" w:rsidR="00C024CD" w:rsidRPr="00B728F0" w:rsidRDefault="00C024CD" w:rsidP="00EB5D3C">
      <w:pPr>
        <w:spacing w:line="276" w:lineRule="auto"/>
        <w:rPr>
          <w:rFonts w:ascii="Georgia" w:hAnsi="Georgia"/>
          <w:sz w:val="21"/>
          <w:szCs w:val="21"/>
        </w:rPr>
      </w:pPr>
      <w:r>
        <w:rPr>
          <w:rFonts w:ascii="Georgia" w:hAnsi="Georgia"/>
          <w:sz w:val="21"/>
          <w:szCs w:val="21"/>
        </w:rPr>
        <w:t xml:space="preserve">Pour en savoir plus sur le modèle GMK6400-1 de Grove, cliquez </w:t>
      </w:r>
      <w:hyperlink r:id="rId12" w:history="1">
        <w:r>
          <w:rPr>
            <w:rStyle w:val="Hyperlink"/>
            <w:rFonts w:ascii="Georgia" w:hAnsi="Georgia"/>
            <w:sz w:val="21"/>
            <w:szCs w:val="21"/>
          </w:rPr>
          <w:t>ici</w:t>
        </w:r>
      </w:hyperlink>
      <w:r>
        <w:rPr>
          <w:rFonts w:ascii="Georgia" w:hAnsi="Georgia"/>
          <w:sz w:val="21"/>
          <w:szCs w:val="21"/>
        </w:rPr>
        <w:t xml:space="preserve">. </w:t>
      </w:r>
    </w:p>
    <w:p w14:paraId="7B728A85" w14:textId="77777777" w:rsidR="00EB5D3C" w:rsidRPr="00637DEF" w:rsidRDefault="00EB5D3C" w:rsidP="00B728F0">
      <w:pPr>
        <w:spacing w:line="276" w:lineRule="auto"/>
        <w:rPr>
          <w:rFonts w:ascii="Georgia" w:hAnsi="Georgia"/>
          <w:b/>
          <w:sz w:val="21"/>
          <w:szCs w:val="21"/>
        </w:rPr>
      </w:pPr>
    </w:p>
    <w:p w14:paraId="5DE3FF8B" w14:textId="77777777" w:rsidR="00F25A0D" w:rsidRPr="006A69FE" w:rsidRDefault="00F25A0D" w:rsidP="00F25A0D">
      <w:pPr>
        <w:tabs>
          <w:tab w:val="left" w:pos="1055"/>
          <w:tab w:val="left" w:pos="4111"/>
          <w:tab w:val="left" w:pos="5812"/>
          <w:tab w:val="left" w:pos="7371"/>
        </w:tabs>
        <w:spacing w:line="276" w:lineRule="auto"/>
        <w:jc w:val="center"/>
        <w:rPr>
          <w:rFonts w:ascii="Georgia" w:hAnsi="Georgia" w:cs="Georgia"/>
          <w:sz w:val="21"/>
          <w:szCs w:val="21"/>
        </w:rPr>
      </w:pPr>
      <w:r>
        <w:rPr>
          <w:rFonts w:ascii="Georgia" w:hAnsi="Georgia"/>
          <w:sz w:val="21"/>
          <w:szCs w:val="21"/>
        </w:rPr>
        <w:t>— FIN —</w:t>
      </w:r>
    </w:p>
    <w:p w14:paraId="0ECF6592" w14:textId="77777777" w:rsidR="00F25A0D" w:rsidRPr="006A69FE" w:rsidRDefault="00F25A0D" w:rsidP="00F25A0D">
      <w:pPr>
        <w:tabs>
          <w:tab w:val="left" w:pos="1055"/>
          <w:tab w:val="left" w:pos="4111"/>
          <w:tab w:val="left" w:pos="5812"/>
          <w:tab w:val="left" w:pos="7371"/>
        </w:tabs>
        <w:spacing w:line="276" w:lineRule="auto"/>
        <w:jc w:val="center"/>
        <w:rPr>
          <w:rFonts w:ascii="Georgia" w:hAnsi="Georgia" w:cs="Georgia"/>
          <w:sz w:val="21"/>
          <w:szCs w:val="21"/>
        </w:rPr>
      </w:pPr>
    </w:p>
    <w:p w14:paraId="19DC5EB0" w14:textId="77777777" w:rsidR="00C817B9" w:rsidRPr="006A69FE" w:rsidRDefault="00C817B9" w:rsidP="00C817B9">
      <w:pPr>
        <w:spacing w:line="276" w:lineRule="auto"/>
        <w:outlineLvl w:val="0"/>
        <w:rPr>
          <w:rFonts w:ascii="Verdana" w:eastAsia="Verdana" w:hAnsi="Verdana" w:cs="Verdana"/>
          <w:b/>
          <w:bCs/>
          <w:color w:val="41525C"/>
          <w:sz w:val="18"/>
          <w:szCs w:val="18"/>
        </w:rPr>
      </w:pPr>
      <w:r>
        <w:rPr>
          <w:rFonts w:ascii="Verdana" w:hAnsi="Verdana"/>
          <w:color w:val="ED1C2A"/>
          <w:sz w:val="18"/>
          <w:szCs w:val="18"/>
        </w:rPr>
        <w:t>CONTACT</w:t>
      </w:r>
    </w:p>
    <w:p w14:paraId="36295703" w14:textId="77777777" w:rsidR="00C817B9" w:rsidRPr="006A69FE" w:rsidRDefault="00C817B9" w:rsidP="00C817B9">
      <w:pPr>
        <w:tabs>
          <w:tab w:val="left" w:pos="3969"/>
        </w:tabs>
        <w:spacing w:line="276" w:lineRule="auto"/>
        <w:rPr>
          <w:rFonts w:ascii="Verdana" w:eastAsia="Verdana" w:hAnsi="Verdana" w:cs="Verdana"/>
          <w:color w:val="41525C"/>
          <w:sz w:val="18"/>
          <w:szCs w:val="18"/>
        </w:rPr>
      </w:pPr>
      <w:r>
        <w:rPr>
          <w:rFonts w:ascii="Verdana" w:hAnsi="Verdana"/>
          <w:b/>
          <w:bCs/>
          <w:color w:val="41525C"/>
          <w:sz w:val="18"/>
          <w:szCs w:val="18"/>
        </w:rPr>
        <w:t>Insa Heim</w:t>
      </w:r>
      <w:r>
        <w:rPr>
          <w:sz w:val="18"/>
          <w:szCs w:val="18"/>
        </w:rPr>
        <w:tab/>
      </w:r>
    </w:p>
    <w:p w14:paraId="6AFBD618" w14:textId="77777777" w:rsidR="00C817B9" w:rsidRDefault="00C817B9" w:rsidP="00C817B9">
      <w:pPr>
        <w:tabs>
          <w:tab w:val="left" w:pos="3969"/>
        </w:tabs>
        <w:spacing w:line="276" w:lineRule="auto"/>
        <w:rPr>
          <w:rFonts w:ascii="Verdana" w:eastAsia="Verdana" w:hAnsi="Verdana" w:cs="Verdana"/>
          <w:color w:val="41525C"/>
          <w:sz w:val="18"/>
          <w:szCs w:val="18"/>
        </w:rPr>
      </w:pPr>
      <w:r>
        <w:rPr>
          <w:rFonts w:ascii="Verdana" w:hAnsi="Verdana"/>
          <w:color w:val="41525C"/>
          <w:sz w:val="18"/>
          <w:szCs w:val="18"/>
        </w:rPr>
        <w:t>Responsable de la communication marketing | Mobile Cranes Europe &amp; Afrique</w:t>
      </w:r>
    </w:p>
    <w:p w14:paraId="5A5145E9" w14:textId="77777777" w:rsidR="00C817B9" w:rsidRPr="002226B4" w:rsidRDefault="00C817B9" w:rsidP="00C817B9">
      <w:pPr>
        <w:tabs>
          <w:tab w:val="left" w:pos="3969"/>
        </w:tabs>
        <w:spacing w:line="276" w:lineRule="auto"/>
        <w:rPr>
          <w:rFonts w:ascii="Verdana" w:eastAsia="Verdana" w:hAnsi="Verdana" w:cs="Verdana"/>
          <w:color w:val="41525C"/>
          <w:sz w:val="18"/>
          <w:szCs w:val="18"/>
        </w:rPr>
      </w:pPr>
      <w:r>
        <w:rPr>
          <w:rFonts w:ascii="Verdana" w:hAnsi="Verdana"/>
          <w:color w:val="41525C"/>
          <w:sz w:val="18"/>
          <w:szCs w:val="18"/>
        </w:rPr>
        <w:t>Manitowoc</w:t>
      </w:r>
      <w:r>
        <w:rPr>
          <w:sz w:val="18"/>
          <w:szCs w:val="18"/>
        </w:rPr>
        <w:tab/>
      </w:r>
    </w:p>
    <w:p w14:paraId="7AF3EAC3" w14:textId="77777777" w:rsidR="00C817B9" w:rsidRPr="002226B4" w:rsidRDefault="00C817B9" w:rsidP="00C817B9">
      <w:pPr>
        <w:tabs>
          <w:tab w:val="left" w:pos="3969"/>
        </w:tabs>
        <w:spacing w:line="276" w:lineRule="auto"/>
        <w:rPr>
          <w:rFonts w:ascii="Verdana" w:eastAsia="Verdana" w:hAnsi="Verdana" w:cs="Verdana"/>
          <w:color w:val="41525C"/>
          <w:sz w:val="18"/>
          <w:szCs w:val="18"/>
        </w:rPr>
      </w:pPr>
      <w:r>
        <w:rPr>
          <w:rFonts w:ascii="Verdana" w:hAnsi="Verdana"/>
          <w:color w:val="41525C"/>
          <w:sz w:val="18"/>
          <w:szCs w:val="18"/>
        </w:rPr>
        <w:t>T +49 4421 294 4170</w:t>
      </w:r>
      <w:r>
        <w:rPr>
          <w:rFonts w:ascii="Verdana" w:hAnsi="Verdana"/>
          <w:color w:val="41525C"/>
          <w:sz w:val="18"/>
          <w:szCs w:val="18"/>
        </w:rPr>
        <w:tab/>
      </w:r>
    </w:p>
    <w:p w14:paraId="4D53FA5C" w14:textId="7A8222FD" w:rsidR="00F25A0D" w:rsidRPr="00CE5718" w:rsidRDefault="00DA6BFA" w:rsidP="00C817B9">
      <w:pPr>
        <w:tabs>
          <w:tab w:val="left" w:pos="1055"/>
          <w:tab w:val="left" w:pos="3969"/>
          <w:tab w:val="left" w:pos="6379"/>
          <w:tab w:val="left" w:pos="7371"/>
        </w:tabs>
        <w:spacing w:line="276" w:lineRule="auto"/>
        <w:rPr>
          <w:rFonts w:ascii="Verdana" w:eastAsia="Verdana" w:hAnsi="Verdana" w:cs="Verdana"/>
          <w:color w:val="41525C"/>
          <w:sz w:val="18"/>
          <w:szCs w:val="18"/>
        </w:rPr>
      </w:pPr>
      <w:hyperlink r:id="rId13" w:history="1">
        <w:r w:rsidR="00BB5B78">
          <w:rPr>
            <w:rStyle w:val="Hyperlink"/>
            <w:rFonts w:ascii="Verdana" w:hAnsi="Verdana"/>
            <w:sz w:val="18"/>
            <w:szCs w:val="18"/>
          </w:rPr>
          <w:t>insa.heim@manitowoc.com</w:t>
        </w:r>
      </w:hyperlink>
      <w:r w:rsidR="00BB5B78">
        <w:rPr>
          <w:rFonts w:ascii="Verdana" w:hAnsi="Verdana"/>
          <w:color w:val="41525C"/>
          <w:sz w:val="18"/>
          <w:szCs w:val="18"/>
        </w:rPr>
        <w:tab/>
      </w:r>
    </w:p>
    <w:p w14:paraId="29B88359" w14:textId="77777777" w:rsidR="00F25A0D" w:rsidRPr="00CE5718" w:rsidRDefault="00F25A0D" w:rsidP="00F25A0D">
      <w:pPr>
        <w:rPr>
          <w:rFonts w:ascii="Verdana" w:eastAsia="Verdana" w:hAnsi="Verdana" w:cs="Verdana"/>
          <w:color w:val="FF0000"/>
          <w:sz w:val="18"/>
          <w:szCs w:val="18"/>
        </w:rPr>
      </w:pPr>
    </w:p>
    <w:p w14:paraId="2693C4B3" w14:textId="77777777" w:rsidR="00F25A0D" w:rsidRDefault="00F25A0D" w:rsidP="00F25A0D">
      <w:pPr>
        <w:widowControl w:val="0"/>
        <w:autoSpaceDE w:val="0"/>
        <w:autoSpaceDN w:val="0"/>
        <w:adjustRightInd w:val="0"/>
        <w:rPr>
          <w:rFonts w:ascii="Verdana" w:eastAsia="Verdana" w:hAnsi="Verdana" w:cs="Verdana"/>
          <w:color w:val="FF0000"/>
          <w:sz w:val="18"/>
          <w:szCs w:val="18"/>
        </w:rPr>
      </w:pPr>
      <w:r>
        <w:rPr>
          <w:rFonts w:ascii="Verdana" w:hAnsi="Verdana"/>
          <w:color w:val="FF0000"/>
          <w:sz w:val="18"/>
          <w:szCs w:val="18"/>
        </w:rPr>
        <w:t>À PROPOS DE THE MANITOWOC COMPANY, INC.</w:t>
      </w:r>
    </w:p>
    <w:p w14:paraId="0DEDD8ED" w14:textId="6E45803A" w:rsidR="00F25A0D" w:rsidRDefault="00F25A0D" w:rsidP="00F25A0D">
      <w:pPr>
        <w:spacing w:line="276" w:lineRule="auto"/>
        <w:rPr>
          <w:rFonts w:ascii="Verdana" w:eastAsia="Verdana" w:hAnsi="Verdana" w:cs="Verdana"/>
          <w:color w:val="41525C"/>
          <w:sz w:val="18"/>
          <w:szCs w:val="18"/>
        </w:rPr>
      </w:pPr>
      <w:r>
        <w:rPr>
          <w:rFonts w:ascii="Verdana" w:hAnsi="Verdana"/>
          <w:color w:val="41525C"/>
          <w:sz w:val="18"/>
          <w:szCs w:val="18"/>
        </w:rPr>
        <w:t xml:space="preserve">The Manitowoc </w:t>
      </w:r>
      <w:proofErr w:type="spellStart"/>
      <w:r>
        <w:rPr>
          <w:rFonts w:ascii="Verdana" w:hAnsi="Verdana"/>
          <w:color w:val="41525C"/>
          <w:sz w:val="18"/>
          <w:szCs w:val="18"/>
        </w:rPr>
        <w:t>Company</w:t>
      </w:r>
      <w:proofErr w:type="spellEnd"/>
      <w:r>
        <w:rPr>
          <w:rFonts w:ascii="Verdana" w:hAnsi="Verdana"/>
          <w:color w:val="41525C"/>
          <w:sz w:val="18"/>
          <w:szCs w:val="18"/>
        </w:rPr>
        <w:t>, Inc. a été fondée en 1902. Depuis plus de 1</w:t>
      </w:r>
      <w:r w:rsidR="00DA6BFA">
        <w:rPr>
          <w:rFonts w:ascii="Verdana" w:hAnsi="Verdana"/>
          <w:color w:val="41525C"/>
          <w:sz w:val="18"/>
          <w:szCs w:val="18"/>
        </w:rPr>
        <w:t>20</w:t>
      </w:r>
      <w:r>
        <w:rPr>
          <w:rFonts w:ascii="Verdana" w:hAnsi="Verdana"/>
          <w:color w:val="41525C"/>
          <w:sz w:val="18"/>
          <w:szCs w:val="18"/>
        </w:rPr>
        <w:t xml:space="preserve"> ans, elle fournit à ses marchés des produits et un service après-vente de haute qualité axés sur le client. Manitowoc compte parmi les plus grands fournisseurs de solutions d’ingénierie de levage au monde. Manitowoc, par l’intermédiaire de ses filiales en propriété exclusive conçoit, fabrique, commercialise et soutient des gammes complètes de grues hydrauliques mobiles, de grues sur chenilles à flèche en treillis, de camions à flèche et de grues à tour, sous les marques Aspen Equipment, Grove, Manitowoc, MGX Equipment Services, National Crane, Potain et </w:t>
      </w:r>
      <w:proofErr w:type="spellStart"/>
      <w:r>
        <w:rPr>
          <w:rFonts w:ascii="Verdana" w:hAnsi="Verdana"/>
          <w:color w:val="41525C"/>
          <w:sz w:val="18"/>
          <w:szCs w:val="18"/>
        </w:rPr>
        <w:t>Shuttlelift</w:t>
      </w:r>
      <w:proofErr w:type="spellEnd"/>
      <w:r>
        <w:rPr>
          <w:rFonts w:ascii="Verdana" w:hAnsi="Verdana"/>
          <w:color w:val="41525C"/>
          <w:sz w:val="18"/>
          <w:szCs w:val="18"/>
        </w:rPr>
        <w:t>.</w:t>
      </w:r>
    </w:p>
    <w:p w14:paraId="78A7C407" w14:textId="77777777" w:rsidR="00F25A0D" w:rsidRPr="00A678F4" w:rsidRDefault="00F25A0D" w:rsidP="00F25A0D">
      <w:pPr>
        <w:spacing w:line="276" w:lineRule="auto"/>
        <w:rPr>
          <w:rFonts w:ascii="Verdana" w:eastAsia="Verdana" w:hAnsi="Verdana" w:cs="Verdana"/>
          <w:color w:val="41525C"/>
          <w:sz w:val="18"/>
          <w:szCs w:val="18"/>
        </w:rPr>
      </w:pPr>
    </w:p>
    <w:p w14:paraId="571828C4" w14:textId="77777777" w:rsidR="00F25A0D" w:rsidRPr="008747BC" w:rsidRDefault="00F25A0D" w:rsidP="00F25A0D">
      <w:pPr>
        <w:spacing w:line="276" w:lineRule="auto"/>
        <w:rPr>
          <w:rFonts w:ascii="Verdana" w:eastAsia="Verdana" w:hAnsi="Verdana" w:cs="Verdana"/>
          <w:sz w:val="18"/>
          <w:szCs w:val="18"/>
          <w:lang w:val="en-US"/>
        </w:rPr>
      </w:pPr>
      <w:r w:rsidRPr="008747BC">
        <w:rPr>
          <w:rFonts w:ascii="Verdana" w:hAnsi="Verdana"/>
          <w:color w:val="ED1C2A"/>
          <w:sz w:val="18"/>
          <w:szCs w:val="18"/>
          <w:lang w:val="en-US"/>
        </w:rPr>
        <w:t>THE MANITOWOC COMPANY, INC.</w:t>
      </w:r>
    </w:p>
    <w:p w14:paraId="54E0DA84" w14:textId="77777777" w:rsidR="00F25A0D" w:rsidRPr="008747BC" w:rsidRDefault="00F25A0D" w:rsidP="00F25A0D">
      <w:pPr>
        <w:spacing w:line="276" w:lineRule="auto"/>
        <w:rPr>
          <w:rFonts w:ascii="Verdana" w:eastAsia="Verdana" w:hAnsi="Verdana" w:cs="Verdana"/>
          <w:color w:val="41525C"/>
          <w:sz w:val="18"/>
          <w:szCs w:val="18"/>
          <w:lang w:val="en-US"/>
        </w:rPr>
      </w:pPr>
      <w:r w:rsidRPr="008747BC">
        <w:rPr>
          <w:rFonts w:ascii="Verdana" w:hAnsi="Verdana"/>
          <w:color w:val="41525C"/>
          <w:sz w:val="18"/>
          <w:szCs w:val="18"/>
          <w:lang w:val="en-US"/>
        </w:rPr>
        <w:t xml:space="preserve">One Park Plaza – 11270 West Park Place – Suite 1000 – Milwaukee, WI 53224, </w:t>
      </w:r>
      <w:proofErr w:type="spellStart"/>
      <w:r w:rsidRPr="008747BC">
        <w:rPr>
          <w:rFonts w:ascii="Verdana" w:hAnsi="Verdana"/>
          <w:color w:val="41525C"/>
          <w:sz w:val="18"/>
          <w:szCs w:val="18"/>
          <w:lang w:val="en-US"/>
        </w:rPr>
        <w:t>États</w:t>
      </w:r>
      <w:proofErr w:type="spellEnd"/>
      <w:r w:rsidRPr="008747BC">
        <w:rPr>
          <w:rFonts w:ascii="Verdana" w:hAnsi="Verdana"/>
          <w:color w:val="41525C"/>
          <w:sz w:val="18"/>
          <w:szCs w:val="18"/>
          <w:lang w:val="en-US"/>
        </w:rPr>
        <w:t>-Unis</w:t>
      </w:r>
    </w:p>
    <w:p w14:paraId="512BE8B2" w14:textId="77777777" w:rsidR="00F25A0D" w:rsidRPr="00057864" w:rsidRDefault="00F25A0D" w:rsidP="00F25A0D">
      <w:pPr>
        <w:spacing w:line="276" w:lineRule="auto"/>
        <w:rPr>
          <w:rFonts w:ascii="Verdana" w:eastAsia="Verdana" w:hAnsi="Verdana" w:cs="Verdana"/>
          <w:sz w:val="18"/>
          <w:szCs w:val="18"/>
        </w:rPr>
      </w:pPr>
      <w:r>
        <w:rPr>
          <w:rFonts w:ascii="Verdana" w:hAnsi="Verdana"/>
          <w:color w:val="41525C"/>
          <w:sz w:val="18"/>
          <w:szCs w:val="18"/>
        </w:rPr>
        <w:lastRenderedPageBreak/>
        <w:t>T +1 414 760 4600</w:t>
      </w:r>
    </w:p>
    <w:p w14:paraId="1C8AE057" w14:textId="77777777" w:rsidR="00F25A0D" w:rsidRDefault="00DA6BFA" w:rsidP="00F25A0D">
      <w:pPr>
        <w:spacing w:line="276" w:lineRule="auto"/>
        <w:rPr>
          <w:rStyle w:val="Hyperlink"/>
          <w:rFonts w:ascii="Verdana" w:eastAsia="Verdana" w:hAnsi="Verdana" w:cs="Verdana"/>
          <w:b/>
          <w:bCs/>
          <w:color w:val="41525C"/>
          <w:sz w:val="18"/>
          <w:szCs w:val="18"/>
        </w:rPr>
      </w:pPr>
      <w:hyperlink r:id="rId14" w:history="1">
        <w:r w:rsidR="00BB5B78">
          <w:rPr>
            <w:rStyle w:val="Hyperlink"/>
            <w:rFonts w:ascii="Verdana" w:hAnsi="Verdana"/>
            <w:b/>
            <w:bCs/>
            <w:color w:val="41525C"/>
            <w:sz w:val="18"/>
            <w:szCs w:val="18"/>
          </w:rPr>
          <w:t>www.manitowoc.com</w:t>
        </w:r>
      </w:hyperlink>
    </w:p>
    <w:sectPr w:rsidR="00F25A0D" w:rsidSect="009E5B58">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FB41F" w14:textId="77777777" w:rsidR="00291E01" w:rsidRDefault="00291E01" w:rsidP="00F25A0D">
      <w:r>
        <w:separator/>
      </w:r>
    </w:p>
  </w:endnote>
  <w:endnote w:type="continuationSeparator" w:id="0">
    <w:p w14:paraId="2618471F" w14:textId="77777777" w:rsidR="00291E01" w:rsidRDefault="00291E01" w:rsidP="00F2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74A9AAE4" w14:paraId="0CDB623F" w14:textId="77777777" w:rsidTr="74A9AAE4">
      <w:tc>
        <w:tcPr>
          <w:tcW w:w="3139" w:type="dxa"/>
        </w:tcPr>
        <w:p w14:paraId="5824DAD0" w14:textId="77777777" w:rsidR="74A9AAE4" w:rsidRDefault="00DA6BFA" w:rsidP="74A9AAE4">
          <w:pPr>
            <w:pStyle w:val="Header"/>
            <w:ind w:left="-115"/>
          </w:pPr>
        </w:p>
      </w:tc>
      <w:tc>
        <w:tcPr>
          <w:tcW w:w="3139" w:type="dxa"/>
        </w:tcPr>
        <w:p w14:paraId="18EB3036" w14:textId="77777777" w:rsidR="74A9AAE4" w:rsidRDefault="00DA6BFA" w:rsidP="74A9AAE4">
          <w:pPr>
            <w:pStyle w:val="Header"/>
            <w:jc w:val="center"/>
          </w:pPr>
        </w:p>
      </w:tc>
      <w:tc>
        <w:tcPr>
          <w:tcW w:w="3139" w:type="dxa"/>
        </w:tcPr>
        <w:p w14:paraId="11A54882" w14:textId="77777777" w:rsidR="74A9AAE4" w:rsidRDefault="00DA6BFA" w:rsidP="74A9AAE4">
          <w:pPr>
            <w:pStyle w:val="Header"/>
            <w:ind w:right="-115"/>
            <w:jc w:val="right"/>
          </w:pPr>
        </w:p>
      </w:tc>
    </w:tr>
  </w:tbl>
  <w:p w14:paraId="5754B525" w14:textId="77777777" w:rsidR="74A9AAE4" w:rsidRDefault="00DA6BFA" w:rsidP="74A9A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74A9AAE4" w14:paraId="6C76EBF8" w14:textId="77777777" w:rsidTr="74A9AAE4">
      <w:tc>
        <w:tcPr>
          <w:tcW w:w="3139" w:type="dxa"/>
        </w:tcPr>
        <w:p w14:paraId="17A78BDB" w14:textId="77777777" w:rsidR="74A9AAE4" w:rsidRDefault="00DA6BFA" w:rsidP="74A9AAE4">
          <w:pPr>
            <w:pStyle w:val="Header"/>
            <w:ind w:left="-115"/>
          </w:pPr>
        </w:p>
      </w:tc>
      <w:tc>
        <w:tcPr>
          <w:tcW w:w="3139" w:type="dxa"/>
        </w:tcPr>
        <w:p w14:paraId="11AD217C" w14:textId="77777777" w:rsidR="74A9AAE4" w:rsidRDefault="00DA6BFA" w:rsidP="74A9AAE4">
          <w:pPr>
            <w:pStyle w:val="Header"/>
            <w:jc w:val="center"/>
          </w:pPr>
        </w:p>
      </w:tc>
      <w:tc>
        <w:tcPr>
          <w:tcW w:w="3139" w:type="dxa"/>
        </w:tcPr>
        <w:p w14:paraId="39EA4C1E" w14:textId="77777777" w:rsidR="74A9AAE4" w:rsidRDefault="00DA6BFA" w:rsidP="74A9AAE4">
          <w:pPr>
            <w:pStyle w:val="Header"/>
            <w:ind w:right="-115"/>
            <w:jc w:val="right"/>
          </w:pPr>
        </w:p>
      </w:tc>
    </w:tr>
  </w:tbl>
  <w:p w14:paraId="29477777" w14:textId="77777777" w:rsidR="74A9AAE4" w:rsidRDefault="00DA6BFA" w:rsidP="74A9A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D5711" w14:textId="77777777" w:rsidR="00291E01" w:rsidRDefault="00291E01" w:rsidP="00F25A0D">
      <w:r>
        <w:separator/>
      </w:r>
    </w:p>
  </w:footnote>
  <w:footnote w:type="continuationSeparator" w:id="0">
    <w:p w14:paraId="50BEA5ED" w14:textId="77777777" w:rsidR="00291E01" w:rsidRDefault="00291E01" w:rsidP="00F25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1B27" w14:textId="1A932D9A" w:rsidR="00CA1D5B" w:rsidRDefault="006555EA" w:rsidP="0EB3274B">
    <w:pPr>
      <w:spacing w:line="276" w:lineRule="auto"/>
      <w:rPr>
        <w:rFonts w:ascii="Verdana" w:hAnsi="Verdana"/>
        <w:b/>
        <w:color w:val="41525C"/>
        <w:sz w:val="18"/>
        <w:szCs w:val="18"/>
      </w:rPr>
    </w:pPr>
    <w:r>
      <w:rPr>
        <w:rFonts w:ascii="Verdana" w:hAnsi="Verdana"/>
        <w:b/>
        <w:color w:val="41525C"/>
        <w:sz w:val="18"/>
        <w:szCs w:val="18"/>
      </w:rPr>
      <w:t xml:space="preserve">Manitowoc présentera le modèle GMK6400-1 de Grove au </w:t>
    </w:r>
    <w:r w:rsidR="00CD291A">
      <w:rPr>
        <w:rFonts w:ascii="Verdana" w:hAnsi="Verdana"/>
        <w:b/>
        <w:color w:val="41525C"/>
        <w:sz w:val="18"/>
        <w:szCs w:val="18"/>
      </w:rPr>
      <w:t xml:space="preserve">salon </w:t>
    </w:r>
    <w:r>
      <w:rPr>
        <w:rFonts w:ascii="Verdana" w:hAnsi="Verdana"/>
        <w:b/>
        <w:color w:val="41525C"/>
        <w:sz w:val="18"/>
        <w:szCs w:val="18"/>
      </w:rPr>
      <w:t>Bauma 2022</w:t>
    </w:r>
  </w:p>
  <w:p w14:paraId="2544122A" w14:textId="3FE1D991" w:rsidR="00B631D6" w:rsidRPr="00164A29" w:rsidRDefault="00DA6BFA" w:rsidP="0EB3274B">
    <w:pPr>
      <w:spacing w:line="276" w:lineRule="auto"/>
      <w:rPr>
        <w:rFonts w:ascii="Verdana" w:hAnsi="Verdana"/>
        <w:color w:val="41525C"/>
        <w:sz w:val="18"/>
        <w:szCs w:val="18"/>
      </w:rPr>
    </w:pPr>
    <w:r>
      <w:rPr>
        <w:rFonts w:ascii="Verdana" w:hAnsi="Verdana"/>
        <w:color w:val="41525C"/>
        <w:sz w:val="18"/>
        <w:szCs w:val="18"/>
      </w:rPr>
      <w:t>8</w:t>
    </w:r>
    <w:r w:rsidR="00032D41">
      <w:rPr>
        <w:rFonts w:ascii="Verdana" w:hAnsi="Verdana"/>
        <w:color w:val="41525C"/>
        <w:sz w:val="18"/>
        <w:szCs w:val="18"/>
      </w:rPr>
      <w:t> jui</w:t>
    </w:r>
    <w:r>
      <w:rPr>
        <w:rFonts w:ascii="Verdana" w:hAnsi="Verdana"/>
        <w:color w:val="41525C"/>
        <w:sz w:val="18"/>
        <w:szCs w:val="18"/>
      </w:rPr>
      <w:t>llet</w:t>
    </w:r>
    <w:r w:rsidR="00032D41">
      <w:rPr>
        <w:rFonts w:ascii="Verdana" w:hAnsi="Verdana"/>
        <w:color w:val="41525C"/>
        <w:sz w:val="18"/>
        <w:szCs w:val="18"/>
      </w:rPr>
      <w:t> 2022</w:t>
    </w:r>
  </w:p>
  <w:p w14:paraId="3F79A79B" w14:textId="77777777" w:rsidR="00B631D6" w:rsidRPr="003E31C0" w:rsidRDefault="00DA6BFA" w:rsidP="00163032">
    <w:pPr>
      <w:spacing w:line="276" w:lineRule="auto"/>
      <w:rPr>
        <w:rFonts w:ascii="Verdana" w:hAnsi="Verdana"/>
        <w:sz w:val="16"/>
        <w:szCs w:val="16"/>
      </w:rPr>
    </w:pPr>
  </w:p>
  <w:p w14:paraId="391FB0B0" w14:textId="77777777" w:rsidR="00B631D6" w:rsidRDefault="00DA6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74A9AAE4" w14:paraId="29B0579D" w14:textId="77777777" w:rsidTr="74A9AAE4">
      <w:tc>
        <w:tcPr>
          <w:tcW w:w="3139" w:type="dxa"/>
        </w:tcPr>
        <w:p w14:paraId="5476CC57" w14:textId="77777777" w:rsidR="74A9AAE4" w:rsidRDefault="00DA6BFA" w:rsidP="74A9AAE4">
          <w:pPr>
            <w:pStyle w:val="Header"/>
            <w:ind w:left="-115"/>
          </w:pPr>
        </w:p>
      </w:tc>
      <w:tc>
        <w:tcPr>
          <w:tcW w:w="3139" w:type="dxa"/>
        </w:tcPr>
        <w:p w14:paraId="6C8A1279" w14:textId="77777777" w:rsidR="74A9AAE4" w:rsidRDefault="00DA6BFA" w:rsidP="74A9AAE4">
          <w:pPr>
            <w:pStyle w:val="Header"/>
            <w:jc w:val="center"/>
          </w:pPr>
        </w:p>
      </w:tc>
      <w:tc>
        <w:tcPr>
          <w:tcW w:w="3139" w:type="dxa"/>
        </w:tcPr>
        <w:p w14:paraId="07F3A93E" w14:textId="77777777" w:rsidR="74A9AAE4" w:rsidRDefault="00DA6BFA" w:rsidP="74A9AAE4">
          <w:pPr>
            <w:pStyle w:val="Header"/>
            <w:ind w:right="-115"/>
            <w:jc w:val="right"/>
          </w:pPr>
        </w:p>
      </w:tc>
    </w:tr>
  </w:tbl>
  <w:p w14:paraId="6D1DDC54" w14:textId="77777777" w:rsidR="74A9AAE4" w:rsidRDefault="00DA6BFA" w:rsidP="74A9A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D00B1"/>
    <w:multiLevelType w:val="hybridMultilevel"/>
    <w:tmpl w:val="495E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69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2MDGyMDMzMjO2NDFV0lEKTi0uzszPAykwrAUALrXzQCwAAAA="/>
    <w:docVar w:name="APWAFVersion" w:val="5.0"/>
  </w:docVars>
  <w:rsids>
    <w:rsidRoot w:val="00B144F0"/>
    <w:rsid w:val="00006AF4"/>
    <w:rsid w:val="000130DE"/>
    <w:rsid w:val="00021FCD"/>
    <w:rsid w:val="00026CF6"/>
    <w:rsid w:val="00032D41"/>
    <w:rsid w:val="0005574B"/>
    <w:rsid w:val="000B1A13"/>
    <w:rsid w:val="000B265F"/>
    <w:rsid w:val="000C193B"/>
    <w:rsid w:val="000D1DC1"/>
    <w:rsid w:val="000D5CE1"/>
    <w:rsid w:val="00134C75"/>
    <w:rsid w:val="00162EA6"/>
    <w:rsid w:val="0018044B"/>
    <w:rsid w:val="0018393C"/>
    <w:rsid w:val="001A04BA"/>
    <w:rsid w:val="001A04D7"/>
    <w:rsid w:val="001A0657"/>
    <w:rsid w:val="001A7446"/>
    <w:rsid w:val="001A7960"/>
    <w:rsid w:val="001B0413"/>
    <w:rsid w:val="001C227E"/>
    <w:rsid w:val="001C65FA"/>
    <w:rsid w:val="001E0623"/>
    <w:rsid w:val="002060FE"/>
    <w:rsid w:val="002226B4"/>
    <w:rsid w:val="00240E84"/>
    <w:rsid w:val="0025630A"/>
    <w:rsid w:val="00257D1D"/>
    <w:rsid w:val="00283F29"/>
    <w:rsid w:val="0028606F"/>
    <w:rsid w:val="00291E01"/>
    <w:rsid w:val="002A5DAC"/>
    <w:rsid w:val="002A7D40"/>
    <w:rsid w:val="002B10A7"/>
    <w:rsid w:val="002B117C"/>
    <w:rsid w:val="002B58D4"/>
    <w:rsid w:val="002C5F0D"/>
    <w:rsid w:val="002D2C66"/>
    <w:rsid w:val="002D672C"/>
    <w:rsid w:val="00301240"/>
    <w:rsid w:val="00305AD0"/>
    <w:rsid w:val="00315A09"/>
    <w:rsid w:val="003351B6"/>
    <w:rsid w:val="00375252"/>
    <w:rsid w:val="003850B3"/>
    <w:rsid w:val="003B3523"/>
    <w:rsid w:val="003B54E5"/>
    <w:rsid w:val="00414769"/>
    <w:rsid w:val="004152E2"/>
    <w:rsid w:val="00453CFF"/>
    <w:rsid w:val="00470657"/>
    <w:rsid w:val="00472B22"/>
    <w:rsid w:val="00484AB1"/>
    <w:rsid w:val="00493FC0"/>
    <w:rsid w:val="004A61C3"/>
    <w:rsid w:val="004A6ED8"/>
    <w:rsid w:val="004C3209"/>
    <w:rsid w:val="004F3444"/>
    <w:rsid w:val="00553C8E"/>
    <w:rsid w:val="00573431"/>
    <w:rsid w:val="005C43DC"/>
    <w:rsid w:val="005D38D6"/>
    <w:rsid w:val="005D4994"/>
    <w:rsid w:val="005E1B60"/>
    <w:rsid w:val="005F0C97"/>
    <w:rsid w:val="006074C6"/>
    <w:rsid w:val="00610B47"/>
    <w:rsid w:val="00631AF9"/>
    <w:rsid w:val="00646B5E"/>
    <w:rsid w:val="00654D72"/>
    <w:rsid w:val="006555EA"/>
    <w:rsid w:val="00660166"/>
    <w:rsid w:val="0066614D"/>
    <w:rsid w:val="006828B2"/>
    <w:rsid w:val="006916BA"/>
    <w:rsid w:val="00695FAB"/>
    <w:rsid w:val="006C23CC"/>
    <w:rsid w:val="006D6258"/>
    <w:rsid w:val="006F34E0"/>
    <w:rsid w:val="0071521E"/>
    <w:rsid w:val="00731059"/>
    <w:rsid w:val="00760280"/>
    <w:rsid w:val="007B4EE1"/>
    <w:rsid w:val="007C377A"/>
    <w:rsid w:val="007C5928"/>
    <w:rsid w:val="00821FE2"/>
    <w:rsid w:val="00843064"/>
    <w:rsid w:val="008508B2"/>
    <w:rsid w:val="008723F4"/>
    <w:rsid w:val="008747BC"/>
    <w:rsid w:val="008753A8"/>
    <w:rsid w:val="008850F9"/>
    <w:rsid w:val="00895417"/>
    <w:rsid w:val="008A0515"/>
    <w:rsid w:val="008B135A"/>
    <w:rsid w:val="008C0388"/>
    <w:rsid w:val="008D0E09"/>
    <w:rsid w:val="008F0D06"/>
    <w:rsid w:val="00912ABD"/>
    <w:rsid w:val="00946F96"/>
    <w:rsid w:val="00982144"/>
    <w:rsid w:val="00984C56"/>
    <w:rsid w:val="00987E6B"/>
    <w:rsid w:val="0099458C"/>
    <w:rsid w:val="009C2D12"/>
    <w:rsid w:val="009D43BF"/>
    <w:rsid w:val="00A058DF"/>
    <w:rsid w:val="00A32D19"/>
    <w:rsid w:val="00A40614"/>
    <w:rsid w:val="00A430DE"/>
    <w:rsid w:val="00A45B2E"/>
    <w:rsid w:val="00A61B60"/>
    <w:rsid w:val="00A664B1"/>
    <w:rsid w:val="00A7735D"/>
    <w:rsid w:val="00A9450F"/>
    <w:rsid w:val="00A96F3F"/>
    <w:rsid w:val="00A97873"/>
    <w:rsid w:val="00AA3FA3"/>
    <w:rsid w:val="00AC2EC1"/>
    <w:rsid w:val="00AC3013"/>
    <w:rsid w:val="00AC4AEE"/>
    <w:rsid w:val="00AC7C4E"/>
    <w:rsid w:val="00AD5B29"/>
    <w:rsid w:val="00B0520B"/>
    <w:rsid w:val="00B144F0"/>
    <w:rsid w:val="00B26B57"/>
    <w:rsid w:val="00B35619"/>
    <w:rsid w:val="00B45786"/>
    <w:rsid w:val="00B57945"/>
    <w:rsid w:val="00B728F0"/>
    <w:rsid w:val="00B75B99"/>
    <w:rsid w:val="00BB5B78"/>
    <w:rsid w:val="00BC6E3D"/>
    <w:rsid w:val="00BD3C29"/>
    <w:rsid w:val="00BD616A"/>
    <w:rsid w:val="00C024CD"/>
    <w:rsid w:val="00C02562"/>
    <w:rsid w:val="00C03A51"/>
    <w:rsid w:val="00C24BA1"/>
    <w:rsid w:val="00C817B9"/>
    <w:rsid w:val="00C87A7B"/>
    <w:rsid w:val="00CA1D5B"/>
    <w:rsid w:val="00CB64A0"/>
    <w:rsid w:val="00CD291A"/>
    <w:rsid w:val="00CE5718"/>
    <w:rsid w:val="00D10ADC"/>
    <w:rsid w:val="00D14D4A"/>
    <w:rsid w:val="00D21064"/>
    <w:rsid w:val="00D802BA"/>
    <w:rsid w:val="00D93C95"/>
    <w:rsid w:val="00D963FB"/>
    <w:rsid w:val="00DA6BFA"/>
    <w:rsid w:val="00DB31E6"/>
    <w:rsid w:val="00DB5711"/>
    <w:rsid w:val="00DC60AB"/>
    <w:rsid w:val="00DD6651"/>
    <w:rsid w:val="00E0791D"/>
    <w:rsid w:val="00E3266B"/>
    <w:rsid w:val="00E4138D"/>
    <w:rsid w:val="00E4499B"/>
    <w:rsid w:val="00E478FE"/>
    <w:rsid w:val="00E63492"/>
    <w:rsid w:val="00E70CB6"/>
    <w:rsid w:val="00E876BA"/>
    <w:rsid w:val="00E91ED3"/>
    <w:rsid w:val="00E95134"/>
    <w:rsid w:val="00EA2441"/>
    <w:rsid w:val="00EB4ADE"/>
    <w:rsid w:val="00EB5D3C"/>
    <w:rsid w:val="00EC4CD4"/>
    <w:rsid w:val="00EF43CA"/>
    <w:rsid w:val="00F0099A"/>
    <w:rsid w:val="00F03D28"/>
    <w:rsid w:val="00F25A0D"/>
    <w:rsid w:val="00F32069"/>
    <w:rsid w:val="00F52A9A"/>
    <w:rsid w:val="00FA337E"/>
    <w:rsid w:val="00FA7F17"/>
    <w:rsid w:val="00FB4C1F"/>
    <w:rsid w:val="00FC0882"/>
    <w:rsid w:val="00FE06E9"/>
    <w:rsid w:val="00FF5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B3985"/>
  <w15:chartTrackingRefBased/>
  <w15:docId w15:val="{FA62D8FB-6AE1-488B-B148-DFDD1013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A0D"/>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A0D"/>
    <w:pPr>
      <w:tabs>
        <w:tab w:val="center" w:pos="4680"/>
        <w:tab w:val="right" w:pos="9360"/>
      </w:tabs>
    </w:pPr>
  </w:style>
  <w:style w:type="character" w:customStyle="1" w:styleId="HeaderChar">
    <w:name w:val="Header Char"/>
    <w:basedOn w:val="DefaultParagraphFont"/>
    <w:link w:val="Header"/>
    <w:uiPriority w:val="99"/>
    <w:rsid w:val="00F25A0D"/>
  </w:style>
  <w:style w:type="paragraph" w:styleId="Footer">
    <w:name w:val="footer"/>
    <w:basedOn w:val="Normal"/>
    <w:link w:val="FooterChar"/>
    <w:unhideWhenUsed/>
    <w:rsid w:val="00F25A0D"/>
    <w:pPr>
      <w:tabs>
        <w:tab w:val="center" w:pos="4680"/>
        <w:tab w:val="right" w:pos="9360"/>
      </w:tabs>
    </w:pPr>
  </w:style>
  <w:style w:type="character" w:customStyle="1" w:styleId="FooterChar">
    <w:name w:val="Footer Char"/>
    <w:basedOn w:val="DefaultParagraphFont"/>
    <w:link w:val="Footer"/>
    <w:rsid w:val="00F25A0D"/>
  </w:style>
  <w:style w:type="character" w:styleId="Hyperlink">
    <w:name w:val="Hyperlink"/>
    <w:basedOn w:val="DefaultParagraphFont"/>
    <w:rsid w:val="00F25A0D"/>
    <w:rPr>
      <w:rFonts w:cs="Times New Roman"/>
      <w:color w:val="0000FF"/>
      <w:u w:val="single"/>
    </w:rPr>
  </w:style>
  <w:style w:type="paragraph" w:styleId="ListParagraph">
    <w:name w:val="List Paragraph"/>
    <w:basedOn w:val="Normal"/>
    <w:uiPriority w:val="34"/>
    <w:qFormat/>
    <w:rsid w:val="00F25A0D"/>
    <w:pPr>
      <w:ind w:left="720"/>
    </w:pPr>
    <w:rPr>
      <w:rFonts w:eastAsiaTheme="minorHAnsi"/>
      <w:lang w:eastAsia="en-GB"/>
    </w:rPr>
  </w:style>
  <w:style w:type="character" w:styleId="UnresolvedMention">
    <w:name w:val="Unresolved Mention"/>
    <w:basedOn w:val="DefaultParagraphFont"/>
    <w:uiPriority w:val="99"/>
    <w:semiHidden/>
    <w:unhideWhenUsed/>
    <w:rsid w:val="0099458C"/>
    <w:rPr>
      <w:color w:val="605E5C"/>
      <w:shd w:val="clear" w:color="auto" w:fill="E1DFDD"/>
    </w:rPr>
  </w:style>
  <w:style w:type="paragraph" w:styleId="Revision">
    <w:name w:val="Revision"/>
    <w:hidden/>
    <w:uiPriority w:val="99"/>
    <w:semiHidden/>
    <w:rsid w:val="00984C56"/>
    <w:pPr>
      <w:spacing w:after="0" w:line="240" w:lineRule="auto"/>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573431"/>
    <w:rPr>
      <w:color w:val="954F72" w:themeColor="followedHyperlink"/>
      <w:u w:val="single"/>
    </w:rPr>
  </w:style>
  <w:style w:type="character" w:styleId="CommentReference">
    <w:name w:val="annotation reference"/>
    <w:basedOn w:val="DefaultParagraphFont"/>
    <w:uiPriority w:val="99"/>
    <w:semiHidden/>
    <w:unhideWhenUsed/>
    <w:rsid w:val="00A40614"/>
    <w:rPr>
      <w:sz w:val="16"/>
      <w:szCs w:val="16"/>
    </w:rPr>
  </w:style>
  <w:style w:type="paragraph" w:styleId="CommentText">
    <w:name w:val="annotation text"/>
    <w:basedOn w:val="Normal"/>
    <w:link w:val="CommentTextChar"/>
    <w:uiPriority w:val="99"/>
    <w:unhideWhenUsed/>
    <w:rsid w:val="00A40614"/>
    <w:rPr>
      <w:sz w:val="20"/>
      <w:szCs w:val="20"/>
    </w:rPr>
  </w:style>
  <w:style w:type="character" w:customStyle="1" w:styleId="CommentTextChar">
    <w:name w:val="Comment Text Char"/>
    <w:basedOn w:val="DefaultParagraphFont"/>
    <w:link w:val="CommentText"/>
    <w:uiPriority w:val="99"/>
    <w:rsid w:val="00A40614"/>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40614"/>
    <w:rPr>
      <w:b/>
      <w:bCs/>
    </w:rPr>
  </w:style>
  <w:style w:type="character" w:customStyle="1" w:styleId="CommentSubjectChar">
    <w:name w:val="Comment Subject Char"/>
    <w:basedOn w:val="CommentTextChar"/>
    <w:link w:val="CommentSubject"/>
    <w:uiPriority w:val="99"/>
    <w:semiHidden/>
    <w:rsid w:val="00A40614"/>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sa.heim@manitowoc.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nitowoc.com/fr/node/9248"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5zbchbJS0t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nitowoccrane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098cef-06c9-4bbf-8ac5-eb0269dd7f7d">
      <Terms xmlns="http://schemas.microsoft.com/office/infopath/2007/PartnerControls"/>
    </lcf76f155ced4ddcb4097134ff3c332f>
    <TaxCatchAll xmlns="df7338e9-e893-4a44-8f94-162327659c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6" ma:contentTypeDescription="Create a new document." ma:contentTypeScope="" ma:versionID="92b55bb77c7c29e8617841207487b062">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bf5af3572f8a8480568467bba5d12f7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E8A67-073E-4AC6-8D3D-6CD9385FDD28}">
  <ds:schemaRefs>
    <ds:schemaRef ds:uri="http://schemas.microsoft.com/sharepoint/v3/contenttype/forms"/>
  </ds:schemaRefs>
</ds:datastoreItem>
</file>

<file path=customXml/itemProps2.xml><?xml version="1.0" encoding="utf-8"?>
<ds:datastoreItem xmlns:ds="http://schemas.openxmlformats.org/officeDocument/2006/customXml" ds:itemID="{EF734BF8-07A5-4A94-9550-E331E3C8F95C}">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customXml/itemProps3.xml><?xml version="1.0" encoding="utf-8"?>
<ds:datastoreItem xmlns:ds="http://schemas.openxmlformats.org/officeDocument/2006/customXml" ds:itemID="{36304AA9-C5BC-4D05-9E4E-338EFA3AA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4718</Characters>
  <Application>Microsoft Office Word</Application>
  <DocSecurity>0</DocSecurity>
  <Lines>39</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Ziqi Shen</dc:creator>
  <cp:keywords/>
  <dc:description/>
  <cp:lastModifiedBy>Ben Poulten</cp:lastModifiedBy>
  <cp:revision>4</cp:revision>
  <dcterms:created xsi:type="dcterms:W3CDTF">2022-06-16T06:29:00Z</dcterms:created>
  <dcterms:modified xsi:type="dcterms:W3CDTF">2022-07-06T14:54:00Z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MediaServiceImageTags">
    <vt:lpwstr/>
  </property>
</Properties>
</file>