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578F" w:rsidP="00FE2E37" w:rsidRDefault="00C72182" w14:paraId="2A82B1EC" w14:textId="7777777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854A3D8" wp14:editId="021E4700">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3E31C0" w:rsidR="0092578F">
        <w:rPr>
          <w:rFonts w:ascii="Verdana" w:hAnsi="Verdana"/>
          <w:color w:val="ED1C2A"/>
          <w:sz w:val="30"/>
          <w:szCs w:val="30"/>
        </w:rPr>
        <w:t>NEWS RELEASE</w:t>
      </w:r>
    </w:p>
    <w:p w:rsidRPr="00164A29" w:rsidR="0092578F" w:rsidP="5EF8E147" w:rsidRDefault="003B4BDD" w14:paraId="72F06DDE" w14:textId="586A4FFA">
      <w:pPr>
        <w:jc w:val="right"/>
        <w:rPr>
          <w:rFonts w:ascii="Verdana" w:hAnsi="Verdana"/>
          <w:color w:val="41525C"/>
          <w:sz w:val="18"/>
          <w:szCs w:val="18"/>
        </w:rPr>
      </w:pPr>
      <w:r w:rsidRPr="70C00CDB" w:rsidR="64016D89">
        <w:rPr>
          <w:rFonts w:ascii="Verdana" w:hAnsi="Verdana"/>
          <w:color w:val="41525C"/>
          <w:sz w:val="18"/>
          <w:szCs w:val="18"/>
        </w:rPr>
        <w:t>1</w:t>
      </w:r>
      <w:r w:rsidRPr="70C00CDB" w:rsidR="5875F4CF">
        <w:rPr>
          <w:rFonts w:ascii="Verdana" w:hAnsi="Verdana"/>
          <w:color w:val="41525C"/>
          <w:sz w:val="18"/>
          <w:szCs w:val="18"/>
        </w:rPr>
        <w:t>5</w:t>
      </w:r>
      <w:r w:rsidRPr="70C00CDB" w:rsidR="003B4BDD">
        <w:rPr>
          <w:rFonts w:ascii="Verdana" w:hAnsi="Verdana"/>
          <w:color w:val="41525C"/>
          <w:sz w:val="18"/>
          <w:szCs w:val="18"/>
        </w:rPr>
        <w:t xml:space="preserve"> </w:t>
      </w:r>
      <w:r w:rsidRPr="70C00CDB" w:rsidR="27585284">
        <w:rPr>
          <w:rFonts w:ascii="Verdana" w:hAnsi="Verdana"/>
          <w:color w:val="41525C"/>
          <w:sz w:val="18"/>
          <w:szCs w:val="18"/>
        </w:rPr>
        <w:t>December</w:t>
      </w:r>
      <w:r w:rsidRPr="70C00CDB" w:rsidR="003B4BDD">
        <w:rPr>
          <w:rFonts w:ascii="Verdana" w:hAnsi="Verdana"/>
          <w:color w:val="41525C"/>
          <w:sz w:val="18"/>
          <w:szCs w:val="18"/>
        </w:rPr>
        <w:t>,</w:t>
      </w:r>
      <w:r w:rsidRPr="70C00CDB" w:rsidR="5EF8E147">
        <w:rPr>
          <w:rFonts w:ascii="Verdana" w:hAnsi="Verdana"/>
          <w:color w:val="41525C"/>
          <w:sz w:val="18"/>
          <w:szCs w:val="18"/>
        </w:rPr>
        <w:t xml:space="preserve"> 20</w:t>
      </w:r>
      <w:r w:rsidRPr="70C00CDB" w:rsidR="15E675AE">
        <w:rPr>
          <w:rFonts w:ascii="Verdana" w:hAnsi="Verdana"/>
          <w:color w:val="41525C"/>
          <w:sz w:val="18"/>
          <w:szCs w:val="18"/>
        </w:rPr>
        <w:t>2</w:t>
      </w:r>
      <w:r w:rsidRPr="70C00CDB" w:rsidR="00A75591">
        <w:rPr>
          <w:rFonts w:ascii="Verdana" w:hAnsi="Verdana"/>
          <w:color w:val="41525C"/>
          <w:sz w:val="18"/>
          <w:szCs w:val="18"/>
        </w:rPr>
        <w:t>2</w:t>
      </w:r>
    </w:p>
    <w:p w:rsidR="0065068E" w:rsidP="0065068E" w:rsidRDefault="0065068E" w14:paraId="0CB3D443" w14:textId="77777777">
      <w:pPr>
        <w:spacing w:line="276" w:lineRule="auto"/>
        <w:rPr>
          <w:rFonts w:ascii="Verdana" w:hAnsi="Verdana"/>
          <w:color w:val="ED1C2A"/>
          <w:sz w:val="30"/>
          <w:szCs w:val="30"/>
        </w:rPr>
      </w:pPr>
    </w:p>
    <w:p w:rsidR="0065068E" w:rsidP="0065068E" w:rsidRDefault="0065068E" w14:paraId="69E2D67E" w14:textId="77777777">
      <w:pPr>
        <w:tabs>
          <w:tab w:val="left" w:pos="6096"/>
        </w:tabs>
        <w:spacing w:line="276" w:lineRule="auto"/>
        <w:rPr>
          <w:rFonts w:ascii="Verdana" w:hAnsi="Verdana"/>
          <w:color w:val="ED1C2A"/>
          <w:sz w:val="30"/>
          <w:szCs w:val="30"/>
        </w:rPr>
      </w:pPr>
    </w:p>
    <w:p w:rsidRPr="001D046B" w:rsidR="0065068E" w:rsidP="5E38A202" w:rsidRDefault="000A0791" w14:paraId="3E4B9CE7" w14:textId="77777777">
      <w:pPr>
        <w:spacing w:line="276" w:lineRule="auto"/>
        <w:rPr>
          <w:rFonts w:ascii="Georgia" w:hAnsi="Georgia"/>
          <w:b/>
          <w:bCs/>
          <w:sz w:val="28"/>
          <w:szCs w:val="28"/>
        </w:rPr>
      </w:pPr>
      <w:r w:rsidRPr="5E38A202">
        <w:rPr>
          <w:rFonts w:ascii="Georgia" w:hAnsi="Georgia"/>
          <w:b/>
          <w:bCs/>
          <w:sz w:val="28"/>
          <w:szCs w:val="28"/>
        </w:rPr>
        <w:t>Sin Heng</w:t>
      </w:r>
      <w:r w:rsidRPr="5E38A202" w:rsidR="008447B9">
        <w:rPr>
          <w:rFonts w:ascii="Georgia" w:hAnsi="Georgia"/>
          <w:b/>
          <w:bCs/>
          <w:sz w:val="28"/>
          <w:szCs w:val="28"/>
        </w:rPr>
        <w:t>’s</w:t>
      </w:r>
      <w:r w:rsidRPr="5E38A202">
        <w:rPr>
          <w:rFonts w:ascii="Georgia" w:hAnsi="Georgia"/>
          <w:b/>
          <w:bCs/>
          <w:sz w:val="28"/>
          <w:szCs w:val="28"/>
        </w:rPr>
        <w:t xml:space="preserve"> </w:t>
      </w:r>
      <w:r w:rsidRPr="5E38A202" w:rsidR="008447B9">
        <w:rPr>
          <w:rFonts w:ascii="Georgia" w:hAnsi="Georgia"/>
          <w:b/>
          <w:bCs/>
          <w:sz w:val="28"/>
          <w:szCs w:val="28"/>
        </w:rPr>
        <w:t>Grove</w:t>
      </w:r>
      <w:r w:rsidRPr="5E38A202">
        <w:rPr>
          <w:rFonts w:ascii="Georgia" w:hAnsi="Georgia"/>
          <w:b/>
          <w:bCs/>
          <w:sz w:val="28"/>
          <w:szCs w:val="28"/>
        </w:rPr>
        <w:t xml:space="preserve"> </w:t>
      </w:r>
      <w:r w:rsidRPr="5E38A202" w:rsidR="008447B9">
        <w:rPr>
          <w:rFonts w:ascii="Georgia" w:hAnsi="Georgia"/>
          <w:b/>
          <w:bCs/>
          <w:sz w:val="28"/>
          <w:szCs w:val="28"/>
        </w:rPr>
        <w:t xml:space="preserve">crane </w:t>
      </w:r>
      <w:r w:rsidRPr="5E38A202">
        <w:rPr>
          <w:rFonts w:ascii="Georgia" w:hAnsi="Georgia"/>
          <w:b/>
          <w:bCs/>
          <w:sz w:val="28"/>
          <w:szCs w:val="28"/>
        </w:rPr>
        <w:t xml:space="preserve">fleet </w:t>
      </w:r>
      <w:r w:rsidRPr="5E38A202" w:rsidR="008447B9">
        <w:rPr>
          <w:rFonts w:ascii="Georgia" w:hAnsi="Georgia"/>
          <w:b/>
          <w:bCs/>
          <w:sz w:val="28"/>
          <w:szCs w:val="28"/>
        </w:rPr>
        <w:t xml:space="preserve">expands </w:t>
      </w:r>
      <w:r w:rsidRPr="5E38A202" w:rsidR="00525B48">
        <w:rPr>
          <w:rFonts w:ascii="Georgia" w:hAnsi="Georgia"/>
          <w:b/>
          <w:bCs/>
          <w:sz w:val="28"/>
          <w:szCs w:val="28"/>
        </w:rPr>
        <w:t>again</w:t>
      </w:r>
      <w:r w:rsidRPr="5E38A202" w:rsidR="008447B9">
        <w:rPr>
          <w:rFonts w:ascii="Georgia" w:hAnsi="Georgia"/>
          <w:b/>
          <w:bCs/>
          <w:sz w:val="28"/>
          <w:szCs w:val="28"/>
        </w:rPr>
        <w:t xml:space="preserve"> with </w:t>
      </w:r>
      <w:r w:rsidRPr="5E38A202">
        <w:rPr>
          <w:rFonts w:ascii="Georgia" w:hAnsi="Georgia"/>
          <w:b/>
          <w:bCs/>
          <w:sz w:val="28"/>
          <w:szCs w:val="28"/>
        </w:rPr>
        <w:t>GMK4100L-2</w:t>
      </w:r>
    </w:p>
    <w:p w:rsidR="00A75591" w:rsidP="00044FC7" w:rsidRDefault="00A75591" w14:paraId="75CF30CB" w14:textId="77777777">
      <w:pPr>
        <w:spacing w:line="276" w:lineRule="auto"/>
        <w:rPr>
          <w:rFonts w:ascii="Georgia" w:hAnsi="Georgia"/>
          <w:sz w:val="21"/>
          <w:szCs w:val="21"/>
        </w:rPr>
      </w:pPr>
    </w:p>
    <w:p w:rsidRPr="00391FB6" w:rsidR="00A75591" w:rsidP="7A2A583A" w:rsidRDefault="7A2A583A" w14:paraId="288FC4A6" w14:textId="50C7BF6E">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7A2A583A">
        <w:rPr>
          <w:rFonts w:ascii="Georgia" w:hAnsi="Georgia" w:cs="Open Sans"/>
          <w:i/>
          <w:iCs/>
          <w:sz w:val="21"/>
          <w:szCs w:val="21"/>
        </w:rPr>
        <w:t>The Singapore rental company has been a loyal Manitowoc customer since 2007 and its mobile fleet includes a number of Grove cranes.</w:t>
      </w:r>
    </w:p>
    <w:p w:rsidRPr="00391FB6" w:rsidR="00A75591" w:rsidP="7A2A583A" w:rsidRDefault="7A2A583A" w14:paraId="2E77D32C" w14:textId="1A07B4C2">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7A2A583A">
        <w:rPr>
          <w:rFonts w:ascii="Georgia" w:hAnsi="Georgia" w:cs="Open Sans"/>
          <w:i/>
          <w:iCs/>
          <w:sz w:val="21"/>
          <w:szCs w:val="21"/>
        </w:rPr>
        <w:t>Sin Heng’s purchase of the GMK4100L-2 was the obvious next step after years of trouble-free, productive performance from its original GMK4100L.</w:t>
      </w:r>
    </w:p>
    <w:p w:rsidRPr="00391FB6" w:rsidR="00A75591" w:rsidP="4641DD89" w:rsidRDefault="008447B9" w14:paraId="45ED01AC" w14:textId="283EA193">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4641DD89">
        <w:rPr>
          <w:rFonts w:ascii="Georgia" w:hAnsi="Georgia" w:cs="Open Sans"/>
          <w:i/>
          <w:iCs/>
          <w:sz w:val="21"/>
          <w:szCs w:val="21"/>
        </w:rPr>
        <w:t xml:space="preserve">Improved load charts along the 60 m boom are ideal for construction of tall buildings, with a </w:t>
      </w:r>
      <w:r w:rsidRPr="4641DD89" w:rsidR="00525B48">
        <w:rPr>
          <w:rFonts w:ascii="Georgia" w:hAnsi="Georgia" w:cs="Open Sans"/>
          <w:i/>
          <w:iCs/>
          <w:sz w:val="21"/>
          <w:szCs w:val="21"/>
        </w:rPr>
        <w:t>compac</w:t>
      </w:r>
      <w:r w:rsidRPr="4641DD89">
        <w:rPr>
          <w:rFonts w:ascii="Georgia" w:hAnsi="Georgia" w:cs="Open Sans"/>
          <w:i/>
          <w:iCs/>
          <w:sz w:val="21"/>
          <w:szCs w:val="21"/>
        </w:rPr>
        <w:t xml:space="preserve">t footprint </w:t>
      </w:r>
      <w:r w:rsidRPr="4641DD89" w:rsidR="00525B48">
        <w:rPr>
          <w:rFonts w:ascii="Georgia" w:hAnsi="Georgia" w:cs="Open Sans"/>
          <w:i/>
          <w:iCs/>
          <w:sz w:val="21"/>
          <w:szCs w:val="21"/>
        </w:rPr>
        <w:t xml:space="preserve">aiding access </w:t>
      </w:r>
      <w:r w:rsidRPr="4641DD89" w:rsidR="007655BC">
        <w:rPr>
          <w:rFonts w:ascii="Georgia" w:hAnsi="Georgia" w:cs="Open Sans"/>
          <w:i/>
          <w:iCs/>
          <w:sz w:val="21"/>
          <w:szCs w:val="21"/>
        </w:rPr>
        <w:t>and setup in</w:t>
      </w:r>
      <w:r w:rsidRPr="4641DD89" w:rsidR="00525B48">
        <w:rPr>
          <w:rFonts w:ascii="Georgia" w:hAnsi="Georgia" w:cs="Open Sans"/>
          <w:i/>
          <w:iCs/>
          <w:sz w:val="21"/>
          <w:szCs w:val="21"/>
        </w:rPr>
        <w:t xml:space="preserve"> the tight jobsites typical of </w:t>
      </w:r>
      <w:r w:rsidRPr="4641DD89" w:rsidR="534EAD99">
        <w:rPr>
          <w:rFonts w:ascii="Georgia" w:hAnsi="Georgia" w:cs="Open Sans"/>
          <w:i/>
          <w:iCs/>
          <w:sz w:val="21"/>
          <w:szCs w:val="21"/>
        </w:rPr>
        <w:t>Singapore</w:t>
      </w:r>
      <w:r w:rsidRPr="4641DD89" w:rsidR="00525B48">
        <w:rPr>
          <w:rFonts w:ascii="Georgia" w:hAnsi="Georgia" w:cs="Open Sans"/>
          <w:i/>
          <w:iCs/>
          <w:sz w:val="21"/>
          <w:szCs w:val="21"/>
        </w:rPr>
        <w:t>.</w:t>
      </w:r>
      <w:r w:rsidRPr="4641DD89">
        <w:rPr>
          <w:rFonts w:ascii="Georgia" w:hAnsi="Georgia" w:cs="Open Sans"/>
          <w:i/>
          <w:iCs/>
          <w:sz w:val="21"/>
          <w:szCs w:val="21"/>
        </w:rPr>
        <w:t xml:space="preserve"> </w:t>
      </w:r>
    </w:p>
    <w:p w:rsidRPr="001D046B" w:rsidR="0065068E" w:rsidP="00044FC7" w:rsidRDefault="0065068E" w14:paraId="3065F04A" w14:textId="77777777">
      <w:pPr>
        <w:spacing w:line="276" w:lineRule="auto"/>
        <w:rPr>
          <w:rFonts w:ascii="Georgia" w:hAnsi="Georgia"/>
          <w:sz w:val="21"/>
          <w:szCs w:val="21"/>
        </w:rPr>
      </w:pPr>
    </w:p>
    <w:p w:rsidRPr="003925AE" w:rsidR="00975BD1" w:rsidP="00975BD1" w:rsidRDefault="00A3317E" w14:paraId="51C00153" w14:textId="6AFDAEDD">
      <w:pPr>
        <w:spacing w:line="276" w:lineRule="auto"/>
        <w:rPr>
          <w:rFonts w:ascii="Georgia" w:hAnsi="Georgia"/>
          <w:sz w:val="21"/>
          <w:szCs w:val="21"/>
          <w:lang w:val="en-GB"/>
        </w:rPr>
      </w:pPr>
      <w:hyperlink r:id="rId12">
        <w:r w:rsidRPr="3C83D390" w:rsidR="3C83D390">
          <w:rPr>
            <w:rStyle w:val="Hyperlink"/>
            <w:rFonts w:ascii="Georgia" w:hAnsi="Georgia"/>
            <w:sz w:val="21"/>
            <w:szCs w:val="21"/>
          </w:rPr>
          <w:t>Sin Heng Heavy Machinery Limited</w:t>
        </w:r>
      </w:hyperlink>
      <w:r w:rsidRPr="3C83D390" w:rsidR="3C83D390">
        <w:rPr>
          <w:rFonts w:ascii="Georgia" w:hAnsi="Georgia"/>
          <w:sz w:val="21"/>
          <w:szCs w:val="21"/>
        </w:rPr>
        <w:t xml:space="preserve"> has taken delivery of a Grove </w:t>
      </w:r>
      <w:hyperlink r:id="rId13">
        <w:r w:rsidRPr="3C83D390" w:rsidR="3C83D390">
          <w:rPr>
            <w:rStyle w:val="Hyperlink"/>
            <w:rFonts w:ascii="Georgia" w:hAnsi="Georgia"/>
            <w:sz w:val="21"/>
            <w:szCs w:val="21"/>
          </w:rPr>
          <w:t>GMK4100L-2</w:t>
        </w:r>
      </w:hyperlink>
      <w:r w:rsidRPr="3C83D390" w:rsidR="3C83D390">
        <w:rPr>
          <w:rFonts w:ascii="Georgia" w:hAnsi="Georgia"/>
          <w:sz w:val="21"/>
          <w:szCs w:val="21"/>
        </w:rPr>
        <w:t xml:space="preserve"> all-terrain crane, further reinforcing and expanding the capabilities of its predominantly Grove mobile crane fleet. With a minimum width of 2.55 m and 11.18 m chassis length, the GMK4100L-2 adds the benefit of compact design to its 100 t capacity and 89 m maximum tip height, giving the Singapore-based rental provider the ideal machine to fulfill the demands of its local market. </w:t>
      </w:r>
    </w:p>
    <w:p w:rsidRPr="003925AE" w:rsidR="00975BD1" w:rsidP="00975BD1" w:rsidRDefault="00975BD1" w14:paraId="4DFFC111" w14:textId="77777777">
      <w:pPr>
        <w:spacing w:line="276" w:lineRule="auto"/>
        <w:rPr>
          <w:rFonts w:ascii="Georgia" w:hAnsi="Georgia"/>
          <w:sz w:val="21"/>
          <w:szCs w:val="21"/>
          <w:lang w:val="en-GB"/>
        </w:rPr>
      </w:pPr>
    </w:p>
    <w:p w:rsidR="003B542D" w:rsidP="00975BD1" w:rsidRDefault="00975BD1" w14:paraId="7DCFCABB" w14:textId="77777777">
      <w:pPr>
        <w:spacing w:line="276" w:lineRule="auto"/>
        <w:rPr>
          <w:rFonts w:ascii="Georgia" w:hAnsi="Georgia"/>
          <w:sz w:val="21"/>
          <w:szCs w:val="21"/>
          <w:lang w:val="en-GB"/>
        </w:rPr>
      </w:pPr>
      <w:r w:rsidRPr="5E38A202">
        <w:rPr>
          <w:rFonts w:ascii="Georgia" w:hAnsi="Georgia"/>
          <w:sz w:val="21"/>
          <w:szCs w:val="21"/>
        </w:rPr>
        <w:t>The new crane was selected following years of exceptional performance from its GMK4100L predecessor and will be used to service Sin Heng’s customer base</w:t>
      </w:r>
      <w:r w:rsidRPr="5E38A202" w:rsidR="00F9607D">
        <w:rPr>
          <w:rFonts w:ascii="Georgia" w:hAnsi="Georgia"/>
          <w:sz w:val="21"/>
          <w:szCs w:val="21"/>
        </w:rPr>
        <w:t xml:space="preserve"> that largely consists</w:t>
      </w:r>
      <w:r w:rsidRPr="5E38A202">
        <w:rPr>
          <w:rFonts w:ascii="Georgia" w:hAnsi="Georgia"/>
          <w:sz w:val="21"/>
          <w:szCs w:val="21"/>
        </w:rPr>
        <w:t xml:space="preserve"> of road and building construction contractors. </w:t>
      </w:r>
    </w:p>
    <w:p w:rsidR="003B542D" w:rsidP="00975BD1" w:rsidRDefault="003B542D" w14:paraId="72F47D30" w14:textId="77777777">
      <w:pPr>
        <w:spacing w:line="276" w:lineRule="auto"/>
        <w:rPr>
          <w:rFonts w:ascii="Georgia" w:hAnsi="Georgia"/>
          <w:sz w:val="21"/>
          <w:szCs w:val="21"/>
          <w:lang w:val="en-GB"/>
        </w:rPr>
      </w:pPr>
    </w:p>
    <w:p w:rsidRPr="003925AE" w:rsidR="00975BD1" w:rsidP="00975BD1" w:rsidRDefault="12C68999" w14:paraId="1DB8F520" w14:textId="3671C27B">
      <w:pPr>
        <w:spacing w:line="276" w:lineRule="auto"/>
        <w:rPr>
          <w:rFonts w:ascii="Georgia" w:hAnsi="Georgia"/>
          <w:sz w:val="21"/>
          <w:szCs w:val="21"/>
          <w:lang w:val="en-GB"/>
        </w:rPr>
      </w:pPr>
      <w:r w:rsidRPr="5E38A202">
        <w:rPr>
          <w:rFonts w:ascii="Georgia" w:hAnsi="Georgia"/>
          <w:sz w:val="21"/>
          <w:szCs w:val="21"/>
        </w:rPr>
        <w:t xml:space="preserve">“We had good experiences with our GMK4100L so the improved load charts of the GMK4100L-2 made it the obvious choice for expanding our fleet,” said </w:t>
      </w:r>
      <w:r w:rsidRPr="5E38A202" w:rsidR="6B3DCCBC">
        <w:rPr>
          <w:rFonts w:ascii="Georgia" w:hAnsi="Georgia"/>
          <w:sz w:val="21"/>
          <w:szCs w:val="21"/>
        </w:rPr>
        <w:t>C.S.</w:t>
      </w:r>
      <w:r w:rsidRPr="5E38A202">
        <w:rPr>
          <w:rFonts w:ascii="Georgia" w:hAnsi="Georgia"/>
          <w:sz w:val="21"/>
          <w:szCs w:val="21"/>
        </w:rPr>
        <w:t xml:space="preserve"> Tan</w:t>
      </w:r>
      <w:r w:rsidRPr="5E38A202">
        <w:rPr>
          <w:rFonts w:ascii="Georgia" w:hAnsi="Georgia"/>
          <w:color w:val="FF0000"/>
          <w:sz w:val="21"/>
          <w:szCs w:val="21"/>
        </w:rPr>
        <w:t xml:space="preserve">, </w:t>
      </w:r>
      <w:r w:rsidRPr="5E38A202">
        <w:rPr>
          <w:rFonts w:ascii="Georgia" w:hAnsi="Georgia"/>
          <w:sz w:val="21"/>
          <w:szCs w:val="21"/>
        </w:rPr>
        <w:t>operations director, Sin Heng. “We often work on jobsites where there are space constraints, so its small footprint speeds up access and setup in what could otherwise be very tricky conditions. And with its main boom giving a reach of 60 m, that’s an added advantage when we’re supporting the construction of tall buildings.”</w:t>
      </w:r>
    </w:p>
    <w:p w:rsidRPr="003925AE" w:rsidR="00975BD1" w:rsidP="5E38A202" w:rsidRDefault="00975BD1" w14:paraId="5BA09A79" w14:textId="77777777">
      <w:pPr>
        <w:spacing w:line="276" w:lineRule="auto"/>
        <w:rPr>
          <w:rFonts w:ascii="Georgia" w:hAnsi="Georgia"/>
          <w:b/>
          <w:bCs/>
          <w:sz w:val="21"/>
          <w:szCs w:val="21"/>
        </w:rPr>
      </w:pPr>
    </w:p>
    <w:p w:rsidRPr="003925AE" w:rsidR="00975BD1" w:rsidP="5E38A202" w:rsidRDefault="00F9607D" w14:paraId="3B530998" w14:textId="77777777">
      <w:pPr>
        <w:spacing w:line="276" w:lineRule="auto"/>
        <w:rPr>
          <w:rFonts w:ascii="Georgia" w:hAnsi="Georgia"/>
          <w:b/>
          <w:bCs/>
          <w:sz w:val="21"/>
          <w:szCs w:val="21"/>
        </w:rPr>
      </w:pPr>
      <w:r w:rsidRPr="5E38A202">
        <w:rPr>
          <w:rFonts w:ascii="Georgia" w:hAnsi="Georgia"/>
          <w:b/>
          <w:bCs/>
          <w:sz w:val="21"/>
          <w:szCs w:val="21"/>
        </w:rPr>
        <w:t>Higher, faster, stronger…</w:t>
      </w:r>
      <w:r w:rsidRPr="5E38A202" w:rsidR="00975BD1">
        <w:rPr>
          <w:rFonts w:ascii="Georgia" w:hAnsi="Georgia"/>
          <w:b/>
          <w:bCs/>
          <w:sz w:val="21"/>
          <w:szCs w:val="21"/>
        </w:rPr>
        <w:t xml:space="preserve"> </w:t>
      </w:r>
    </w:p>
    <w:p w:rsidRPr="003925AE" w:rsidR="00975BD1" w:rsidP="5E38A202" w:rsidRDefault="00975BD1" w14:paraId="7BA3ECCC" w14:textId="77777777">
      <w:pPr>
        <w:spacing w:line="276" w:lineRule="auto"/>
        <w:rPr>
          <w:rFonts w:ascii="Georgia" w:hAnsi="Georgia"/>
          <w:sz w:val="21"/>
          <w:szCs w:val="21"/>
        </w:rPr>
      </w:pPr>
    </w:p>
    <w:p w:rsidRPr="003925AE" w:rsidR="00975BD1" w:rsidP="00975BD1" w:rsidRDefault="00097FF5" w14:paraId="5AC0537B" w14:textId="7CF26E9F">
      <w:pPr>
        <w:spacing w:line="276" w:lineRule="auto"/>
        <w:rPr>
          <w:rFonts w:ascii="Georgia" w:hAnsi="Georgia"/>
          <w:color w:val="000000"/>
          <w:spacing w:val="3"/>
          <w:sz w:val="21"/>
          <w:szCs w:val="21"/>
          <w:lang w:val="en-GB"/>
        </w:rPr>
      </w:pPr>
      <w:r w:rsidRPr="5E38A202">
        <w:rPr>
          <w:rFonts w:ascii="Georgia" w:hAnsi="Georgia"/>
          <w:sz w:val="21"/>
          <w:szCs w:val="21"/>
        </w:rPr>
        <w:t>T</w:t>
      </w:r>
      <w:r w:rsidRPr="003925AE" w:rsidR="00975BD1">
        <w:rPr>
          <w:rFonts w:ascii="Georgia" w:hAnsi="Georgia"/>
          <w:sz w:val="21"/>
          <w:szCs w:val="21"/>
        </w:rPr>
        <w:t xml:space="preserve">he GMK4100L-2 features reduced weight and new counterweight versions over the previous </w:t>
      </w:r>
      <w:r w:rsidR="0004664D">
        <w:rPr>
          <w:rFonts w:ascii="Georgia" w:hAnsi="Georgia"/>
          <w:sz w:val="21"/>
          <w:szCs w:val="21"/>
        </w:rPr>
        <w:t>GMK4100L</w:t>
      </w:r>
      <w:r w:rsidRPr="003925AE" w:rsidR="00975BD1">
        <w:rPr>
          <w:rFonts w:ascii="Georgia" w:hAnsi="Georgia"/>
          <w:sz w:val="21"/>
          <w:szCs w:val="21"/>
        </w:rPr>
        <w:t>-1 model. It can carry up to 6.8 t of counterweight within 12 t per axle, prov</w:t>
      </w:r>
      <w:r w:rsidR="007655BC">
        <w:rPr>
          <w:rFonts w:ascii="Georgia" w:hAnsi="Georgia"/>
          <w:sz w:val="21"/>
          <w:szCs w:val="21"/>
        </w:rPr>
        <w:t>iding best-in-class load charts and</w:t>
      </w:r>
      <w:r w:rsidRPr="003925AE" w:rsidR="00975BD1">
        <w:rPr>
          <w:rFonts w:ascii="Georgia" w:hAnsi="Georgia"/>
          <w:sz w:val="21"/>
          <w:szCs w:val="21"/>
        </w:rPr>
        <w:t xml:space="preserve"> making it the perfect taxi crane </w:t>
      </w:r>
      <w:r w:rsidR="007655BC">
        <w:rPr>
          <w:rFonts w:ascii="Georgia" w:hAnsi="Georgia"/>
          <w:sz w:val="21"/>
          <w:szCs w:val="21"/>
        </w:rPr>
        <w:t xml:space="preserve">– </w:t>
      </w:r>
      <w:r w:rsidRPr="003925AE" w:rsidR="00975BD1">
        <w:rPr>
          <w:rFonts w:ascii="Georgia" w:hAnsi="Georgia"/>
          <w:sz w:val="21"/>
          <w:szCs w:val="21"/>
        </w:rPr>
        <w:t>with no need for additional transport.</w:t>
      </w:r>
      <w:r w:rsidRPr="003925AE" w:rsidR="00975BD1">
        <w:rPr>
          <w:rFonts w:ascii="Georgia" w:hAnsi="Georgia"/>
          <w:color w:val="000000"/>
          <w:spacing w:val="3"/>
          <w:sz w:val="21"/>
          <w:szCs w:val="21"/>
          <w:lang w:val="en-GB"/>
        </w:rPr>
        <w:t xml:space="preserve"> </w:t>
      </w:r>
      <w:r w:rsidRPr="003925AE" w:rsidR="001607D5">
        <w:rPr>
          <w:rFonts w:ascii="Georgia" w:hAnsi="Georgia"/>
          <w:color w:val="000000"/>
          <w:spacing w:val="3"/>
          <w:sz w:val="21"/>
          <w:szCs w:val="21"/>
          <w:lang w:val="en-GB"/>
        </w:rPr>
        <w:t xml:space="preserve">When the remaining counterweight (to a total of 26 t) is needed </w:t>
      </w:r>
      <w:r w:rsidRPr="003925AE" w:rsidR="7A267C99">
        <w:rPr>
          <w:rFonts w:ascii="Georgia" w:hAnsi="Georgia"/>
          <w:color w:val="000000"/>
          <w:spacing w:val="3"/>
          <w:sz w:val="21"/>
          <w:szCs w:val="21"/>
          <w:lang w:val="en-GB"/>
        </w:rPr>
        <w:t xml:space="preserve">for </w:t>
      </w:r>
      <w:r w:rsidRPr="003925AE" w:rsidR="001607D5">
        <w:rPr>
          <w:rFonts w:ascii="Georgia" w:hAnsi="Georgia"/>
          <w:color w:val="000000"/>
          <w:spacing w:val="3"/>
          <w:sz w:val="21"/>
          <w:szCs w:val="21"/>
          <w:lang w:val="en-GB"/>
        </w:rPr>
        <w:t>full capacity, this can be transported on just one standard trailer.</w:t>
      </w:r>
      <w:r w:rsidR="001F4615">
        <w:rPr>
          <w:rFonts w:ascii="Georgia" w:hAnsi="Georgia"/>
          <w:color w:val="000000"/>
          <w:spacing w:val="3"/>
          <w:sz w:val="21"/>
          <w:szCs w:val="21"/>
          <w:lang w:val="en-GB"/>
        </w:rPr>
        <w:t xml:space="preserve"> </w:t>
      </w:r>
      <w:r w:rsidR="000A3B41">
        <w:rPr>
          <w:rFonts w:ascii="Georgia" w:hAnsi="Georgia"/>
          <w:color w:val="000000"/>
          <w:spacing w:val="3"/>
          <w:sz w:val="21"/>
          <w:szCs w:val="21"/>
          <w:lang w:val="en-GB"/>
        </w:rPr>
        <w:t>Or</w:t>
      </w:r>
      <w:r w:rsidR="001F4615">
        <w:rPr>
          <w:rFonts w:ascii="Georgia" w:hAnsi="Georgia"/>
          <w:color w:val="000000"/>
          <w:spacing w:val="3"/>
          <w:sz w:val="21"/>
          <w:szCs w:val="21"/>
          <w:lang w:val="en-GB"/>
        </w:rPr>
        <w:t xml:space="preserve"> for heavier lifts, another option is the crane’s</w:t>
      </w:r>
      <w:r w:rsidR="000A3B41">
        <w:rPr>
          <w:rFonts w:ascii="Georgia" w:hAnsi="Georgia"/>
          <w:color w:val="000000"/>
          <w:spacing w:val="3"/>
          <w:sz w:val="21"/>
          <w:szCs w:val="21"/>
          <w:lang w:val="en-GB"/>
        </w:rPr>
        <w:t xml:space="preserve"> heavy-road transport</w:t>
      </w:r>
      <w:r w:rsidR="001F4615">
        <w:rPr>
          <w:rFonts w:ascii="Georgia" w:hAnsi="Georgia"/>
          <w:color w:val="000000"/>
          <w:spacing w:val="3"/>
          <w:sz w:val="21"/>
          <w:szCs w:val="21"/>
          <w:lang w:val="en-GB"/>
        </w:rPr>
        <w:t xml:space="preserve"> configuration, where</w:t>
      </w:r>
      <w:r w:rsidR="000A3B41">
        <w:rPr>
          <w:rFonts w:ascii="Georgia" w:hAnsi="Georgia"/>
          <w:color w:val="000000"/>
          <w:spacing w:val="3"/>
          <w:sz w:val="21"/>
          <w:szCs w:val="21"/>
          <w:lang w:val="en-GB"/>
        </w:rPr>
        <w:t xml:space="preserve"> it can </w:t>
      </w:r>
      <w:r w:rsidR="001607D5">
        <w:rPr>
          <w:rFonts w:ascii="Georgia" w:hAnsi="Georgia"/>
          <w:color w:val="000000"/>
          <w:spacing w:val="3"/>
          <w:sz w:val="21"/>
          <w:szCs w:val="21"/>
          <w:lang w:val="en-GB"/>
        </w:rPr>
        <w:t xml:space="preserve">travel with 21.2 t of counterweight at 16.5 t per axle. </w:t>
      </w:r>
    </w:p>
    <w:p w:rsidRPr="003925AE" w:rsidR="00975BD1" w:rsidP="00975BD1" w:rsidRDefault="00975BD1" w14:paraId="1F4F7BD0" w14:textId="77777777">
      <w:pPr>
        <w:spacing w:line="276" w:lineRule="auto"/>
        <w:rPr>
          <w:rFonts w:ascii="Georgia" w:hAnsi="Georgia"/>
          <w:color w:val="000000"/>
          <w:spacing w:val="3"/>
          <w:sz w:val="21"/>
          <w:szCs w:val="21"/>
          <w:lang w:val="en-GB"/>
        </w:rPr>
      </w:pPr>
    </w:p>
    <w:p w:rsidR="00FA2078" w:rsidP="00975BD1" w:rsidRDefault="00FA2078" w14:paraId="7344ECE3" w14:textId="34AE2921">
      <w:pPr>
        <w:spacing w:line="276" w:lineRule="auto"/>
        <w:rPr>
          <w:rFonts w:ascii="Georgia" w:hAnsi="Georgia"/>
          <w:color w:val="000000"/>
          <w:spacing w:val="3"/>
          <w:sz w:val="21"/>
          <w:szCs w:val="21"/>
          <w:lang w:val="en-GB"/>
        </w:rPr>
      </w:pPr>
      <w:r>
        <w:rPr>
          <w:rFonts w:ascii="Georgia" w:hAnsi="Georgia"/>
          <w:color w:val="000000"/>
          <w:spacing w:val="3"/>
          <w:sz w:val="21"/>
          <w:szCs w:val="21"/>
          <w:lang w:val="en-GB"/>
        </w:rPr>
        <w:t>A notable recent feature on the GMK4100L</w:t>
      </w:r>
      <w:r w:rsidR="00341AF2">
        <w:rPr>
          <w:rFonts w:ascii="Georgia" w:hAnsi="Georgia"/>
          <w:color w:val="000000"/>
          <w:spacing w:val="3"/>
          <w:sz w:val="21"/>
          <w:szCs w:val="21"/>
          <w:lang w:val="en-GB"/>
        </w:rPr>
        <w:t>-2 is the latest generation carrier cab which offers an ergonomic and user-friendly interior</w:t>
      </w:r>
      <w:r w:rsidR="003951CF">
        <w:rPr>
          <w:rFonts w:ascii="Georgia" w:hAnsi="Georgia"/>
          <w:color w:val="000000"/>
          <w:spacing w:val="3"/>
          <w:sz w:val="21"/>
          <w:szCs w:val="21"/>
          <w:lang w:val="en-GB"/>
        </w:rPr>
        <w:t xml:space="preserve">. </w:t>
      </w:r>
      <w:r w:rsidR="00A83DE4">
        <w:rPr>
          <w:rFonts w:ascii="Georgia" w:hAnsi="Georgia"/>
          <w:color w:val="000000"/>
          <w:spacing w:val="3"/>
          <w:sz w:val="21"/>
          <w:szCs w:val="21"/>
          <w:lang w:val="en-GB"/>
        </w:rPr>
        <w:t>It offers greater driving comfort</w:t>
      </w:r>
      <w:r w:rsidR="006F3A8F">
        <w:rPr>
          <w:rFonts w:ascii="Georgia" w:hAnsi="Georgia"/>
          <w:color w:val="000000"/>
          <w:spacing w:val="3"/>
          <w:sz w:val="21"/>
          <w:szCs w:val="21"/>
          <w:lang w:val="en-GB"/>
        </w:rPr>
        <w:t xml:space="preserve"> and an intuitive design for the instrument layout. Better aerodynamics ensure noise levels are reduced </w:t>
      </w:r>
      <w:r w:rsidR="007A1AB3">
        <w:rPr>
          <w:rFonts w:ascii="Georgia" w:hAnsi="Georgia"/>
          <w:color w:val="000000"/>
          <w:spacing w:val="3"/>
          <w:sz w:val="21"/>
          <w:szCs w:val="21"/>
          <w:lang w:val="en-GB"/>
        </w:rPr>
        <w:t xml:space="preserve">and the overall build quality is superb. </w:t>
      </w:r>
    </w:p>
    <w:p w:rsidR="007A1AB3" w:rsidP="00975BD1" w:rsidRDefault="007A1AB3" w14:paraId="642E968F" w14:textId="77777777">
      <w:pPr>
        <w:spacing w:line="276" w:lineRule="auto"/>
        <w:rPr>
          <w:rFonts w:ascii="Georgia" w:hAnsi="Georgia"/>
          <w:color w:val="000000"/>
          <w:spacing w:val="3"/>
          <w:sz w:val="21"/>
          <w:szCs w:val="21"/>
          <w:lang w:val="en-GB"/>
        </w:rPr>
      </w:pPr>
    </w:p>
    <w:p w:rsidRPr="003925AE" w:rsidR="00975BD1" w:rsidP="7A2A583A" w:rsidRDefault="00975BD1" w14:paraId="474DA424" w14:textId="131FB9B2">
      <w:pPr>
        <w:spacing w:line="276" w:lineRule="auto"/>
        <w:rPr>
          <w:rFonts w:ascii="Georgia" w:hAnsi="Georgia"/>
          <w:color w:val="000000"/>
          <w:spacing w:val="3"/>
          <w:sz w:val="21"/>
          <w:szCs w:val="21"/>
          <w:lang w:val="en-GB"/>
        </w:rPr>
      </w:pPr>
      <w:r w:rsidRPr="003925AE">
        <w:rPr>
          <w:rFonts w:ascii="Georgia" w:hAnsi="Georgia"/>
          <w:color w:val="000000"/>
          <w:spacing w:val="3"/>
          <w:sz w:val="21"/>
          <w:szCs w:val="21"/>
          <w:lang w:val="en-GB"/>
        </w:rPr>
        <w:t xml:space="preserve">Roadability </w:t>
      </w:r>
      <w:r w:rsidR="007A1AB3">
        <w:rPr>
          <w:rFonts w:ascii="Georgia" w:hAnsi="Georgia"/>
          <w:color w:val="000000"/>
          <w:spacing w:val="3"/>
          <w:sz w:val="21"/>
          <w:szCs w:val="21"/>
          <w:lang w:val="en-GB"/>
        </w:rPr>
        <w:t>is</w:t>
      </w:r>
      <w:r w:rsidRPr="003925AE">
        <w:rPr>
          <w:rFonts w:ascii="Georgia" w:hAnsi="Georgia"/>
          <w:color w:val="000000"/>
          <w:spacing w:val="3"/>
          <w:sz w:val="21"/>
          <w:szCs w:val="21"/>
          <w:lang w:val="en-GB"/>
        </w:rPr>
        <w:t xml:space="preserve"> enhanced </w:t>
      </w:r>
      <w:r w:rsidR="007A1AB3">
        <w:rPr>
          <w:rFonts w:ascii="Georgia" w:hAnsi="Georgia"/>
          <w:color w:val="000000"/>
          <w:spacing w:val="3"/>
          <w:sz w:val="21"/>
          <w:szCs w:val="21"/>
          <w:lang w:val="en-GB"/>
        </w:rPr>
        <w:t xml:space="preserve">for the crane too, </w:t>
      </w:r>
      <w:r w:rsidRPr="003925AE">
        <w:rPr>
          <w:rFonts w:ascii="Georgia" w:hAnsi="Georgia"/>
          <w:color w:val="000000"/>
          <w:spacing w:val="3"/>
          <w:sz w:val="21"/>
          <w:szCs w:val="21"/>
          <w:lang w:val="en-GB"/>
        </w:rPr>
        <w:t>with the unique Grove MEGATRAK</w:t>
      </w:r>
      <w:r w:rsidRPr="7A2A583A" w:rsidR="7A2A583A">
        <w:rPr>
          <w:rFonts w:ascii="Georgia" w:hAnsi="Georgia"/>
          <w:sz w:val="21"/>
          <w:szCs w:val="21"/>
          <w:vertAlign w:val="superscript"/>
        </w:rPr>
        <w:t>®</w:t>
      </w:r>
      <w:r w:rsidRPr="003925AE">
        <w:rPr>
          <w:rFonts w:ascii="Georgia" w:hAnsi="Georgia"/>
          <w:color w:val="000000"/>
          <w:spacing w:val="3"/>
          <w:sz w:val="21"/>
          <w:szCs w:val="21"/>
          <w:lang w:val="en-GB"/>
        </w:rPr>
        <w:t xml:space="preserve"> independent suspension system, which ensures that each of the crane’s eight tires maintain contact with the ground, keeping stresses and weight evenly distributed.  </w:t>
      </w:r>
    </w:p>
    <w:p w:rsidRPr="003925AE" w:rsidR="00975BD1" w:rsidP="00975BD1" w:rsidRDefault="00975BD1" w14:paraId="089EE128" w14:textId="77777777">
      <w:pPr>
        <w:spacing w:line="276" w:lineRule="auto"/>
        <w:rPr>
          <w:rFonts w:ascii="Georgia" w:hAnsi="Georgia"/>
          <w:color w:val="000000"/>
          <w:spacing w:val="3"/>
          <w:sz w:val="21"/>
          <w:szCs w:val="21"/>
          <w:lang w:val="en-GB"/>
        </w:rPr>
      </w:pPr>
    </w:p>
    <w:p w:rsidRPr="003925AE" w:rsidR="00975BD1" w:rsidP="5E38A202" w:rsidRDefault="00975BD1" w14:paraId="52307A78" w14:textId="77777777">
      <w:pPr>
        <w:spacing w:line="276" w:lineRule="auto"/>
        <w:rPr>
          <w:rFonts w:ascii="Georgia" w:hAnsi="Georgia"/>
          <w:sz w:val="21"/>
          <w:szCs w:val="21"/>
        </w:rPr>
      </w:pPr>
      <w:r w:rsidRPr="003925AE">
        <w:rPr>
          <w:rFonts w:ascii="Georgia" w:hAnsi="Georgia"/>
          <w:color w:val="000000"/>
          <w:spacing w:val="3"/>
          <w:sz w:val="21"/>
          <w:szCs w:val="21"/>
          <w:lang w:val="en-GB"/>
        </w:rPr>
        <w:t xml:space="preserve">Fuel consumption is greatly reduced with the single-engine concept and, when </w:t>
      </w:r>
      <w:r w:rsidR="00F9607D">
        <w:rPr>
          <w:rFonts w:ascii="Georgia" w:hAnsi="Georgia"/>
          <w:color w:val="000000"/>
          <w:spacing w:val="3"/>
          <w:sz w:val="21"/>
          <w:szCs w:val="21"/>
          <w:lang w:val="en-GB"/>
        </w:rPr>
        <w:t>operat</w:t>
      </w:r>
      <w:r w:rsidRPr="003925AE">
        <w:rPr>
          <w:rFonts w:ascii="Georgia" w:hAnsi="Georgia"/>
          <w:color w:val="000000"/>
          <w:spacing w:val="3"/>
          <w:sz w:val="21"/>
          <w:szCs w:val="21"/>
          <w:lang w:val="en-GB"/>
        </w:rPr>
        <w:t xml:space="preserve">ing the </w:t>
      </w:r>
      <w:r w:rsidRPr="003925AE">
        <w:rPr>
          <w:rFonts w:ascii="Georgia" w:hAnsi="Georgia"/>
          <w:spacing w:val="2"/>
          <w:sz w:val="21"/>
          <w:szCs w:val="21"/>
        </w:rPr>
        <w:t xml:space="preserve">320kW Mercedes-Benz OM470LA unit in </w:t>
      </w:r>
      <w:r w:rsidRPr="5E38A202">
        <w:rPr>
          <w:rFonts w:ascii="Georgia" w:hAnsi="Georgia"/>
          <w:sz w:val="21"/>
          <w:szCs w:val="21"/>
        </w:rPr>
        <w:t xml:space="preserve">ECO mode, the GMK4100L-2 becomes the most fuel-efficient crane in its class – with the added advantage of compatibility with </w:t>
      </w:r>
      <w:r w:rsidRPr="5E38A202">
        <w:rPr>
          <w:rFonts w:ascii="Georgia" w:hAnsi="Georgia"/>
          <w:color w:val="000000"/>
          <w:spacing w:val="3"/>
          <w:sz w:val="21"/>
          <w:szCs w:val="21"/>
        </w:rPr>
        <w:t>100% HVO fuel allowing owners to tender for ‘green’ jobs.</w:t>
      </w:r>
    </w:p>
    <w:p w:rsidRPr="003925AE" w:rsidR="00975BD1" w:rsidP="5E38A202" w:rsidRDefault="00975BD1" w14:paraId="28D73D9D" w14:textId="77777777">
      <w:pPr>
        <w:shd w:val="clear" w:color="auto" w:fill="FFFFFF" w:themeFill="background1"/>
        <w:spacing w:line="276" w:lineRule="auto"/>
        <w:textAlignment w:val="baseline"/>
        <w:rPr>
          <w:rFonts w:ascii="Georgia" w:hAnsi="Georgia"/>
          <w:spacing w:val="2"/>
          <w:sz w:val="21"/>
          <w:szCs w:val="21"/>
        </w:rPr>
      </w:pPr>
    </w:p>
    <w:p w:rsidRPr="003925AE" w:rsidR="00975BD1" w:rsidP="5E38A202" w:rsidRDefault="65C1E9D8" w14:paraId="3DE974CA" w14:textId="3E9245E3">
      <w:pPr>
        <w:spacing w:line="276" w:lineRule="auto"/>
        <w:rPr>
          <w:rFonts w:ascii="Georgia" w:hAnsi="Georgia"/>
          <w:color w:val="FF0000"/>
          <w:sz w:val="21"/>
          <w:szCs w:val="21"/>
        </w:rPr>
      </w:pPr>
      <w:r w:rsidRPr="003925AE">
        <w:rPr>
          <w:rFonts w:ascii="Georgia" w:hAnsi="Georgia" w:eastAsia="Georgia" w:cs="Georgia"/>
          <w:sz w:val="21"/>
          <w:szCs w:val="21"/>
        </w:rPr>
        <w:t>Working on its</w:t>
      </w:r>
      <w:r w:rsidRPr="003925AE" w:rsidR="00975BD1">
        <w:rPr>
          <w:rFonts w:ascii="Georgia" w:hAnsi="Georgia" w:eastAsia="Georgia" w:cs="Georgia"/>
          <w:sz w:val="21"/>
          <w:szCs w:val="21"/>
        </w:rPr>
        <w:t xml:space="preserve"> </w:t>
      </w:r>
      <w:r w:rsidRPr="003925AE" w:rsidR="00975BD1">
        <w:rPr>
          <w:rFonts w:ascii="Georgia" w:hAnsi="Georgia"/>
          <w:spacing w:val="2"/>
          <w:sz w:val="21"/>
          <w:szCs w:val="21"/>
        </w:rPr>
        <w:t xml:space="preserve">outrigger base </w:t>
      </w:r>
      <w:r w:rsidRPr="003925AE" w:rsidR="0910BFBE">
        <w:rPr>
          <w:rFonts w:ascii="Georgia" w:hAnsi="Georgia"/>
          <w:spacing w:val="2"/>
          <w:sz w:val="21"/>
          <w:szCs w:val="21"/>
        </w:rPr>
        <w:t>of up to</w:t>
      </w:r>
      <w:r w:rsidRPr="003925AE" w:rsidR="00975BD1">
        <w:rPr>
          <w:rFonts w:ascii="Georgia" w:hAnsi="Georgia"/>
          <w:spacing w:val="2"/>
          <w:sz w:val="21"/>
          <w:szCs w:val="21"/>
        </w:rPr>
        <w:t xml:space="preserve"> 8.66 x 7.2 m, the crane simplifie</w:t>
      </w:r>
      <w:r w:rsidR="000A0791">
        <w:rPr>
          <w:rFonts w:ascii="Georgia" w:hAnsi="Georgia"/>
          <w:spacing w:val="2"/>
          <w:sz w:val="21"/>
          <w:szCs w:val="21"/>
        </w:rPr>
        <w:t>s</w:t>
      </w:r>
      <w:r w:rsidRPr="003925AE" w:rsidR="00975BD1">
        <w:rPr>
          <w:rFonts w:ascii="Georgia" w:hAnsi="Georgia"/>
          <w:spacing w:val="2"/>
          <w:sz w:val="21"/>
          <w:szCs w:val="21"/>
        </w:rPr>
        <w:t xml:space="preserve"> </w:t>
      </w:r>
      <w:r w:rsidR="000A0791">
        <w:rPr>
          <w:rFonts w:ascii="Georgia" w:hAnsi="Georgia"/>
          <w:spacing w:val="2"/>
          <w:sz w:val="21"/>
          <w:szCs w:val="21"/>
        </w:rPr>
        <w:t>lifting performance</w:t>
      </w:r>
      <w:r w:rsidRPr="003925AE" w:rsidR="00975BD1">
        <w:rPr>
          <w:rFonts w:ascii="Georgia" w:hAnsi="Georgia"/>
          <w:spacing w:val="2"/>
          <w:sz w:val="21"/>
          <w:szCs w:val="21"/>
        </w:rPr>
        <w:t xml:space="preserve"> through the full-color graphical display and dual-axis ergonomic joysticks of the Crane Control System (CCS). Its Boom Configurator Mode provides optimum control of the seven-section 11.3 – 60 m MEGAFORM</w:t>
      </w:r>
      <w:r w:rsidRPr="003925AE" w:rsidR="00975BD1">
        <w:rPr>
          <w:rFonts w:ascii="Georgia" w:hAnsi="Georgia"/>
          <w:spacing w:val="2"/>
          <w:sz w:val="21"/>
          <w:szCs w:val="21"/>
          <w:bdr w:val="none" w:color="auto" w:sz="0" w:space="0" w:frame="1"/>
          <w:vertAlign w:val="superscript"/>
        </w:rPr>
        <w:t xml:space="preserve">® </w:t>
      </w:r>
      <w:r w:rsidR="007655BC">
        <w:rPr>
          <w:rFonts w:ascii="Georgia" w:hAnsi="Georgia"/>
          <w:spacing w:val="2"/>
          <w:sz w:val="21"/>
          <w:szCs w:val="21"/>
          <w:bdr w:val="none" w:color="auto" w:sz="0" w:space="0" w:frame="1"/>
        </w:rPr>
        <w:t>boom, which can be modifi</w:t>
      </w:r>
      <w:r w:rsidRPr="003925AE" w:rsidR="00975BD1">
        <w:rPr>
          <w:rFonts w:ascii="Georgia" w:hAnsi="Georgia"/>
          <w:spacing w:val="2"/>
          <w:sz w:val="21"/>
          <w:szCs w:val="21"/>
          <w:bdr w:val="none" w:color="auto" w:sz="0" w:space="0" w:frame="1"/>
        </w:rPr>
        <w:t xml:space="preserve">ed with an optional 8 m extension, and a 9.7 m or 16 m optional </w:t>
      </w:r>
      <w:proofErr w:type="spellStart"/>
      <w:r w:rsidRPr="003925AE" w:rsidR="00975BD1">
        <w:rPr>
          <w:rFonts w:ascii="Georgia" w:hAnsi="Georgia"/>
          <w:spacing w:val="2"/>
          <w:sz w:val="21"/>
          <w:szCs w:val="21"/>
          <w:bdr w:val="none" w:color="auto" w:sz="0" w:space="0" w:frame="1"/>
        </w:rPr>
        <w:t>swingaway</w:t>
      </w:r>
      <w:proofErr w:type="spellEnd"/>
      <w:r w:rsidRPr="003925AE" w:rsidR="00975BD1">
        <w:rPr>
          <w:rFonts w:ascii="Georgia" w:hAnsi="Georgia"/>
          <w:spacing w:val="2"/>
          <w:sz w:val="21"/>
          <w:szCs w:val="21"/>
          <w:bdr w:val="none" w:color="auto" w:sz="0" w:space="0" w:frame="1"/>
        </w:rPr>
        <w:t xml:space="preserve"> jib.</w:t>
      </w:r>
    </w:p>
    <w:p w:rsidRPr="003925AE" w:rsidR="00975BD1" w:rsidP="5E38A202" w:rsidRDefault="00975BD1" w14:paraId="40322E8B" w14:textId="77777777">
      <w:pPr>
        <w:spacing w:line="276" w:lineRule="auto"/>
        <w:rPr>
          <w:rFonts w:ascii="Georgia" w:hAnsi="Georgia"/>
          <w:b/>
          <w:bCs/>
          <w:sz w:val="21"/>
          <w:szCs w:val="21"/>
        </w:rPr>
      </w:pPr>
    </w:p>
    <w:p w:rsidRPr="003925AE" w:rsidR="00975BD1" w:rsidP="5E38A202" w:rsidRDefault="000A0791" w14:paraId="60305712" w14:textId="77777777">
      <w:pPr>
        <w:spacing w:line="276" w:lineRule="auto"/>
        <w:rPr>
          <w:rFonts w:ascii="Georgia" w:hAnsi="Georgia"/>
          <w:b/>
          <w:bCs/>
          <w:sz w:val="21"/>
          <w:szCs w:val="21"/>
        </w:rPr>
      </w:pPr>
      <w:r w:rsidRPr="5E38A202">
        <w:rPr>
          <w:rFonts w:ascii="Georgia" w:hAnsi="Georgia"/>
          <w:b/>
          <w:bCs/>
          <w:sz w:val="21"/>
          <w:szCs w:val="21"/>
        </w:rPr>
        <w:t>Loyal family</w:t>
      </w:r>
    </w:p>
    <w:p w:rsidRPr="003925AE" w:rsidR="00975BD1" w:rsidP="5E38A202" w:rsidRDefault="00975BD1" w14:paraId="39893FCE" w14:textId="77777777">
      <w:pPr>
        <w:spacing w:line="276" w:lineRule="auto"/>
        <w:rPr>
          <w:rFonts w:ascii="Georgia" w:hAnsi="Georgia"/>
          <w:color w:val="FF0000"/>
          <w:sz w:val="21"/>
          <w:szCs w:val="21"/>
        </w:rPr>
      </w:pPr>
    </w:p>
    <w:p w:rsidRPr="003925AE" w:rsidR="00975BD1" w:rsidP="4641DD89" w:rsidRDefault="181DD464" w14:paraId="68AE5907" w14:textId="3FBDE618">
      <w:pPr>
        <w:spacing w:line="276" w:lineRule="auto"/>
        <w:rPr>
          <w:rFonts w:ascii="Georgia" w:hAnsi="Georgia"/>
          <w:color w:val="222222"/>
          <w:sz w:val="21"/>
          <w:szCs w:val="21"/>
        </w:rPr>
      </w:pPr>
      <w:r w:rsidRPr="4641DD89">
        <w:rPr>
          <w:rFonts w:ascii="Georgia" w:hAnsi="Georgia"/>
          <w:sz w:val="21"/>
          <w:szCs w:val="21"/>
        </w:rPr>
        <w:t>The new four-axle crane is the latest in a long line of purchases stretching back to</w:t>
      </w:r>
      <w:r w:rsidRPr="4641DD89">
        <w:rPr>
          <w:rFonts w:ascii="Georgia" w:hAnsi="Georgia"/>
          <w:color w:val="000000" w:themeColor="text1"/>
          <w:sz w:val="21"/>
          <w:szCs w:val="21"/>
          <w:lang w:val="en-GB"/>
        </w:rPr>
        <w:t xml:space="preserve"> 2007</w:t>
      </w:r>
      <w:r w:rsidRPr="4641DD89">
        <w:rPr>
          <w:rFonts w:ascii="Georgia" w:hAnsi="Georgia"/>
          <w:sz w:val="21"/>
          <w:szCs w:val="21"/>
        </w:rPr>
        <w:t xml:space="preserve"> and it joins other Grove cranes in the fleet including a</w:t>
      </w:r>
      <w:r w:rsidRPr="003925AE" w:rsidR="00975BD1">
        <w:rPr>
          <w:rFonts w:ascii="Georgia" w:hAnsi="Georgia"/>
          <w:spacing w:val="2"/>
          <w:sz w:val="21"/>
          <w:szCs w:val="21"/>
        </w:rPr>
        <w:t xml:space="preserve"> </w:t>
      </w:r>
      <w:r w:rsidRPr="003925AE" w:rsidR="00975BD1">
        <w:rPr>
          <w:rFonts w:ascii="Georgia" w:hAnsi="Georgia"/>
          <w:color w:val="000000"/>
          <w:spacing w:val="3"/>
          <w:sz w:val="21"/>
          <w:szCs w:val="21"/>
          <w:lang w:val="en-GB"/>
        </w:rPr>
        <w:t>GMK4100L,</w:t>
      </w:r>
      <w:r w:rsidRPr="003925AE" w:rsidR="00975BD1">
        <w:rPr>
          <w:rFonts w:ascii="Georgia" w:hAnsi="Georgia"/>
          <w:spacing w:val="2"/>
          <w:sz w:val="21"/>
          <w:szCs w:val="21"/>
        </w:rPr>
        <w:t xml:space="preserve"> GMK5130-1,</w:t>
      </w:r>
      <w:r w:rsidRPr="003925AE" w:rsidR="00975BD1">
        <w:rPr>
          <w:rFonts w:ascii="Georgia" w:hAnsi="Georgia"/>
          <w:color w:val="000000"/>
          <w:spacing w:val="3"/>
          <w:sz w:val="21"/>
          <w:szCs w:val="21"/>
          <w:lang w:val="en-GB"/>
        </w:rPr>
        <w:t xml:space="preserve"> and</w:t>
      </w:r>
      <w:r w:rsidRPr="003925AE" w:rsidR="00975BD1">
        <w:rPr>
          <w:rFonts w:ascii="Georgia" w:hAnsi="Georgia"/>
          <w:spacing w:val="2"/>
          <w:sz w:val="21"/>
          <w:szCs w:val="21"/>
        </w:rPr>
        <w:t xml:space="preserve"> </w:t>
      </w:r>
      <w:r w:rsidRPr="003925AE" w:rsidR="00975BD1">
        <w:rPr>
          <w:rFonts w:ascii="Georgia" w:hAnsi="Georgia"/>
          <w:color w:val="000000"/>
          <w:spacing w:val="3"/>
          <w:sz w:val="21"/>
          <w:szCs w:val="21"/>
          <w:lang w:val="en-GB"/>
        </w:rPr>
        <w:t>GMK</w:t>
      </w:r>
      <w:r w:rsidR="00070E5A">
        <w:rPr>
          <w:rFonts w:ascii="Georgia" w:hAnsi="Georgia"/>
          <w:color w:val="000000"/>
          <w:spacing w:val="3"/>
          <w:sz w:val="21"/>
          <w:szCs w:val="21"/>
          <w:lang w:val="en-GB"/>
        </w:rPr>
        <w:t>5250XL</w:t>
      </w:r>
      <w:r w:rsidRPr="003925AE" w:rsidR="00975BD1">
        <w:rPr>
          <w:rFonts w:ascii="Georgia" w:hAnsi="Georgia"/>
          <w:color w:val="000000"/>
          <w:spacing w:val="3"/>
          <w:sz w:val="21"/>
          <w:szCs w:val="21"/>
          <w:lang w:val="en-GB"/>
        </w:rPr>
        <w:t xml:space="preserve"> all-terrain cranes, </w:t>
      </w:r>
      <w:r w:rsidRPr="003925AE" w:rsidR="03B941A3">
        <w:rPr>
          <w:rFonts w:ascii="Georgia" w:hAnsi="Georgia"/>
          <w:color w:val="000000"/>
          <w:spacing w:val="3"/>
          <w:sz w:val="21"/>
          <w:szCs w:val="21"/>
          <w:lang w:val="en-GB"/>
        </w:rPr>
        <w:t>plus</w:t>
      </w:r>
      <w:r w:rsidRPr="003925AE" w:rsidR="69724A9F">
        <w:rPr>
          <w:rFonts w:ascii="Georgia" w:hAnsi="Georgia"/>
          <w:color w:val="000000"/>
          <w:spacing w:val="3"/>
          <w:sz w:val="21"/>
          <w:szCs w:val="21"/>
          <w:lang w:val="en-GB"/>
        </w:rPr>
        <w:t xml:space="preserve"> an</w:t>
      </w:r>
      <w:r w:rsidR="00975BD1">
        <w:rPr>
          <w:rFonts w:ascii="Georgia" w:hAnsi="Georgia"/>
          <w:color w:val="000000"/>
          <w:spacing w:val="3"/>
          <w:sz w:val="21"/>
          <w:szCs w:val="21"/>
          <w:lang w:val="en-GB"/>
        </w:rPr>
        <w:t xml:space="preserve"> </w:t>
      </w:r>
      <w:r w:rsidRPr="003925AE" w:rsidR="00975BD1">
        <w:rPr>
          <w:rFonts w:ascii="Georgia" w:hAnsi="Georgia"/>
          <w:spacing w:val="2"/>
          <w:sz w:val="21"/>
          <w:szCs w:val="21"/>
        </w:rPr>
        <w:t>RT890E rough-terrain crane</w:t>
      </w:r>
      <w:r w:rsidRPr="003925AE" w:rsidR="509962A4">
        <w:rPr>
          <w:rFonts w:ascii="Georgia" w:hAnsi="Georgia"/>
          <w:spacing w:val="2"/>
          <w:sz w:val="21"/>
          <w:szCs w:val="21"/>
        </w:rPr>
        <w:t xml:space="preserve">. </w:t>
      </w:r>
      <w:r w:rsidR="00DC02B7">
        <w:rPr>
          <w:rFonts w:ascii="Georgia" w:hAnsi="Georgia"/>
          <w:spacing w:val="2"/>
          <w:sz w:val="21"/>
          <w:szCs w:val="21"/>
        </w:rPr>
        <w:t>Further Grove cranes are</w:t>
      </w:r>
      <w:r w:rsidRPr="003925AE" w:rsidR="00975BD1">
        <w:rPr>
          <w:rFonts w:ascii="Georgia" w:hAnsi="Georgia"/>
          <w:color w:val="222222"/>
          <w:sz w:val="21"/>
          <w:szCs w:val="21"/>
        </w:rPr>
        <w:t xml:space="preserve"> </w:t>
      </w:r>
      <w:r w:rsidRPr="4641DD89" w:rsidR="4A79BEEF">
        <w:rPr>
          <w:rFonts w:ascii="Georgia" w:hAnsi="Georgia"/>
          <w:color w:val="222222"/>
          <w:sz w:val="21"/>
          <w:szCs w:val="21"/>
        </w:rPr>
        <w:t xml:space="preserve">expected to join the company’s fleet in the coming months. </w:t>
      </w:r>
    </w:p>
    <w:p w:rsidRPr="003925AE" w:rsidR="00975BD1" w:rsidP="00975BD1" w:rsidRDefault="00975BD1" w14:paraId="78A0ED63" w14:textId="77777777">
      <w:pPr>
        <w:spacing w:line="276" w:lineRule="auto"/>
        <w:rPr>
          <w:rFonts w:ascii="Georgia" w:hAnsi="Georgia"/>
          <w:color w:val="222222"/>
          <w:sz w:val="21"/>
          <w:szCs w:val="21"/>
        </w:rPr>
      </w:pPr>
    </w:p>
    <w:p w:rsidRPr="003925AE" w:rsidR="00975BD1" w:rsidP="4641DD89" w:rsidRDefault="00975BD1" w14:paraId="50BFEA99" w14:textId="2889D70F">
      <w:pPr>
        <w:spacing w:line="276" w:lineRule="auto"/>
        <w:rPr>
          <w:rFonts w:ascii="Georgia" w:hAnsi="Georgia"/>
          <w:spacing w:val="2"/>
          <w:sz w:val="21"/>
          <w:szCs w:val="21"/>
          <w:lang w:val="en-GB"/>
        </w:rPr>
      </w:pPr>
      <w:r w:rsidRPr="003925AE">
        <w:rPr>
          <w:rFonts w:ascii="Georgia" w:hAnsi="Georgia"/>
          <w:color w:val="222222"/>
          <w:sz w:val="21"/>
          <w:szCs w:val="21"/>
        </w:rPr>
        <w:t xml:space="preserve">One key reason for </w:t>
      </w:r>
      <w:r w:rsidRPr="003925AE" w:rsidR="67F11434">
        <w:rPr>
          <w:rFonts w:ascii="Georgia" w:hAnsi="Georgia"/>
          <w:color w:val="222222"/>
          <w:sz w:val="21"/>
          <w:szCs w:val="21"/>
        </w:rPr>
        <w:t>Sin Heng’s</w:t>
      </w:r>
      <w:r w:rsidRPr="003925AE">
        <w:rPr>
          <w:rFonts w:ascii="Georgia" w:hAnsi="Georgia"/>
          <w:color w:val="222222"/>
          <w:sz w:val="21"/>
          <w:szCs w:val="21"/>
        </w:rPr>
        <w:t xml:space="preserve"> loyalty is the </w:t>
      </w:r>
      <w:r w:rsidRPr="003925AE">
        <w:rPr>
          <w:rFonts w:ascii="Georgia" w:hAnsi="Georgia"/>
          <w:color w:val="000000"/>
          <w:spacing w:val="3"/>
          <w:sz w:val="21"/>
          <w:szCs w:val="21"/>
          <w:lang w:val="en-GB"/>
        </w:rPr>
        <w:t>quality – and coverage – of the after-sales support provided by Manitowoc, which is particular</w:t>
      </w:r>
      <w:r w:rsidRPr="003925AE" w:rsidR="3E182098">
        <w:rPr>
          <w:rFonts w:ascii="Georgia" w:hAnsi="Georgia"/>
          <w:color w:val="000000"/>
          <w:spacing w:val="3"/>
          <w:sz w:val="21"/>
          <w:szCs w:val="21"/>
          <w:lang w:val="en-GB"/>
        </w:rPr>
        <w:t>ly important given the company is active</w:t>
      </w:r>
      <w:r w:rsidRPr="003925AE">
        <w:rPr>
          <w:rFonts w:ascii="Georgia" w:hAnsi="Georgia"/>
          <w:sz w:val="21"/>
          <w:szCs w:val="21"/>
          <w:lang w:val="en-GB"/>
        </w:rPr>
        <w:t xml:space="preserve"> in Malaysia, Indonesia</w:t>
      </w:r>
      <w:r w:rsidR="00D13CDD">
        <w:rPr>
          <w:rFonts w:ascii="Georgia" w:hAnsi="Georgia"/>
          <w:sz w:val="21"/>
          <w:szCs w:val="21"/>
          <w:lang w:val="en-GB"/>
        </w:rPr>
        <w:t>,</w:t>
      </w:r>
      <w:r w:rsidRPr="003925AE">
        <w:rPr>
          <w:rFonts w:ascii="Georgia" w:hAnsi="Georgia"/>
          <w:sz w:val="21"/>
          <w:szCs w:val="21"/>
          <w:lang w:val="en-GB"/>
        </w:rPr>
        <w:t xml:space="preserve"> and Myanmar,</w:t>
      </w:r>
      <w:r w:rsidRPr="003925AE" w:rsidR="15679EC7">
        <w:rPr>
          <w:rFonts w:ascii="Georgia" w:hAnsi="Georgia"/>
          <w:sz w:val="21"/>
          <w:szCs w:val="21"/>
          <w:lang w:val="en-GB"/>
        </w:rPr>
        <w:t xml:space="preserve"> as well as Singapore</w:t>
      </w:r>
      <w:r w:rsidRPr="003925AE">
        <w:rPr>
          <w:rFonts w:ascii="Georgia" w:hAnsi="Georgia"/>
          <w:sz w:val="21"/>
          <w:szCs w:val="21"/>
          <w:lang w:val="en-GB"/>
        </w:rPr>
        <w:t xml:space="preserve">. </w:t>
      </w:r>
      <w:r w:rsidR="007655BC">
        <w:rPr>
          <w:rFonts w:ascii="Georgia" w:hAnsi="Georgia"/>
          <w:sz w:val="21"/>
          <w:szCs w:val="21"/>
          <w:lang w:val="en-GB"/>
        </w:rPr>
        <w:t>The company</w:t>
      </w:r>
      <w:r w:rsidRPr="003925AE">
        <w:rPr>
          <w:rFonts w:ascii="Georgia" w:hAnsi="Georgia"/>
          <w:sz w:val="21"/>
          <w:szCs w:val="21"/>
          <w:lang w:val="en-GB"/>
        </w:rPr>
        <w:t xml:space="preserve"> is continually seeking opportunities to expand its reach to new geographic regions </w:t>
      </w:r>
      <w:r w:rsidRPr="003925AE" w:rsidR="428C6DD4">
        <w:rPr>
          <w:rFonts w:ascii="Georgia" w:hAnsi="Georgia"/>
          <w:sz w:val="21"/>
          <w:szCs w:val="21"/>
          <w:lang w:val="en-GB"/>
        </w:rPr>
        <w:t>and has several</w:t>
      </w:r>
      <w:r w:rsidRPr="003925AE">
        <w:rPr>
          <w:rFonts w:ascii="Georgia" w:hAnsi="Georgia"/>
          <w:sz w:val="21"/>
          <w:szCs w:val="21"/>
          <w:lang w:val="en-GB"/>
        </w:rPr>
        <w:t xml:space="preserve"> promising business prospects.</w:t>
      </w:r>
    </w:p>
    <w:p w:rsidRPr="003925AE" w:rsidR="00975BD1" w:rsidP="00975BD1" w:rsidRDefault="00975BD1" w14:paraId="6D97BE54" w14:textId="77777777">
      <w:pPr>
        <w:spacing w:line="276" w:lineRule="auto"/>
        <w:rPr>
          <w:rFonts w:ascii="Georgia" w:hAnsi="Georgia"/>
          <w:spacing w:val="2"/>
          <w:sz w:val="21"/>
          <w:szCs w:val="21"/>
        </w:rPr>
      </w:pPr>
    </w:p>
    <w:p w:rsidRPr="003925AE" w:rsidR="00975BD1" w:rsidP="12C68999" w:rsidRDefault="00975BD1" w14:paraId="716D990B" w14:textId="1ED5EBC4">
      <w:pPr>
        <w:spacing w:line="276" w:lineRule="auto"/>
        <w:rPr>
          <w:rFonts w:ascii="Georgia" w:hAnsi="Georgia"/>
          <w:sz w:val="21"/>
          <w:szCs w:val="21"/>
        </w:rPr>
      </w:pPr>
      <w:r w:rsidRPr="00D51E19">
        <w:rPr>
          <w:rFonts w:ascii="Georgia" w:hAnsi="Georgia"/>
          <w:sz w:val="21"/>
          <w:szCs w:val="21"/>
          <w:lang w:val="en-GB"/>
        </w:rPr>
        <w:t xml:space="preserve">Established in 1969, </w:t>
      </w:r>
      <w:r w:rsidRPr="00D51E19" w:rsidR="007655BC">
        <w:rPr>
          <w:rFonts w:ascii="Georgia" w:hAnsi="Georgia"/>
          <w:color w:val="000000"/>
          <w:spacing w:val="3"/>
          <w:sz w:val="21"/>
          <w:szCs w:val="21"/>
          <w:lang w:val="en-GB"/>
        </w:rPr>
        <w:t xml:space="preserve">Sin Heng </w:t>
      </w:r>
      <w:r w:rsidRPr="00D51E19">
        <w:rPr>
          <w:rFonts w:ascii="Georgia" w:hAnsi="Georgia"/>
          <w:sz w:val="21"/>
          <w:szCs w:val="21"/>
          <w:lang w:val="en-GB"/>
        </w:rPr>
        <w:t>has grown into one of Singapore’s most established providers of heavy lifting services, participating in key projects such as</w:t>
      </w:r>
      <w:r w:rsidR="00D50375">
        <w:rPr>
          <w:rFonts w:ascii="Georgia" w:hAnsi="Georgia"/>
          <w:sz w:val="21"/>
          <w:szCs w:val="21"/>
          <w:lang w:val="en-GB"/>
        </w:rPr>
        <w:t xml:space="preserve"> </w:t>
      </w:r>
      <w:r w:rsidR="00080DFC">
        <w:rPr>
          <w:rFonts w:ascii="Georgia" w:hAnsi="Georgia"/>
          <w:sz w:val="21"/>
          <w:szCs w:val="21"/>
          <w:lang w:val="en-GB"/>
        </w:rPr>
        <w:t>the North-South Corridor (NSC) expressway</w:t>
      </w:r>
      <w:r w:rsidR="00430AB0">
        <w:rPr>
          <w:rFonts w:ascii="Georgia" w:hAnsi="Georgia"/>
          <w:sz w:val="21"/>
          <w:szCs w:val="21"/>
          <w:lang w:val="en-GB"/>
        </w:rPr>
        <w:t xml:space="preserve">, </w:t>
      </w:r>
      <w:r w:rsidR="00D63CF4">
        <w:rPr>
          <w:rFonts w:ascii="Georgia" w:hAnsi="Georgia"/>
          <w:sz w:val="21"/>
          <w:szCs w:val="21"/>
          <w:lang w:val="en-GB"/>
        </w:rPr>
        <w:t>the Thomson-East Coast MRT</w:t>
      </w:r>
      <w:r w:rsidR="006F29F0">
        <w:rPr>
          <w:rFonts w:ascii="Georgia" w:hAnsi="Georgia"/>
          <w:sz w:val="21"/>
          <w:szCs w:val="21"/>
          <w:lang w:val="en-GB"/>
        </w:rPr>
        <w:t>,</w:t>
      </w:r>
      <w:r w:rsidR="00D63CF4">
        <w:rPr>
          <w:rFonts w:ascii="Georgia" w:hAnsi="Georgia"/>
          <w:sz w:val="21"/>
          <w:szCs w:val="21"/>
          <w:lang w:val="en-GB"/>
        </w:rPr>
        <w:t xml:space="preserve"> </w:t>
      </w:r>
      <w:r w:rsidR="0062382C">
        <w:rPr>
          <w:rFonts w:ascii="Georgia" w:hAnsi="Georgia"/>
          <w:sz w:val="21"/>
          <w:szCs w:val="21"/>
          <w:lang w:val="en-GB"/>
        </w:rPr>
        <w:t xml:space="preserve">and </w:t>
      </w:r>
      <w:r w:rsidR="006F29F0">
        <w:rPr>
          <w:rFonts w:ascii="Georgia" w:hAnsi="Georgia"/>
          <w:sz w:val="21"/>
          <w:szCs w:val="21"/>
          <w:lang w:val="en-GB"/>
        </w:rPr>
        <w:t>C</w:t>
      </w:r>
      <w:r w:rsidR="0062382C">
        <w:rPr>
          <w:rFonts w:ascii="Georgia" w:hAnsi="Georgia"/>
          <w:sz w:val="21"/>
          <w:szCs w:val="21"/>
          <w:lang w:val="en-GB"/>
        </w:rPr>
        <w:t xml:space="preserve">ross Island MR metro rail </w:t>
      </w:r>
      <w:r w:rsidR="00D63CF4">
        <w:rPr>
          <w:rFonts w:ascii="Georgia" w:hAnsi="Georgia"/>
          <w:sz w:val="21"/>
          <w:szCs w:val="21"/>
          <w:lang w:val="en-GB"/>
        </w:rPr>
        <w:t>line</w:t>
      </w:r>
      <w:r w:rsidR="0062382C">
        <w:rPr>
          <w:rFonts w:ascii="Georgia" w:hAnsi="Georgia"/>
          <w:sz w:val="21"/>
          <w:szCs w:val="21"/>
          <w:lang w:val="en-GB"/>
        </w:rPr>
        <w:t>s</w:t>
      </w:r>
      <w:r w:rsidR="00CF1B36">
        <w:rPr>
          <w:rFonts w:ascii="Georgia" w:hAnsi="Georgia"/>
          <w:sz w:val="21"/>
          <w:szCs w:val="21"/>
          <w:lang w:val="en-GB"/>
        </w:rPr>
        <w:t xml:space="preserve">, and the Singapore </w:t>
      </w:r>
      <w:r w:rsidR="00A3785B">
        <w:rPr>
          <w:rFonts w:ascii="Georgia" w:hAnsi="Georgia"/>
          <w:sz w:val="21"/>
          <w:szCs w:val="21"/>
          <w:lang w:val="en-GB"/>
        </w:rPr>
        <w:t xml:space="preserve">Sports &amp; </w:t>
      </w:r>
      <w:r w:rsidR="00FA3EEA">
        <w:rPr>
          <w:rFonts w:ascii="Georgia" w:hAnsi="Georgia"/>
          <w:sz w:val="21"/>
          <w:szCs w:val="21"/>
          <w:lang w:val="en-GB"/>
        </w:rPr>
        <w:t xml:space="preserve">Medicine </w:t>
      </w:r>
      <w:r w:rsidR="00CF1B36">
        <w:rPr>
          <w:rFonts w:ascii="Georgia" w:hAnsi="Georgia"/>
          <w:sz w:val="21"/>
          <w:szCs w:val="21"/>
          <w:lang w:val="en-GB"/>
        </w:rPr>
        <w:t>Centre</w:t>
      </w:r>
      <w:r w:rsidR="00FA3EEA">
        <w:rPr>
          <w:rFonts w:ascii="Georgia" w:hAnsi="Georgia"/>
          <w:sz w:val="21"/>
          <w:szCs w:val="21"/>
          <w:lang w:val="en-GB"/>
        </w:rPr>
        <w:t xml:space="preserve"> (SSMC)</w:t>
      </w:r>
      <w:r w:rsidRPr="00D51E19">
        <w:rPr>
          <w:rFonts w:ascii="Georgia" w:hAnsi="Georgia"/>
          <w:sz w:val="21"/>
          <w:szCs w:val="21"/>
          <w:lang w:val="en-GB"/>
        </w:rPr>
        <w:t xml:space="preserve">. Other business activities include </w:t>
      </w:r>
      <w:r w:rsidR="006F29F0">
        <w:rPr>
          <w:rFonts w:ascii="Georgia" w:hAnsi="Georgia"/>
          <w:sz w:val="21"/>
          <w:szCs w:val="21"/>
          <w:lang w:val="en-GB"/>
        </w:rPr>
        <w:t xml:space="preserve">trading </w:t>
      </w:r>
      <w:r w:rsidRPr="00D51E19">
        <w:rPr>
          <w:rFonts w:ascii="Georgia" w:hAnsi="Georgia"/>
          <w:sz w:val="21"/>
          <w:szCs w:val="21"/>
          <w:lang w:val="en-GB"/>
        </w:rPr>
        <w:t>cranes, aerial lifts</w:t>
      </w:r>
      <w:r w:rsidR="006F29F0">
        <w:rPr>
          <w:rFonts w:ascii="Georgia" w:hAnsi="Georgia"/>
          <w:sz w:val="21"/>
          <w:szCs w:val="21"/>
          <w:lang w:val="en-GB"/>
        </w:rPr>
        <w:t>,</w:t>
      </w:r>
      <w:r w:rsidRPr="00D51E19">
        <w:rPr>
          <w:rFonts w:ascii="Georgia" w:hAnsi="Georgia"/>
          <w:sz w:val="21"/>
          <w:szCs w:val="21"/>
          <w:lang w:val="en-GB"/>
        </w:rPr>
        <w:t xml:space="preserve"> and other heavy lifting equipment, and the sales and distribution of related equipment parts</w:t>
      </w:r>
      <w:r w:rsidRPr="12C68999">
        <w:rPr>
          <w:rFonts w:ascii="Georgia" w:hAnsi="Georgia"/>
          <w:sz w:val="21"/>
          <w:szCs w:val="21"/>
        </w:rPr>
        <w:t>.</w:t>
      </w:r>
    </w:p>
    <w:p w:rsidRPr="00EE4A40" w:rsidR="0065068E" w:rsidP="00044FC7" w:rsidRDefault="0065068E" w14:paraId="14953701" w14:textId="77777777">
      <w:pPr>
        <w:widowControl w:val="0"/>
        <w:autoSpaceDE w:val="0"/>
        <w:autoSpaceDN w:val="0"/>
        <w:adjustRightInd w:val="0"/>
        <w:spacing w:line="276" w:lineRule="auto"/>
        <w:rPr>
          <w:rFonts w:ascii="Georgia" w:hAnsi="Georgia" w:cs="Open Sans"/>
          <w:sz w:val="21"/>
          <w:szCs w:val="21"/>
        </w:rPr>
      </w:pPr>
    </w:p>
    <w:p w:rsidR="00A75591" w:rsidP="00A75591" w:rsidRDefault="00A75591" w14:paraId="3B6BEC84" w14:textId="77777777">
      <w:pPr>
        <w:tabs>
          <w:tab w:val="left" w:pos="1055"/>
          <w:tab w:val="left" w:pos="4111"/>
          <w:tab w:val="left" w:pos="5812"/>
          <w:tab w:val="left" w:pos="7371"/>
        </w:tabs>
        <w:spacing w:line="276" w:lineRule="auto"/>
        <w:jc w:val="center"/>
        <w:rPr>
          <w:rFonts w:ascii="Georgia" w:hAnsi="Georgia" w:cs="Georgia"/>
          <w:sz w:val="21"/>
          <w:szCs w:val="21"/>
        </w:rPr>
      </w:pPr>
      <w:r w:rsidRPr="5E38A202">
        <w:rPr>
          <w:rFonts w:ascii="Georgia" w:hAnsi="Georgia" w:cs="Georgia"/>
          <w:sz w:val="21"/>
          <w:szCs w:val="21"/>
        </w:rPr>
        <w:t>-END-</w:t>
      </w:r>
    </w:p>
    <w:p w:rsidRPr="006A69FE" w:rsidR="0065068E" w:rsidP="00044FC7" w:rsidRDefault="0065068E" w14:paraId="6B99B20C" w14:textId="77777777">
      <w:pPr>
        <w:tabs>
          <w:tab w:val="left" w:pos="1055"/>
          <w:tab w:val="left" w:pos="4111"/>
          <w:tab w:val="left" w:pos="5812"/>
          <w:tab w:val="left" w:pos="7371"/>
        </w:tabs>
        <w:spacing w:line="276" w:lineRule="auto"/>
        <w:jc w:val="center"/>
        <w:rPr>
          <w:rFonts w:ascii="Georgia" w:hAnsi="Georgia" w:cs="Georgia"/>
          <w:sz w:val="21"/>
          <w:szCs w:val="21"/>
        </w:rPr>
      </w:pPr>
    </w:p>
    <w:p w:rsidRPr="003556FE" w:rsidR="00164A29" w:rsidP="5E38A202" w:rsidRDefault="00164A29" w14:paraId="02506FBF" w14:textId="77777777">
      <w:pPr>
        <w:spacing w:line="276" w:lineRule="auto"/>
        <w:rPr>
          <w:rFonts w:ascii="Verdana" w:hAnsi="Verdana"/>
          <w:b/>
          <w:bCs/>
          <w:color w:val="41525C"/>
          <w:sz w:val="18"/>
          <w:szCs w:val="18"/>
        </w:rPr>
      </w:pPr>
      <w:r w:rsidRPr="5E38A202">
        <w:rPr>
          <w:rFonts w:ascii="Verdana" w:hAnsi="Verdana"/>
          <w:color w:val="ED1C2A"/>
          <w:sz w:val="18"/>
          <w:szCs w:val="18"/>
        </w:rPr>
        <w:t>CONTACT</w:t>
      </w:r>
    </w:p>
    <w:p w:rsidRPr="003556FE" w:rsidR="00164A29" w:rsidP="5E38A202" w:rsidRDefault="0092035D" w14:paraId="62DBAFC0" w14:textId="77777777">
      <w:pPr>
        <w:tabs>
          <w:tab w:val="left" w:pos="3969"/>
        </w:tabs>
        <w:spacing w:line="276" w:lineRule="auto"/>
        <w:rPr>
          <w:rFonts w:ascii="Verdana" w:hAnsi="Verdana"/>
          <w:b/>
          <w:bCs/>
          <w:color w:val="41525C"/>
          <w:sz w:val="18"/>
          <w:szCs w:val="18"/>
        </w:rPr>
      </w:pPr>
      <w:r w:rsidRPr="5E38A202">
        <w:rPr>
          <w:rFonts w:ascii="Verdana" w:hAnsi="Verdana"/>
          <w:b/>
          <w:bCs/>
          <w:color w:val="41525C"/>
          <w:sz w:val="18"/>
          <w:szCs w:val="18"/>
        </w:rPr>
        <w:t>Crystal Chi</w:t>
      </w:r>
      <w:r>
        <w:tab/>
      </w:r>
    </w:p>
    <w:p w:rsidRPr="003556FE" w:rsidR="00164A29" w:rsidP="00044FC7" w:rsidRDefault="00164A29" w14:paraId="20F24FE4" w14:textId="77777777">
      <w:pPr>
        <w:tabs>
          <w:tab w:val="left" w:pos="3969"/>
        </w:tabs>
        <w:spacing w:line="276" w:lineRule="auto"/>
        <w:rPr>
          <w:rFonts w:ascii="Verdana" w:hAnsi="Verdana"/>
          <w:color w:val="41525C"/>
          <w:sz w:val="18"/>
          <w:szCs w:val="18"/>
        </w:rPr>
      </w:pPr>
      <w:r w:rsidRPr="5E38A202">
        <w:rPr>
          <w:rFonts w:ascii="Verdana" w:hAnsi="Verdana"/>
          <w:color w:val="41525C"/>
          <w:sz w:val="18"/>
          <w:szCs w:val="18"/>
        </w:rPr>
        <w:t>Manitowoc</w:t>
      </w:r>
      <w:r>
        <w:tab/>
      </w:r>
    </w:p>
    <w:p w:rsidRPr="003556FE" w:rsidR="00164A29" w:rsidP="00044FC7" w:rsidRDefault="00D4675D" w14:paraId="0AEFA0F8" w14:textId="77777777">
      <w:pPr>
        <w:tabs>
          <w:tab w:val="left" w:pos="3969"/>
        </w:tabs>
        <w:spacing w:line="276" w:lineRule="auto"/>
        <w:rPr>
          <w:rFonts w:ascii="Verdana" w:hAnsi="Verdana"/>
          <w:color w:val="41525C"/>
          <w:sz w:val="18"/>
          <w:szCs w:val="18"/>
        </w:rPr>
      </w:pPr>
      <w:r w:rsidRPr="5E38A202">
        <w:rPr>
          <w:rFonts w:ascii="Verdana" w:hAnsi="Verdana"/>
          <w:color w:val="41525C"/>
          <w:sz w:val="18"/>
          <w:szCs w:val="18"/>
        </w:rPr>
        <w:t xml:space="preserve">T </w:t>
      </w:r>
      <w:r w:rsidRPr="5E38A202" w:rsidR="009704D8">
        <w:rPr>
          <w:rFonts w:ascii="Verdana" w:hAnsi="Verdana"/>
          <w:color w:val="41525C"/>
          <w:sz w:val="18"/>
          <w:szCs w:val="18"/>
        </w:rPr>
        <w:t>+</w:t>
      </w:r>
      <w:r w:rsidRPr="5E38A202" w:rsidR="007860D9">
        <w:rPr>
          <w:rFonts w:ascii="Verdana" w:hAnsi="Verdana"/>
          <w:color w:val="41525C"/>
          <w:sz w:val="18"/>
          <w:szCs w:val="18"/>
        </w:rPr>
        <w:t>86</w:t>
      </w:r>
      <w:r w:rsidRPr="5E38A202" w:rsidR="007D5373">
        <w:rPr>
          <w:rFonts w:ascii="Verdana" w:hAnsi="Verdana"/>
          <w:color w:val="41525C"/>
          <w:sz w:val="18"/>
          <w:szCs w:val="18"/>
        </w:rPr>
        <w:t xml:space="preserve"> </w:t>
      </w:r>
      <w:r w:rsidRPr="5E38A202" w:rsidR="007860D9">
        <w:rPr>
          <w:rFonts w:ascii="Verdana" w:hAnsi="Verdana"/>
          <w:color w:val="41525C"/>
          <w:sz w:val="18"/>
          <w:szCs w:val="18"/>
        </w:rPr>
        <w:t>2164 570 066*103</w:t>
      </w:r>
      <w:r>
        <w:tab/>
      </w:r>
    </w:p>
    <w:p w:rsidRPr="002C3E69" w:rsidR="00164A29" w:rsidP="5E38A202" w:rsidRDefault="00A3317E" w14:paraId="25FEF3FB" w14:textId="77777777">
      <w:pPr>
        <w:tabs>
          <w:tab w:val="left" w:pos="1055"/>
          <w:tab w:val="left" w:pos="3969"/>
          <w:tab w:val="left" w:pos="6379"/>
          <w:tab w:val="left" w:pos="7371"/>
        </w:tabs>
        <w:spacing w:line="276" w:lineRule="auto"/>
        <w:rPr>
          <w:rFonts w:ascii="Verdana" w:hAnsi="Verdana"/>
          <w:b/>
          <w:bCs/>
          <w:color w:val="41525C"/>
          <w:sz w:val="18"/>
          <w:szCs w:val="18"/>
        </w:rPr>
      </w:pPr>
      <w:hyperlink r:id="rId14">
        <w:r w:rsidRPr="5E38A202" w:rsidR="007860D9">
          <w:rPr>
            <w:rStyle w:val="Hyperlink"/>
            <w:rFonts w:ascii="Verdana" w:hAnsi="Verdana"/>
            <w:sz w:val="18"/>
            <w:szCs w:val="18"/>
          </w:rPr>
          <w:t>crystal.chi@manitowoc.com</w:t>
        </w:r>
      </w:hyperlink>
    </w:p>
    <w:p w:rsidRPr="009222C2" w:rsidR="00D4675D" w:rsidP="00044FC7" w:rsidRDefault="00D4675D" w14:paraId="40E2AC44" w14:textId="77777777">
      <w:pPr>
        <w:spacing w:line="276" w:lineRule="auto"/>
        <w:rPr>
          <w:rFonts w:ascii="Georgia" w:hAnsi="Georgia" w:cs="Arial"/>
          <w:sz w:val="19"/>
          <w:szCs w:val="19"/>
        </w:rPr>
      </w:pPr>
    </w:p>
    <w:p w:rsidR="403053E5" w:rsidRDefault="403053E5" w14:paraId="41A58BFE" w14:textId="5F2411C0">
      <w:r w:rsidRPr="4641DD89">
        <w:rPr>
          <w:rFonts w:ascii="Verdana" w:hAnsi="Verdana" w:eastAsia="Verdana" w:cs="Verdana"/>
          <w:color w:val="FF0000"/>
          <w:sz w:val="18"/>
          <w:szCs w:val="18"/>
        </w:rPr>
        <w:t>ABOUT THE MANITOWOC COMPANY, INC.</w:t>
      </w:r>
    </w:p>
    <w:p w:rsidR="403053E5" w:rsidRDefault="403053E5" w14:paraId="5CF77861" w14:textId="2268D7B1">
      <w:r w:rsidRPr="4641DD89">
        <w:rPr>
          <w:rFonts w:ascii="Verdana" w:hAnsi="Verdana" w:eastAsia="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w:t>
      </w:r>
      <w:proofErr w:type="spellStart"/>
      <w:r w:rsidRPr="4641DD89">
        <w:rPr>
          <w:rFonts w:ascii="Verdana" w:hAnsi="Verdana" w:eastAsia="Verdana" w:cs="Verdana"/>
          <w:color w:val="000000" w:themeColor="text1"/>
          <w:sz w:val="18"/>
          <w:szCs w:val="18"/>
        </w:rPr>
        <w:t>Shuttlelift</w:t>
      </w:r>
      <w:proofErr w:type="spellEnd"/>
      <w:r w:rsidRPr="4641DD89">
        <w:rPr>
          <w:rFonts w:ascii="Verdana" w:hAnsi="Verdana" w:eastAsia="Verdana" w:cs="Verdana"/>
          <w:color w:val="000000" w:themeColor="text1"/>
          <w:sz w:val="18"/>
          <w:szCs w:val="18"/>
        </w:rPr>
        <w:t xml:space="preserve"> brand names.</w:t>
      </w:r>
    </w:p>
    <w:p w:rsidR="6932C532" w:rsidP="6932C532" w:rsidRDefault="6932C532" w14:paraId="185B61AA" w14:textId="77777777">
      <w:pPr>
        <w:rPr>
          <w:rFonts w:ascii="Verdana" w:hAnsi="Verdana" w:eastAsia="Verdana" w:cs="Verdana"/>
        </w:rPr>
      </w:pPr>
    </w:p>
    <w:p w:rsidRPr="009222C2" w:rsidR="00A678F4" w:rsidP="276302F9" w:rsidRDefault="00A678F4" w14:paraId="04BE7939" w14:textId="77777777">
      <w:pPr>
        <w:spacing w:line="276" w:lineRule="auto"/>
        <w:rPr>
          <w:rFonts w:ascii="Verdana" w:hAnsi="Verdana" w:eastAsia="Verdana" w:cs="Verdana"/>
          <w:color w:val="41525C"/>
          <w:sz w:val="18"/>
          <w:szCs w:val="18"/>
        </w:rPr>
      </w:pPr>
    </w:p>
    <w:p w:rsidRPr="003556FE" w:rsidR="00A678F4" w:rsidP="276302F9" w:rsidRDefault="276302F9" w14:paraId="1A3D379B" w14:textId="77777777">
      <w:pPr>
        <w:spacing w:line="276" w:lineRule="auto"/>
        <w:rPr>
          <w:rFonts w:ascii="Verdana" w:hAnsi="Verdana" w:eastAsia="Verdana" w:cs="Verdana"/>
          <w:sz w:val="18"/>
          <w:szCs w:val="18"/>
        </w:rPr>
      </w:pPr>
      <w:r w:rsidRPr="5E38A202">
        <w:rPr>
          <w:rFonts w:ascii="Verdana" w:hAnsi="Verdana" w:eastAsia="Verdana" w:cs="Verdana"/>
          <w:color w:val="ED1C2A"/>
          <w:sz w:val="18"/>
          <w:szCs w:val="18"/>
        </w:rPr>
        <w:t>THE MANITOWOC COMPANY, INC.</w:t>
      </w:r>
    </w:p>
    <w:p w:rsidRPr="00057864" w:rsidR="00B53A57" w:rsidP="6932C532" w:rsidRDefault="276302F9" w14:paraId="398AFC1E" w14:textId="77777777">
      <w:pPr>
        <w:spacing w:line="276" w:lineRule="auto"/>
        <w:rPr>
          <w:rFonts w:ascii="Verdana" w:hAnsi="Verdana" w:eastAsia="Verdana" w:cs="Verdana"/>
          <w:color w:val="41525C"/>
          <w:sz w:val="18"/>
          <w:szCs w:val="18"/>
        </w:rPr>
      </w:pPr>
      <w:r w:rsidRPr="5E38A202">
        <w:rPr>
          <w:rFonts w:ascii="Verdana" w:hAnsi="Verdana" w:eastAsia="Verdana" w:cs="Verdana"/>
          <w:color w:val="41525C"/>
          <w:sz w:val="18"/>
          <w:szCs w:val="18"/>
        </w:rPr>
        <w:t>One Park Plaza – 11270 West Park Place – Suite 1000 – Milwaukee, WI 53224, USA</w:t>
      </w:r>
    </w:p>
    <w:p w:rsidRPr="00057864" w:rsidR="00B53A57" w:rsidP="276302F9" w:rsidRDefault="276302F9" w14:paraId="23F6D754" w14:textId="77777777">
      <w:pPr>
        <w:spacing w:line="276" w:lineRule="auto"/>
        <w:rPr>
          <w:rFonts w:ascii="Verdana" w:hAnsi="Verdana" w:eastAsia="Verdana" w:cs="Verdana"/>
          <w:sz w:val="18"/>
          <w:szCs w:val="18"/>
        </w:rPr>
      </w:pPr>
      <w:r w:rsidRPr="5E38A202">
        <w:rPr>
          <w:rFonts w:ascii="Verdana" w:hAnsi="Verdana" w:eastAsia="Verdana" w:cs="Verdana"/>
          <w:color w:val="41525C"/>
          <w:sz w:val="18"/>
          <w:szCs w:val="18"/>
        </w:rPr>
        <w:t>T +1 414 760 4600</w:t>
      </w:r>
    </w:p>
    <w:p w:rsidRPr="0065068E" w:rsidR="007B3EED" w:rsidP="276302F9" w:rsidRDefault="00A3317E" w14:paraId="4FAF6F7B" w14:textId="77777777">
      <w:pPr>
        <w:spacing w:line="276" w:lineRule="auto"/>
        <w:rPr>
          <w:rFonts w:ascii="Verdana" w:hAnsi="Verdana" w:eastAsia="Verdana" w:cs="Verdana"/>
          <w:b/>
          <w:bCs/>
          <w:color w:val="41525C"/>
          <w:sz w:val="18"/>
          <w:szCs w:val="18"/>
          <w:u w:val="single"/>
        </w:rPr>
      </w:pPr>
      <w:hyperlink w:history="1" r:id="rId15">
        <w:r w:rsidRPr="276302F9" w:rsidR="0065068E">
          <w:rPr>
            <w:rStyle w:val="Hyperlink"/>
            <w:rFonts w:ascii="Verdana" w:hAnsi="Verdana" w:eastAsia="Verdana" w:cs="Verdana"/>
            <w:b/>
            <w:bCs/>
            <w:color w:val="41525C"/>
            <w:sz w:val="18"/>
            <w:szCs w:val="18"/>
          </w:rPr>
          <w:t>www.manitowoc.com</w:t>
        </w:r>
      </w:hyperlink>
      <w:r w:rsidRPr="003556FE" w:rsidR="00587442">
        <w:rPr>
          <w:rStyle w:val="Hyperlink"/>
          <w:rFonts w:ascii="Verdana" w:hAnsi="Verdana"/>
          <w:b/>
          <w:color w:val="41525C"/>
          <w:sz w:val="18"/>
          <w:szCs w:val="18"/>
        </w:rPr>
        <w:softHyphen/>
      </w:r>
    </w:p>
    <w:sectPr w:rsidRPr="0065068E" w:rsidR="007B3EED" w:rsidSect="007B3EED">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FEC" w:rsidRDefault="008D4FEC" w14:paraId="62D01A90" w14:textId="77777777">
      <w:r>
        <w:separator/>
      </w:r>
    </w:p>
  </w:endnote>
  <w:endnote w:type="continuationSeparator" w:id="0">
    <w:p w:rsidR="008D4FEC" w:rsidRDefault="008D4FEC" w14:paraId="361994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7655BC" w:rsidTr="5E38A202" w14:paraId="5D1151BA" w14:textId="77777777">
      <w:tc>
        <w:tcPr>
          <w:tcW w:w="3139" w:type="dxa"/>
        </w:tcPr>
        <w:p w:rsidR="007655BC" w:rsidP="5EF8E147" w:rsidRDefault="007655BC" w14:paraId="1E77E3FF" w14:textId="77777777">
          <w:pPr>
            <w:pStyle w:val="Header"/>
            <w:ind w:left="-115"/>
          </w:pPr>
        </w:p>
      </w:tc>
      <w:tc>
        <w:tcPr>
          <w:tcW w:w="3139" w:type="dxa"/>
        </w:tcPr>
        <w:p w:rsidR="007655BC" w:rsidP="5EF8E147" w:rsidRDefault="007655BC" w14:paraId="78725E69" w14:textId="77777777">
          <w:pPr>
            <w:pStyle w:val="Header"/>
            <w:jc w:val="center"/>
          </w:pPr>
        </w:p>
      </w:tc>
      <w:tc>
        <w:tcPr>
          <w:tcW w:w="3139" w:type="dxa"/>
        </w:tcPr>
        <w:p w:rsidR="007655BC" w:rsidP="5EF8E147" w:rsidRDefault="007655BC" w14:paraId="569CEBDD" w14:textId="77777777">
          <w:pPr>
            <w:pStyle w:val="Header"/>
            <w:ind w:right="-115"/>
            <w:jc w:val="right"/>
          </w:pPr>
        </w:p>
      </w:tc>
    </w:tr>
  </w:tbl>
  <w:p w:rsidR="007655BC" w:rsidP="5EF8E147" w:rsidRDefault="007655BC" w14:paraId="7C7941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7655BC" w:rsidTr="5E38A202" w14:paraId="3D4BF49F" w14:textId="77777777">
      <w:tc>
        <w:tcPr>
          <w:tcW w:w="3139" w:type="dxa"/>
        </w:tcPr>
        <w:p w:rsidR="007655BC" w:rsidP="5EF8E147" w:rsidRDefault="007655BC" w14:paraId="06F4344F" w14:textId="77777777">
          <w:pPr>
            <w:pStyle w:val="Header"/>
            <w:ind w:left="-115"/>
          </w:pPr>
        </w:p>
      </w:tc>
      <w:tc>
        <w:tcPr>
          <w:tcW w:w="3139" w:type="dxa"/>
        </w:tcPr>
        <w:p w:rsidR="007655BC" w:rsidP="5EF8E147" w:rsidRDefault="007655BC" w14:paraId="6187639C" w14:textId="77777777">
          <w:pPr>
            <w:pStyle w:val="Header"/>
            <w:jc w:val="center"/>
          </w:pPr>
        </w:p>
      </w:tc>
      <w:tc>
        <w:tcPr>
          <w:tcW w:w="3139" w:type="dxa"/>
        </w:tcPr>
        <w:p w:rsidR="007655BC" w:rsidP="5EF8E147" w:rsidRDefault="007655BC" w14:paraId="22053842" w14:textId="77777777">
          <w:pPr>
            <w:pStyle w:val="Header"/>
            <w:ind w:right="-115"/>
            <w:jc w:val="right"/>
          </w:pPr>
        </w:p>
      </w:tc>
    </w:tr>
  </w:tbl>
  <w:p w:rsidR="007655BC" w:rsidP="5EF8E147" w:rsidRDefault="007655BC" w14:paraId="25F45D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FEC" w:rsidRDefault="008D4FEC" w14:paraId="54774D27" w14:textId="77777777">
      <w:r>
        <w:separator/>
      </w:r>
    </w:p>
  </w:footnote>
  <w:footnote w:type="continuationSeparator" w:id="0">
    <w:p w:rsidR="008D4FEC" w:rsidRDefault="008D4FEC" w14:paraId="111B6E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55BC" w:rsidR="007655BC" w:rsidP="5E38A202" w:rsidRDefault="5E38A202" w14:paraId="34BFDE16" w14:textId="77777777">
    <w:pPr>
      <w:spacing w:line="276" w:lineRule="auto"/>
      <w:rPr>
        <w:rFonts w:ascii="Verdana" w:hAnsi="Verdana"/>
        <w:b/>
        <w:bCs/>
        <w:sz w:val="18"/>
        <w:szCs w:val="18"/>
      </w:rPr>
    </w:pPr>
    <w:r w:rsidRPr="5E38A202">
      <w:rPr>
        <w:rFonts w:ascii="Verdana" w:hAnsi="Verdana"/>
        <w:b/>
        <w:bCs/>
        <w:sz w:val="18"/>
        <w:szCs w:val="18"/>
      </w:rPr>
      <w:t>Sin Heng’s Grove crane fleet expands again with GMK4100L-2</w:t>
    </w:r>
  </w:p>
  <w:p w:rsidRPr="00164A29" w:rsidR="007655BC" w:rsidP="6932C532" w:rsidRDefault="003B607E" w14:paraId="3FB7C22A" w14:textId="71CE39B6">
    <w:pPr>
      <w:spacing w:line="276" w:lineRule="auto"/>
      <w:rPr>
        <w:rFonts w:ascii="Verdana" w:hAnsi="Verdana"/>
        <w:color w:val="41525C"/>
        <w:sz w:val="18"/>
        <w:szCs w:val="18"/>
      </w:rPr>
    </w:pPr>
    <w:r w:rsidRPr="70C00CDB" w:rsidR="70C00CDB">
      <w:rPr>
        <w:rFonts w:ascii="Verdana" w:hAnsi="Verdana"/>
        <w:color w:val="41525C"/>
        <w:sz w:val="18"/>
        <w:szCs w:val="18"/>
      </w:rPr>
      <w:t>15</w:t>
    </w:r>
    <w:r w:rsidRPr="70C00CDB" w:rsidR="70C00CDB">
      <w:rPr>
        <w:rFonts w:ascii="Verdana" w:hAnsi="Verdana"/>
        <w:color w:val="41525C"/>
        <w:sz w:val="18"/>
        <w:szCs w:val="18"/>
      </w:rPr>
      <w:t xml:space="preserve"> </w:t>
    </w:r>
    <w:r w:rsidRPr="70C00CDB" w:rsidR="70C00CDB">
      <w:rPr>
        <w:rFonts w:ascii="Verdana" w:hAnsi="Verdana"/>
        <w:color w:val="41525C"/>
        <w:sz w:val="18"/>
        <w:szCs w:val="18"/>
      </w:rPr>
      <w:t>Decem</w:t>
    </w:r>
    <w:r w:rsidRPr="70C00CDB" w:rsidR="70C00CDB">
      <w:rPr>
        <w:rFonts w:ascii="Verdana" w:hAnsi="Verdana"/>
        <w:color w:val="41525C"/>
        <w:sz w:val="18"/>
        <w:szCs w:val="18"/>
      </w:rPr>
      <w:t>ber,</w:t>
    </w:r>
    <w:r w:rsidRPr="70C00CDB" w:rsidR="70C00CDB">
      <w:rPr>
        <w:rFonts w:ascii="Verdana" w:hAnsi="Verdana"/>
        <w:color w:val="41525C"/>
        <w:sz w:val="18"/>
        <w:szCs w:val="18"/>
      </w:rPr>
      <w:t xml:space="preserve"> 2022</w:t>
    </w:r>
  </w:p>
  <w:p w:rsidRPr="003E31C0" w:rsidR="007655BC" w:rsidP="00163032" w:rsidRDefault="007655BC" w14:paraId="07A0ACBD" w14:textId="77777777">
    <w:pPr>
      <w:spacing w:line="276" w:lineRule="auto"/>
      <w:rPr>
        <w:rFonts w:ascii="Verdana" w:hAnsi="Verdana"/>
        <w:sz w:val="16"/>
        <w:szCs w:val="16"/>
      </w:rPr>
    </w:pPr>
  </w:p>
  <w:p w:rsidR="007655BC" w:rsidRDefault="007655BC" w14:paraId="3A0F7C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7655BC" w:rsidTr="5E38A202" w14:paraId="0264CF75" w14:textId="77777777">
      <w:tc>
        <w:tcPr>
          <w:tcW w:w="3139" w:type="dxa"/>
        </w:tcPr>
        <w:p w:rsidR="007655BC" w:rsidP="5EF8E147" w:rsidRDefault="007655BC" w14:paraId="157E60B4" w14:textId="77777777">
          <w:pPr>
            <w:pStyle w:val="Header"/>
            <w:ind w:left="-115"/>
          </w:pPr>
        </w:p>
      </w:tc>
      <w:tc>
        <w:tcPr>
          <w:tcW w:w="3139" w:type="dxa"/>
        </w:tcPr>
        <w:p w:rsidR="007655BC" w:rsidP="5EF8E147" w:rsidRDefault="007655BC" w14:paraId="2C509D21" w14:textId="77777777">
          <w:pPr>
            <w:pStyle w:val="Header"/>
            <w:jc w:val="center"/>
          </w:pPr>
        </w:p>
      </w:tc>
      <w:tc>
        <w:tcPr>
          <w:tcW w:w="3139" w:type="dxa"/>
        </w:tcPr>
        <w:p w:rsidR="007655BC" w:rsidP="5EF8E147" w:rsidRDefault="007655BC" w14:paraId="2BA8B642" w14:textId="77777777">
          <w:pPr>
            <w:pStyle w:val="Header"/>
            <w:ind w:right="-115"/>
            <w:jc w:val="right"/>
          </w:pPr>
        </w:p>
      </w:tc>
    </w:tr>
  </w:tbl>
  <w:p w:rsidR="007655BC" w:rsidP="5EF8E147" w:rsidRDefault="007655BC" w14:paraId="707767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7FBC"/>
    <w:multiLevelType w:val="multilevel"/>
    <w:tmpl w:val="4BC06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1084A47"/>
    <w:multiLevelType w:val="multilevel"/>
    <w:tmpl w:val="9EF223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8457E32"/>
    <w:multiLevelType w:val="multilevel"/>
    <w:tmpl w:val="38D6B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16cid:durableId="1021929347">
    <w:abstractNumId w:val="2"/>
  </w:num>
  <w:num w:numId="2" w16cid:durableId="63260602">
    <w:abstractNumId w:val="6"/>
  </w:num>
  <w:num w:numId="3" w16cid:durableId="1398674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462767">
    <w:abstractNumId w:val="4"/>
  </w:num>
  <w:num w:numId="5" w16cid:durableId="1948149115">
    <w:abstractNumId w:val="0"/>
  </w:num>
  <w:num w:numId="6" w16cid:durableId="1295405595">
    <w:abstractNumId w:val="5"/>
  </w:num>
  <w:num w:numId="7" w16cid:durableId="161921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4664D"/>
    <w:rsid w:val="000505E9"/>
    <w:rsid w:val="0005084C"/>
    <w:rsid w:val="0005150F"/>
    <w:rsid w:val="000515B0"/>
    <w:rsid w:val="00051CCE"/>
    <w:rsid w:val="00052603"/>
    <w:rsid w:val="000527DE"/>
    <w:rsid w:val="00053C35"/>
    <w:rsid w:val="00062831"/>
    <w:rsid w:val="00065A26"/>
    <w:rsid w:val="00070802"/>
    <w:rsid w:val="00070E5A"/>
    <w:rsid w:val="0007116F"/>
    <w:rsid w:val="00071354"/>
    <w:rsid w:val="00071EEB"/>
    <w:rsid w:val="000725FB"/>
    <w:rsid w:val="000756CC"/>
    <w:rsid w:val="00075EDE"/>
    <w:rsid w:val="00076A78"/>
    <w:rsid w:val="000776E7"/>
    <w:rsid w:val="0007771A"/>
    <w:rsid w:val="00080DFC"/>
    <w:rsid w:val="0008353F"/>
    <w:rsid w:val="00083E2B"/>
    <w:rsid w:val="00083F23"/>
    <w:rsid w:val="000845A0"/>
    <w:rsid w:val="00085502"/>
    <w:rsid w:val="00085F09"/>
    <w:rsid w:val="000861AD"/>
    <w:rsid w:val="000869EE"/>
    <w:rsid w:val="00090736"/>
    <w:rsid w:val="000909C7"/>
    <w:rsid w:val="00092F93"/>
    <w:rsid w:val="00093471"/>
    <w:rsid w:val="00093FC8"/>
    <w:rsid w:val="00094719"/>
    <w:rsid w:val="00097FF5"/>
    <w:rsid w:val="000A0791"/>
    <w:rsid w:val="000A27D5"/>
    <w:rsid w:val="000A3B41"/>
    <w:rsid w:val="000A75DA"/>
    <w:rsid w:val="000B0801"/>
    <w:rsid w:val="000B168F"/>
    <w:rsid w:val="000B1820"/>
    <w:rsid w:val="000B374E"/>
    <w:rsid w:val="000B4AA8"/>
    <w:rsid w:val="000B4D86"/>
    <w:rsid w:val="000C0256"/>
    <w:rsid w:val="000C4051"/>
    <w:rsid w:val="000C672F"/>
    <w:rsid w:val="000C7CE9"/>
    <w:rsid w:val="000D0D1C"/>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07D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57FE"/>
    <w:rsid w:val="001B6BF1"/>
    <w:rsid w:val="001C0797"/>
    <w:rsid w:val="001C1EAE"/>
    <w:rsid w:val="001C270A"/>
    <w:rsid w:val="001C3608"/>
    <w:rsid w:val="001C5CEF"/>
    <w:rsid w:val="001C6DCC"/>
    <w:rsid w:val="001D5B76"/>
    <w:rsid w:val="001D7FC6"/>
    <w:rsid w:val="001E23EF"/>
    <w:rsid w:val="001F0832"/>
    <w:rsid w:val="001F2A82"/>
    <w:rsid w:val="001F452D"/>
    <w:rsid w:val="001F4615"/>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776"/>
    <w:rsid w:val="00287E07"/>
    <w:rsid w:val="00290558"/>
    <w:rsid w:val="00291708"/>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1AF2"/>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435F"/>
    <w:rsid w:val="0036530E"/>
    <w:rsid w:val="003657A3"/>
    <w:rsid w:val="00373DC1"/>
    <w:rsid w:val="0038058D"/>
    <w:rsid w:val="00382A7A"/>
    <w:rsid w:val="00382D56"/>
    <w:rsid w:val="00386623"/>
    <w:rsid w:val="00386812"/>
    <w:rsid w:val="0038729D"/>
    <w:rsid w:val="00387943"/>
    <w:rsid w:val="00391744"/>
    <w:rsid w:val="00391FB6"/>
    <w:rsid w:val="0039261A"/>
    <w:rsid w:val="00393757"/>
    <w:rsid w:val="00393C8F"/>
    <w:rsid w:val="003951CF"/>
    <w:rsid w:val="00396985"/>
    <w:rsid w:val="003A1CDB"/>
    <w:rsid w:val="003A1EB0"/>
    <w:rsid w:val="003A7E95"/>
    <w:rsid w:val="003A7F10"/>
    <w:rsid w:val="003B20DE"/>
    <w:rsid w:val="003B31F9"/>
    <w:rsid w:val="003B4BDD"/>
    <w:rsid w:val="003B542D"/>
    <w:rsid w:val="003B6067"/>
    <w:rsid w:val="003B607E"/>
    <w:rsid w:val="003B63D0"/>
    <w:rsid w:val="003B6CE8"/>
    <w:rsid w:val="003C1AA2"/>
    <w:rsid w:val="003C1DDA"/>
    <w:rsid w:val="003C2EB4"/>
    <w:rsid w:val="003C3295"/>
    <w:rsid w:val="003C3B07"/>
    <w:rsid w:val="003C4A2A"/>
    <w:rsid w:val="003C5AB2"/>
    <w:rsid w:val="003C6629"/>
    <w:rsid w:val="003D0A34"/>
    <w:rsid w:val="003D2A22"/>
    <w:rsid w:val="003D7129"/>
    <w:rsid w:val="003E31C0"/>
    <w:rsid w:val="003E702D"/>
    <w:rsid w:val="003F1300"/>
    <w:rsid w:val="003F1CA6"/>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0FA"/>
    <w:rsid w:val="00422497"/>
    <w:rsid w:val="00422FCF"/>
    <w:rsid w:val="00426B72"/>
    <w:rsid w:val="00430AB0"/>
    <w:rsid w:val="004337D9"/>
    <w:rsid w:val="004348D4"/>
    <w:rsid w:val="00435CF7"/>
    <w:rsid w:val="00441B7D"/>
    <w:rsid w:val="0044404F"/>
    <w:rsid w:val="004442D3"/>
    <w:rsid w:val="00454463"/>
    <w:rsid w:val="00454D31"/>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259C"/>
    <w:rsid w:val="00493D2B"/>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2A25"/>
    <w:rsid w:val="004C3FFB"/>
    <w:rsid w:val="004C5AAF"/>
    <w:rsid w:val="004C6EDA"/>
    <w:rsid w:val="004D2286"/>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B48"/>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25E7"/>
    <w:rsid w:val="005E42C1"/>
    <w:rsid w:val="005E66DF"/>
    <w:rsid w:val="005F2082"/>
    <w:rsid w:val="005F4ED9"/>
    <w:rsid w:val="005F541E"/>
    <w:rsid w:val="005F69D2"/>
    <w:rsid w:val="005F71CA"/>
    <w:rsid w:val="005F777B"/>
    <w:rsid w:val="005F7F83"/>
    <w:rsid w:val="00600FF4"/>
    <w:rsid w:val="006020EF"/>
    <w:rsid w:val="00613C4F"/>
    <w:rsid w:val="006145DA"/>
    <w:rsid w:val="00615194"/>
    <w:rsid w:val="00615BFC"/>
    <w:rsid w:val="00616F02"/>
    <w:rsid w:val="00621648"/>
    <w:rsid w:val="0062382C"/>
    <w:rsid w:val="006242AB"/>
    <w:rsid w:val="006249C6"/>
    <w:rsid w:val="00624A51"/>
    <w:rsid w:val="00624C5F"/>
    <w:rsid w:val="00630341"/>
    <w:rsid w:val="0063480E"/>
    <w:rsid w:val="00636503"/>
    <w:rsid w:val="006377DE"/>
    <w:rsid w:val="00641A9B"/>
    <w:rsid w:val="0064562A"/>
    <w:rsid w:val="006459F4"/>
    <w:rsid w:val="0064682A"/>
    <w:rsid w:val="0064796C"/>
    <w:rsid w:val="0065068E"/>
    <w:rsid w:val="00650834"/>
    <w:rsid w:val="00651B01"/>
    <w:rsid w:val="0065569C"/>
    <w:rsid w:val="00655A52"/>
    <w:rsid w:val="00655BB8"/>
    <w:rsid w:val="006560C5"/>
    <w:rsid w:val="006577DE"/>
    <w:rsid w:val="00661718"/>
    <w:rsid w:val="00662B6F"/>
    <w:rsid w:val="00664A44"/>
    <w:rsid w:val="00664F71"/>
    <w:rsid w:val="00672362"/>
    <w:rsid w:val="00672CCD"/>
    <w:rsid w:val="00672FE4"/>
    <w:rsid w:val="00673FBD"/>
    <w:rsid w:val="006740DB"/>
    <w:rsid w:val="00675256"/>
    <w:rsid w:val="00676102"/>
    <w:rsid w:val="006762BE"/>
    <w:rsid w:val="00676B7D"/>
    <w:rsid w:val="0068023E"/>
    <w:rsid w:val="00681389"/>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29F0"/>
    <w:rsid w:val="006F3A8F"/>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5FA"/>
    <w:rsid w:val="007555C6"/>
    <w:rsid w:val="00757120"/>
    <w:rsid w:val="007572AC"/>
    <w:rsid w:val="00757C8B"/>
    <w:rsid w:val="007615C1"/>
    <w:rsid w:val="0076520B"/>
    <w:rsid w:val="007655BC"/>
    <w:rsid w:val="00765EB1"/>
    <w:rsid w:val="00767946"/>
    <w:rsid w:val="007728CD"/>
    <w:rsid w:val="00773197"/>
    <w:rsid w:val="007732E2"/>
    <w:rsid w:val="00776536"/>
    <w:rsid w:val="00777118"/>
    <w:rsid w:val="00777ABC"/>
    <w:rsid w:val="007834E0"/>
    <w:rsid w:val="00785AB3"/>
    <w:rsid w:val="007860D9"/>
    <w:rsid w:val="00787627"/>
    <w:rsid w:val="007940A4"/>
    <w:rsid w:val="00794896"/>
    <w:rsid w:val="007959F4"/>
    <w:rsid w:val="0079659E"/>
    <w:rsid w:val="007A083A"/>
    <w:rsid w:val="007A1042"/>
    <w:rsid w:val="007A1AB3"/>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E8"/>
    <w:rsid w:val="00810BF9"/>
    <w:rsid w:val="0081182F"/>
    <w:rsid w:val="00813770"/>
    <w:rsid w:val="0081480D"/>
    <w:rsid w:val="008159D1"/>
    <w:rsid w:val="00821058"/>
    <w:rsid w:val="0082404B"/>
    <w:rsid w:val="00831A87"/>
    <w:rsid w:val="008364A9"/>
    <w:rsid w:val="00837D74"/>
    <w:rsid w:val="00842E4F"/>
    <w:rsid w:val="00843B90"/>
    <w:rsid w:val="00843BF2"/>
    <w:rsid w:val="008447B9"/>
    <w:rsid w:val="00845647"/>
    <w:rsid w:val="0085290D"/>
    <w:rsid w:val="00852C02"/>
    <w:rsid w:val="00853112"/>
    <w:rsid w:val="0085558D"/>
    <w:rsid w:val="0086025F"/>
    <w:rsid w:val="00861267"/>
    <w:rsid w:val="00873396"/>
    <w:rsid w:val="00874434"/>
    <w:rsid w:val="00874E87"/>
    <w:rsid w:val="008775DC"/>
    <w:rsid w:val="00877E0E"/>
    <w:rsid w:val="00880359"/>
    <w:rsid w:val="008815E5"/>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4FEC"/>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035D"/>
    <w:rsid w:val="009222C2"/>
    <w:rsid w:val="00922303"/>
    <w:rsid w:val="0092285E"/>
    <w:rsid w:val="00923DBA"/>
    <w:rsid w:val="009246BB"/>
    <w:rsid w:val="009250C1"/>
    <w:rsid w:val="0092578F"/>
    <w:rsid w:val="00926715"/>
    <w:rsid w:val="00931475"/>
    <w:rsid w:val="009344AF"/>
    <w:rsid w:val="00940400"/>
    <w:rsid w:val="00946589"/>
    <w:rsid w:val="009466E7"/>
    <w:rsid w:val="009500B0"/>
    <w:rsid w:val="00952341"/>
    <w:rsid w:val="009534DA"/>
    <w:rsid w:val="00954819"/>
    <w:rsid w:val="0095692B"/>
    <w:rsid w:val="00960384"/>
    <w:rsid w:val="009630FA"/>
    <w:rsid w:val="00963664"/>
    <w:rsid w:val="00964B07"/>
    <w:rsid w:val="00966644"/>
    <w:rsid w:val="009704D8"/>
    <w:rsid w:val="00975BD1"/>
    <w:rsid w:val="00976361"/>
    <w:rsid w:val="009768A8"/>
    <w:rsid w:val="00976A5C"/>
    <w:rsid w:val="00976FBC"/>
    <w:rsid w:val="00984766"/>
    <w:rsid w:val="009873B8"/>
    <w:rsid w:val="009904AF"/>
    <w:rsid w:val="009917A4"/>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317E"/>
    <w:rsid w:val="00A346FE"/>
    <w:rsid w:val="00A34856"/>
    <w:rsid w:val="00A350F5"/>
    <w:rsid w:val="00A371E2"/>
    <w:rsid w:val="00A3766F"/>
    <w:rsid w:val="00A3785B"/>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5B8"/>
    <w:rsid w:val="00A6160A"/>
    <w:rsid w:val="00A63D49"/>
    <w:rsid w:val="00A64030"/>
    <w:rsid w:val="00A65BC4"/>
    <w:rsid w:val="00A65FAA"/>
    <w:rsid w:val="00A678F4"/>
    <w:rsid w:val="00A70CA6"/>
    <w:rsid w:val="00A7274C"/>
    <w:rsid w:val="00A73154"/>
    <w:rsid w:val="00A75591"/>
    <w:rsid w:val="00A75AFE"/>
    <w:rsid w:val="00A75EFD"/>
    <w:rsid w:val="00A762E8"/>
    <w:rsid w:val="00A76DE4"/>
    <w:rsid w:val="00A777B7"/>
    <w:rsid w:val="00A83243"/>
    <w:rsid w:val="00A832B3"/>
    <w:rsid w:val="00A8349A"/>
    <w:rsid w:val="00A83DE4"/>
    <w:rsid w:val="00A84002"/>
    <w:rsid w:val="00A86A50"/>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1E5"/>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1FAA"/>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4F7C"/>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1B36"/>
    <w:rsid w:val="00CF2CA8"/>
    <w:rsid w:val="00CF33DF"/>
    <w:rsid w:val="00CF437D"/>
    <w:rsid w:val="00CF69F6"/>
    <w:rsid w:val="00CF6D1B"/>
    <w:rsid w:val="00CF781F"/>
    <w:rsid w:val="00D02221"/>
    <w:rsid w:val="00D02798"/>
    <w:rsid w:val="00D033B3"/>
    <w:rsid w:val="00D03B2B"/>
    <w:rsid w:val="00D040E0"/>
    <w:rsid w:val="00D06590"/>
    <w:rsid w:val="00D117A2"/>
    <w:rsid w:val="00D12E75"/>
    <w:rsid w:val="00D13CDD"/>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0375"/>
    <w:rsid w:val="00D51E19"/>
    <w:rsid w:val="00D52918"/>
    <w:rsid w:val="00D57129"/>
    <w:rsid w:val="00D60BB2"/>
    <w:rsid w:val="00D615F7"/>
    <w:rsid w:val="00D6323E"/>
    <w:rsid w:val="00D63CF4"/>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2B7"/>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441BA"/>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B5EE1"/>
    <w:rsid w:val="00EC009E"/>
    <w:rsid w:val="00EC0873"/>
    <w:rsid w:val="00EC1C66"/>
    <w:rsid w:val="00EC39A3"/>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51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07D"/>
    <w:rsid w:val="00F96ECD"/>
    <w:rsid w:val="00FA2078"/>
    <w:rsid w:val="00FA2FB8"/>
    <w:rsid w:val="00FA3EEA"/>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C7F71"/>
    <w:rsid w:val="00FD0BBB"/>
    <w:rsid w:val="00FD1A2F"/>
    <w:rsid w:val="00FD3E35"/>
    <w:rsid w:val="00FE0BF2"/>
    <w:rsid w:val="00FE0CD8"/>
    <w:rsid w:val="00FE2E37"/>
    <w:rsid w:val="00FE47BA"/>
    <w:rsid w:val="00FE4B51"/>
    <w:rsid w:val="00FE4B5A"/>
    <w:rsid w:val="00FE665F"/>
    <w:rsid w:val="00FF5370"/>
    <w:rsid w:val="00FF663E"/>
    <w:rsid w:val="00FF6A9D"/>
    <w:rsid w:val="03B941A3"/>
    <w:rsid w:val="0910BFBE"/>
    <w:rsid w:val="1263CC47"/>
    <w:rsid w:val="12C68999"/>
    <w:rsid w:val="15679EC7"/>
    <w:rsid w:val="15E675AE"/>
    <w:rsid w:val="181DD464"/>
    <w:rsid w:val="1D1B071E"/>
    <w:rsid w:val="1E1BBEE7"/>
    <w:rsid w:val="1F531708"/>
    <w:rsid w:val="2064ADDD"/>
    <w:rsid w:val="27585284"/>
    <w:rsid w:val="276302F9"/>
    <w:rsid w:val="2A0E6C82"/>
    <w:rsid w:val="2FB48AB5"/>
    <w:rsid w:val="30A6D148"/>
    <w:rsid w:val="37B8CA0D"/>
    <w:rsid w:val="3AFF2AE2"/>
    <w:rsid w:val="3C83D390"/>
    <w:rsid w:val="3E182098"/>
    <w:rsid w:val="3FD29C05"/>
    <w:rsid w:val="403053E5"/>
    <w:rsid w:val="428C6DD4"/>
    <w:rsid w:val="4641DD89"/>
    <w:rsid w:val="4A79BEEF"/>
    <w:rsid w:val="509962A4"/>
    <w:rsid w:val="534EAD99"/>
    <w:rsid w:val="54380381"/>
    <w:rsid w:val="5596CB88"/>
    <w:rsid w:val="56F7DE02"/>
    <w:rsid w:val="5875F4CF"/>
    <w:rsid w:val="5A6A3CAB"/>
    <w:rsid w:val="5D812D2C"/>
    <w:rsid w:val="5E38A202"/>
    <w:rsid w:val="5EF8E147"/>
    <w:rsid w:val="64016D89"/>
    <w:rsid w:val="65C1E9D8"/>
    <w:rsid w:val="67F11434"/>
    <w:rsid w:val="6885893F"/>
    <w:rsid w:val="6932C532"/>
    <w:rsid w:val="69724A9F"/>
    <w:rsid w:val="6B3DCCBC"/>
    <w:rsid w:val="6DF54C12"/>
    <w:rsid w:val="70C00CDB"/>
    <w:rsid w:val="71926F72"/>
    <w:rsid w:val="7847877F"/>
    <w:rsid w:val="7A267C99"/>
    <w:rsid w:val="7A2A583A"/>
    <w:rsid w:val="7C0B3AAF"/>
    <w:rsid w:val="7C6C9C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DBF1"/>
  <w15:docId w15:val="{C14A7EB1-27EC-4734-9381-53262754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locked="1" w:uiPriority="22" w:qFormat="1"/>
    <w:lsdException w:name="Emphasis" w:locked="1"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5E38A202"/>
    <w:rPr>
      <w:sz w:val="24"/>
      <w:szCs w:val="24"/>
    </w:rPr>
  </w:style>
  <w:style w:type="paragraph" w:styleId="Heading1">
    <w:name w:val="heading 1"/>
    <w:basedOn w:val="Normal"/>
    <w:next w:val="Normal"/>
    <w:link w:val="Heading1Char"/>
    <w:uiPriority w:val="1"/>
    <w:qFormat/>
    <w:rsid w:val="5E38A202"/>
    <w:pPr>
      <w:keepNext/>
      <w:spacing w:before="240" w:after="60"/>
      <w:outlineLvl w:val="0"/>
    </w:pPr>
    <w:rPr>
      <w:rFonts w:ascii="Arial" w:hAnsi="Arial"/>
      <w:b/>
      <w:bCs/>
      <w:sz w:val="32"/>
      <w:szCs w:val="32"/>
    </w:rPr>
  </w:style>
  <w:style w:type="paragraph" w:styleId="Heading2">
    <w:name w:val="heading 2"/>
    <w:basedOn w:val="Normal"/>
    <w:link w:val="Heading2Char"/>
    <w:uiPriority w:val="9"/>
    <w:rsid w:val="5E38A202"/>
    <w:pPr>
      <w:outlineLvl w:val="1"/>
    </w:pPr>
    <w:rPr>
      <w:rFonts w:ascii="Times" w:hAnsi="Times" w:eastAsiaTheme="minorEastAsia" w:cstheme="minorBidi"/>
      <w:b/>
      <w:bCs/>
      <w:sz w:val="36"/>
      <w:szCs w:val="36"/>
      <w:lang w:val="en-GB"/>
    </w:rPr>
  </w:style>
  <w:style w:type="paragraph" w:styleId="Heading3">
    <w:name w:val="heading 3"/>
    <w:basedOn w:val="Normal"/>
    <w:next w:val="Normal"/>
    <w:link w:val="Heading3Char"/>
    <w:uiPriority w:val="9"/>
    <w:unhideWhenUsed/>
    <w:qFormat/>
    <w:rsid w:val="5E38A202"/>
    <w:pPr>
      <w:keepNext/>
      <w:spacing w:before="40"/>
      <w:outlineLvl w:val="2"/>
    </w:pPr>
    <w:rPr>
      <w:rFonts w:asciiTheme="majorHAnsi" w:hAnsiTheme="majorHAnsi" w:eastAsiaTheme="majorEastAsia" w:cstheme="majorBidi"/>
      <w:color w:val="243F60"/>
    </w:rPr>
  </w:style>
  <w:style w:type="paragraph" w:styleId="Heading4">
    <w:name w:val="heading 4"/>
    <w:basedOn w:val="Normal"/>
    <w:next w:val="Normal"/>
    <w:link w:val="Heading4Char"/>
    <w:uiPriority w:val="9"/>
    <w:unhideWhenUsed/>
    <w:qFormat/>
    <w:rsid w:val="5E38A202"/>
    <w:pPr>
      <w:keepNext/>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5E38A202"/>
    <w:pPr>
      <w:keepNext/>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5E38A202"/>
    <w:pPr>
      <w:keepNext/>
      <w:spacing w:before="4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5E38A202"/>
    <w:pPr>
      <w:keepNext/>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5E38A202"/>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5E38A202"/>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5E38A202"/>
    <w:rPr>
      <w:rFonts w:ascii="Cambria" w:hAnsi="Cambria" w:eastAsia="Times New Roman" w:cs="Times New Roman"/>
      <w:b/>
      <w:bCs/>
      <w:noProof w:val="0"/>
      <w:sz w:val="32"/>
      <w:szCs w:val="32"/>
      <w:lang w:val="en-US"/>
    </w:rPr>
  </w:style>
  <w:style w:type="paragraph" w:styleId="Header">
    <w:name w:val="header"/>
    <w:basedOn w:val="Normal"/>
    <w:link w:val="HeaderChar"/>
    <w:uiPriority w:val="99"/>
    <w:rsid w:val="5E38A202"/>
    <w:pPr>
      <w:tabs>
        <w:tab w:val="center" w:pos="4320"/>
        <w:tab w:val="right" w:pos="8640"/>
      </w:tabs>
    </w:pPr>
  </w:style>
  <w:style w:type="character" w:styleId="HeaderChar" w:customStyle="1">
    <w:name w:val="Header Char"/>
    <w:basedOn w:val="DefaultParagraphFont"/>
    <w:link w:val="Header"/>
    <w:uiPriority w:val="99"/>
    <w:rsid w:val="5E38A202"/>
    <w:rPr>
      <w:noProof w:val="0"/>
      <w:sz w:val="24"/>
      <w:szCs w:val="24"/>
      <w:lang w:val="en-US"/>
    </w:rPr>
  </w:style>
  <w:style w:type="paragraph" w:styleId="Footer">
    <w:name w:val="footer"/>
    <w:basedOn w:val="Normal"/>
    <w:link w:val="FooterChar"/>
    <w:uiPriority w:val="1"/>
    <w:semiHidden/>
    <w:rsid w:val="5E38A202"/>
    <w:pPr>
      <w:tabs>
        <w:tab w:val="center" w:pos="4320"/>
        <w:tab w:val="right" w:pos="8640"/>
      </w:tabs>
    </w:pPr>
  </w:style>
  <w:style w:type="character" w:styleId="FooterChar" w:customStyle="1">
    <w:name w:val="Footer Char"/>
    <w:basedOn w:val="DefaultParagraphFont"/>
    <w:link w:val="Footer"/>
    <w:uiPriority w:val="1"/>
    <w:semiHidden/>
    <w:rsid w:val="5E38A202"/>
    <w:rPr>
      <w:noProof w:val="0"/>
      <w:sz w:val="24"/>
      <w:szCs w:val="24"/>
      <w:lang w:val="en-US"/>
    </w:rPr>
  </w:style>
  <w:style w:type="paragraph" w:styleId="BelowHeaderSpacing" w:customStyle="1">
    <w:name w:val="_Below Header Spacing"/>
    <w:basedOn w:val="HeaderAddress"/>
    <w:uiPriority w:val="1"/>
    <w:rsid w:val="5E38A202"/>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1"/>
    <w:rsid w:val="5E38A202"/>
    <w:pPr>
      <w:keepNext w:val="0"/>
      <w:spacing w:before="0" w:after="0" w:line="240" w:lineRule="exact"/>
      <w:ind w:left="130"/>
    </w:pPr>
    <w:rPr>
      <w:rFonts w:ascii="Georgia" w:hAnsi="Georgia"/>
      <w:b w:val="0"/>
      <w:bCs w:val="0"/>
      <w:sz w:val="21"/>
      <w:szCs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uiPriority w:val="1"/>
    <w:rsid w:val="5E38A202"/>
    <w:pPr>
      <w:spacing w:line="210" w:lineRule="exact"/>
      <w:ind w:left="6696"/>
    </w:pPr>
    <w:rPr>
      <w:rFonts w:ascii="Verdana" w:hAnsi="Verdana"/>
      <w:sz w:val="16"/>
      <w:szCs w:val="16"/>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uiPriority w:val="1"/>
    <w:rsid w:val="5E38A202"/>
    <w:pPr>
      <w:spacing w:line="240" w:lineRule="exact"/>
    </w:pPr>
    <w:rPr>
      <w:rFonts w:ascii="Verdana" w:hAnsi="Verdana"/>
      <w:sz w:val="22"/>
      <w:szCs w:val="22"/>
    </w:rPr>
  </w:style>
  <w:style w:type="paragraph" w:styleId="BasicParagraph" w:customStyle="1">
    <w:name w:val="[Basic Paragraph]"/>
    <w:basedOn w:val="Normal"/>
    <w:uiPriority w:val="1"/>
    <w:rsid w:val="5E38A202"/>
    <w:pPr>
      <w:widowControl w:val="0"/>
      <w:spacing w:line="210" w:lineRule="atLeast"/>
    </w:pPr>
    <w:rPr>
      <w:rFonts w:ascii="FedraSans-Normal" w:hAnsi="FedraSans-Normal"/>
      <w:color w:val="00353A"/>
      <w:sz w:val="17"/>
      <w:szCs w:val="17"/>
    </w:rPr>
  </w:style>
  <w:style w:type="paragraph" w:styleId="BodyHeadline" w:customStyle="1">
    <w:name w:val="_Body Headline"/>
    <w:basedOn w:val="BodyText"/>
    <w:next w:val="BodyText"/>
    <w:uiPriority w:val="1"/>
    <w:rsid w:val="5E38A202"/>
    <w:rPr>
      <w:b/>
      <w:bCs/>
      <w:sz w:val="28"/>
      <w:szCs w:val="28"/>
    </w:rPr>
  </w:style>
  <w:style w:type="paragraph" w:styleId="Italictext" w:customStyle="1">
    <w:name w:val="_Italic text"/>
    <w:basedOn w:val="BodyText"/>
    <w:uiPriority w:val="1"/>
    <w:rsid w:val="5E38A202"/>
    <w:rPr>
      <w:i/>
      <w:iCs/>
    </w:rPr>
  </w:style>
  <w:style w:type="paragraph" w:styleId="ItalicHeadline" w:customStyle="1">
    <w:name w:val="_Italic Headline"/>
    <w:basedOn w:val="Italictext"/>
    <w:next w:val="Italictext"/>
    <w:uiPriority w:val="1"/>
    <w:rsid w:val="5E38A202"/>
    <w:rPr>
      <w:b/>
      <w:bCs/>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5E38A202"/>
    <w:rPr>
      <w:rFonts w:ascii="Tahoma" w:hAnsi="Tahoma" w:cs="Tahoma"/>
      <w:sz w:val="16"/>
      <w:szCs w:val="16"/>
    </w:rPr>
  </w:style>
  <w:style w:type="character" w:styleId="BalloonTextChar" w:customStyle="1">
    <w:name w:val="Balloon Text Char"/>
    <w:basedOn w:val="DefaultParagraphFont"/>
    <w:link w:val="BalloonText"/>
    <w:uiPriority w:val="99"/>
    <w:semiHidden/>
    <w:rsid w:val="5E38A202"/>
    <w:rPr>
      <w:noProof w:val="0"/>
      <w:sz w:val="2"/>
      <w:szCs w:val="2"/>
      <w:lang w:val="en-US"/>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5E38A202"/>
    <w:rPr>
      <w:sz w:val="20"/>
      <w:szCs w:val="20"/>
    </w:rPr>
  </w:style>
  <w:style w:type="character" w:styleId="CommentTextChar" w:customStyle="1">
    <w:name w:val="Comment Text Char"/>
    <w:basedOn w:val="DefaultParagraphFont"/>
    <w:link w:val="CommentText"/>
    <w:uiPriority w:val="99"/>
    <w:semiHidden/>
    <w:rsid w:val="5E38A202"/>
    <w:rPr>
      <w:noProof w:val="0"/>
      <w:sz w:val="20"/>
      <w:szCs w:val="20"/>
      <w:lang w:val="en-US"/>
    </w:rPr>
  </w:style>
  <w:style w:type="paragraph" w:styleId="CommentSubject">
    <w:name w:val="annotation subject"/>
    <w:basedOn w:val="CommentText"/>
    <w:next w:val="CommentText"/>
    <w:link w:val="CommentSubjectChar"/>
    <w:uiPriority w:val="99"/>
    <w:semiHidden/>
    <w:rsid w:val="5E38A202"/>
    <w:rPr>
      <w:b/>
      <w:bCs/>
    </w:rPr>
  </w:style>
  <w:style w:type="character" w:styleId="CommentSubjectChar" w:customStyle="1">
    <w:name w:val="Comment Subject Char"/>
    <w:basedOn w:val="CommentTextChar"/>
    <w:link w:val="CommentSubject"/>
    <w:uiPriority w:val="99"/>
    <w:semiHidden/>
    <w:rsid w:val="5E38A202"/>
    <w:rPr>
      <w:b/>
      <w:bCs/>
      <w:noProof w:val="0"/>
      <w:sz w:val="20"/>
      <w:szCs w:val="20"/>
      <w:lang w:val="en-US"/>
    </w:rPr>
  </w:style>
  <w:style w:type="paragraph" w:styleId="PlainText">
    <w:name w:val="Plain Text"/>
    <w:basedOn w:val="Normal"/>
    <w:link w:val="PlainTextChar"/>
    <w:uiPriority w:val="99"/>
    <w:unhideWhenUsed/>
    <w:rsid w:val="5E38A202"/>
    <w:rPr>
      <w:rFonts w:ascii="Arial" w:hAnsi="Arial" w:cs="Consolas" w:eastAsiaTheme="minorEastAsia"/>
      <w:sz w:val="20"/>
      <w:szCs w:val="20"/>
      <w:lang w:val="en-GB"/>
    </w:rPr>
  </w:style>
  <w:style w:type="character" w:styleId="PlainTextChar" w:customStyle="1">
    <w:name w:val="Plain Text Char"/>
    <w:basedOn w:val="DefaultParagraphFont"/>
    <w:link w:val="PlainText"/>
    <w:uiPriority w:val="99"/>
    <w:rsid w:val="5E38A202"/>
    <w:rPr>
      <w:rFonts w:ascii="Arial" w:hAnsi="Arial" w:cs="Consolas" w:eastAsiaTheme="minorEastAsia"/>
      <w:noProof w:val="0"/>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5E38A202"/>
    <w:pPr>
      <w:ind w:left="720"/>
    </w:pPr>
    <w:rPr>
      <w:rFonts w:eastAsiaTheme="minorEastAsia"/>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5E38A202"/>
    <w:pPr>
      <w:spacing w:beforeAutospacing="1" w:afterAutospacing="1"/>
    </w:pPr>
    <w:rPr>
      <w:rFonts w:eastAsiaTheme="minorEastAsia"/>
      <w:lang w:val="en-GB" w:eastAsia="en-GB"/>
    </w:rPr>
  </w:style>
  <w:style w:type="paragraph" w:styleId="HTMLPreformatted">
    <w:name w:val="HTML Preformatted"/>
    <w:basedOn w:val="Normal"/>
    <w:link w:val="HTMLPreformattedChar"/>
    <w:uiPriority w:val="99"/>
    <w:unhideWhenUsed/>
    <w:rsid w:val="5E38A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styleId="HTMLPreformattedChar" w:customStyle="1">
    <w:name w:val="HTML Preformatted Char"/>
    <w:basedOn w:val="DefaultParagraphFont"/>
    <w:link w:val="HTMLPreformatted"/>
    <w:uiPriority w:val="99"/>
    <w:rsid w:val="5E38A202"/>
    <w:rPr>
      <w:rFonts w:ascii="Courier New" w:hAnsi="Courier New" w:eastAsia="Times New Roman" w:cs="Courier New"/>
      <w:noProof w:val="0"/>
      <w:lang w:val="en-SG" w:eastAsia="zh-CN"/>
    </w:rPr>
  </w:style>
  <w:style w:type="character" w:styleId="UnresolvedMention1" w:customStyle="1">
    <w:name w:val="Unresolved Mention1"/>
    <w:basedOn w:val="DefaultParagraphFont"/>
    <w:rsid w:val="007860D9"/>
    <w:rPr>
      <w:color w:val="605E5C"/>
      <w:shd w:val="clear" w:color="auto" w:fill="E1DFDD"/>
    </w:rPr>
  </w:style>
  <w:style w:type="character" w:styleId="Heading2Char" w:customStyle="1">
    <w:name w:val="Heading 2 Char"/>
    <w:basedOn w:val="DefaultParagraphFont"/>
    <w:link w:val="Heading2"/>
    <w:uiPriority w:val="9"/>
    <w:rsid w:val="5E38A202"/>
    <w:rPr>
      <w:rFonts w:ascii="Times" w:hAnsi="Times" w:eastAsiaTheme="minorEastAsia" w:cstheme="minorBidi"/>
      <w:b/>
      <w:bCs/>
      <w:noProof w:val="0"/>
      <w:sz w:val="36"/>
      <w:szCs w:val="36"/>
      <w:lang w:val="en-GB"/>
    </w:rPr>
  </w:style>
  <w:style w:type="paragraph" w:styleId="Title">
    <w:name w:val="Title"/>
    <w:basedOn w:val="Normal"/>
    <w:next w:val="Normal"/>
    <w:link w:val="TitleChar"/>
    <w:uiPriority w:val="10"/>
    <w:qFormat/>
    <w:rsid w:val="5E38A202"/>
    <w:pPr>
      <w:contextualSpacing/>
    </w:pPr>
    <w:rPr>
      <w:rFonts w:asciiTheme="majorHAnsi" w:hAnsiTheme="majorHAnsi" w:eastAsiaTheme="majorEastAsia" w:cstheme="majorBidi"/>
      <w:sz w:val="56"/>
      <w:szCs w:val="56"/>
    </w:rPr>
  </w:style>
  <w:style w:type="paragraph" w:styleId="Subtitle0">
    <w:name w:val="Subtitle"/>
    <w:basedOn w:val="Normal"/>
    <w:next w:val="Normal"/>
    <w:link w:val="SubtitleChar"/>
    <w:uiPriority w:val="11"/>
    <w:qFormat/>
    <w:rsid w:val="5E38A202"/>
    <w:rPr>
      <w:rFonts w:eastAsiaTheme="minorEastAsia"/>
      <w:color w:val="5A5A5A"/>
    </w:rPr>
  </w:style>
  <w:style w:type="paragraph" w:styleId="Quote">
    <w:name w:val="Quote"/>
    <w:basedOn w:val="Normal"/>
    <w:next w:val="Normal"/>
    <w:link w:val="QuoteChar"/>
    <w:uiPriority w:val="29"/>
    <w:qFormat/>
    <w:rsid w:val="5E38A20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E38A202"/>
    <w:pPr>
      <w:spacing w:before="360" w:after="360"/>
      <w:ind w:left="864" w:right="864"/>
      <w:jc w:val="center"/>
    </w:pPr>
    <w:rPr>
      <w:i/>
      <w:iCs/>
      <w:color w:val="4F81BD" w:themeColor="accent1"/>
    </w:rPr>
  </w:style>
  <w:style w:type="character" w:styleId="Heading3Char" w:customStyle="1">
    <w:name w:val="Heading 3 Char"/>
    <w:basedOn w:val="DefaultParagraphFont"/>
    <w:link w:val="Heading3"/>
    <w:uiPriority w:val="9"/>
    <w:rsid w:val="5E38A202"/>
    <w:rPr>
      <w:rFonts w:asciiTheme="majorHAnsi" w:hAnsiTheme="majorHAnsi" w:eastAsiaTheme="majorEastAsia" w:cstheme="majorBidi"/>
      <w:noProof w:val="0"/>
      <w:color w:val="243F60"/>
      <w:sz w:val="24"/>
      <w:szCs w:val="24"/>
      <w:lang w:val="en-US"/>
    </w:rPr>
  </w:style>
  <w:style w:type="character" w:styleId="Heading4Char" w:customStyle="1">
    <w:name w:val="Heading 4 Char"/>
    <w:basedOn w:val="DefaultParagraphFont"/>
    <w:link w:val="Heading4"/>
    <w:uiPriority w:val="9"/>
    <w:rsid w:val="5E38A202"/>
    <w:rPr>
      <w:rFonts w:asciiTheme="majorHAnsi" w:hAnsiTheme="majorHAnsi" w:eastAsiaTheme="majorEastAsia" w:cstheme="majorBidi"/>
      <w:i/>
      <w:iCs/>
      <w:noProof w:val="0"/>
      <w:color w:val="365F91" w:themeColor="accent1" w:themeShade="BF"/>
      <w:lang w:val="en-US"/>
    </w:rPr>
  </w:style>
  <w:style w:type="character" w:styleId="Heading5Char" w:customStyle="1">
    <w:name w:val="Heading 5 Char"/>
    <w:basedOn w:val="DefaultParagraphFont"/>
    <w:link w:val="Heading5"/>
    <w:uiPriority w:val="9"/>
    <w:rsid w:val="5E38A202"/>
    <w:rPr>
      <w:rFonts w:asciiTheme="majorHAnsi" w:hAnsiTheme="majorHAnsi" w:eastAsiaTheme="majorEastAsia" w:cstheme="majorBidi"/>
      <w:noProof w:val="0"/>
      <w:color w:val="365F91" w:themeColor="accent1" w:themeShade="BF"/>
      <w:lang w:val="en-US"/>
    </w:rPr>
  </w:style>
  <w:style w:type="character" w:styleId="Heading6Char" w:customStyle="1">
    <w:name w:val="Heading 6 Char"/>
    <w:basedOn w:val="DefaultParagraphFont"/>
    <w:link w:val="Heading6"/>
    <w:uiPriority w:val="9"/>
    <w:rsid w:val="5E38A202"/>
    <w:rPr>
      <w:rFonts w:asciiTheme="majorHAnsi" w:hAnsiTheme="majorHAnsi" w:eastAsiaTheme="majorEastAsia" w:cstheme="majorBidi"/>
      <w:noProof w:val="0"/>
      <w:color w:val="243F60"/>
      <w:lang w:val="en-US"/>
    </w:rPr>
  </w:style>
  <w:style w:type="character" w:styleId="Heading7Char" w:customStyle="1">
    <w:name w:val="Heading 7 Char"/>
    <w:basedOn w:val="DefaultParagraphFont"/>
    <w:link w:val="Heading7"/>
    <w:uiPriority w:val="9"/>
    <w:rsid w:val="5E38A202"/>
    <w:rPr>
      <w:rFonts w:asciiTheme="majorHAnsi" w:hAnsiTheme="majorHAnsi" w:eastAsiaTheme="majorEastAsia" w:cstheme="majorBidi"/>
      <w:i/>
      <w:iCs/>
      <w:noProof w:val="0"/>
      <w:color w:val="243F60"/>
      <w:lang w:val="en-US"/>
    </w:rPr>
  </w:style>
  <w:style w:type="character" w:styleId="Heading8Char" w:customStyle="1">
    <w:name w:val="Heading 8 Char"/>
    <w:basedOn w:val="DefaultParagraphFont"/>
    <w:link w:val="Heading8"/>
    <w:uiPriority w:val="9"/>
    <w:rsid w:val="5E38A202"/>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5E38A202"/>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5E38A202"/>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0"/>
    <w:uiPriority w:val="11"/>
    <w:rsid w:val="5E38A202"/>
    <w:rPr>
      <w:rFonts w:ascii="Times New Roman" w:hAnsi="Times New Roman" w:cs="Times New Roman" w:eastAsiaTheme="minorEastAsia"/>
      <w:noProof w:val="0"/>
      <w:color w:val="5A5A5A"/>
      <w:lang w:val="en-US"/>
    </w:rPr>
  </w:style>
  <w:style w:type="character" w:styleId="QuoteChar" w:customStyle="1">
    <w:name w:val="Quote Char"/>
    <w:basedOn w:val="DefaultParagraphFont"/>
    <w:link w:val="Quote"/>
    <w:uiPriority w:val="29"/>
    <w:rsid w:val="5E38A202"/>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5E38A202"/>
    <w:rPr>
      <w:i/>
      <w:iCs/>
      <w:noProof w:val="0"/>
      <w:color w:val="4F81BD" w:themeColor="accent1"/>
      <w:lang w:val="en-US"/>
    </w:rPr>
  </w:style>
  <w:style w:type="paragraph" w:styleId="TOC1">
    <w:name w:val="toc 1"/>
    <w:basedOn w:val="Normal"/>
    <w:next w:val="Normal"/>
    <w:uiPriority w:val="39"/>
    <w:unhideWhenUsed/>
    <w:rsid w:val="5E38A202"/>
    <w:pPr>
      <w:spacing w:after="100"/>
    </w:pPr>
  </w:style>
  <w:style w:type="paragraph" w:styleId="TOC2">
    <w:name w:val="toc 2"/>
    <w:basedOn w:val="Normal"/>
    <w:next w:val="Normal"/>
    <w:uiPriority w:val="39"/>
    <w:unhideWhenUsed/>
    <w:rsid w:val="5E38A202"/>
    <w:pPr>
      <w:spacing w:after="100"/>
      <w:ind w:left="220"/>
    </w:pPr>
  </w:style>
  <w:style w:type="paragraph" w:styleId="TOC3">
    <w:name w:val="toc 3"/>
    <w:basedOn w:val="Normal"/>
    <w:next w:val="Normal"/>
    <w:uiPriority w:val="39"/>
    <w:unhideWhenUsed/>
    <w:rsid w:val="5E38A202"/>
    <w:pPr>
      <w:spacing w:after="100"/>
      <w:ind w:left="440"/>
    </w:pPr>
  </w:style>
  <w:style w:type="paragraph" w:styleId="TOC4">
    <w:name w:val="toc 4"/>
    <w:basedOn w:val="Normal"/>
    <w:next w:val="Normal"/>
    <w:uiPriority w:val="39"/>
    <w:unhideWhenUsed/>
    <w:rsid w:val="5E38A202"/>
    <w:pPr>
      <w:spacing w:after="100"/>
      <w:ind w:left="660"/>
    </w:pPr>
  </w:style>
  <w:style w:type="paragraph" w:styleId="TOC5">
    <w:name w:val="toc 5"/>
    <w:basedOn w:val="Normal"/>
    <w:next w:val="Normal"/>
    <w:uiPriority w:val="39"/>
    <w:unhideWhenUsed/>
    <w:rsid w:val="5E38A202"/>
    <w:pPr>
      <w:spacing w:after="100"/>
      <w:ind w:left="880"/>
    </w:pPr>
  </w:style>
  <w:style w:type="paragraph" w:styleId="TOC6">
    <w:name w:val="toc 6"/>
    <w:basedOn w:val="Normal"/>
    <w:next w:val="Normal"/>
    <w:uiPriority w:val="39"/>
    <w:unhideWhenUsed/>
    <w:rsid w:val="5E38A202"/>
    <w:pPr>
      <w:spacing w:after="100"/>
      <w:ind w:left="1100"/>
    </w:pPr>
  </w:style>
  <w:style w:type="paragraph" w:styleId="TOC7">
    <w:name w:val="toc 7"/>
    <w:basedOn w:val="Normal"/>
    <w:next w:val="Normal"/>
    <w:uiPriority w:val="39"/>
    <w:unhideWhenUsed/>
    <w:rsid w:val="5E38A202"/>
    <w:pPr>
      <w:spacing w:after="100"/>
      <w:ind w:left="1320"/>
    </w:pPr>
  </w:style>
  <w:style w:type="paragraph" w:styleId="TOC8">
    <w:name w:val="toc 8"/>
    <w:basedOn w:val="Normal"/>
    <w:next w:val="Normal"/>
    <w:uiPriority w:val="39"/>
    <w:unhideWhenUsed/>
    <w:rsid w:val="5E38A202"/>
    <w:pPr>
      <w:spacing w:after="100"/>
      <w:ind w:left="1540"/>
    </w:pPr>
  </w:style>
  <w:style w:type="paragraph" w:styleId="TOC9">
    <w:name w:val="toc 9"/>
    <w:basedOn w:val="Normal"/>
    <w:next w:val="Normal"/>
    <w:uiPriority w:val="39"/>
    <w:unhideWhenUsed/>
    <w:rsid w:val="5E38A202"/>
    <w:pPr>
      <w:spacing w:after="100"/>
      <w:ind w:left="1760"/>
    </w:pPr>
  </w:style>
  <w:style w:type="paragraph" w:styleId="EndnoteText">
    <w:name w:val="endnote text"/>
    <w:basedOn w:val="Normal"/>
    <w:link w:val="EndnoteTextChar"/>
    <w:uiPriority w:val="99"/>
    <w:semiHidden/>
    <w:unhideWhenUsed/>
    <w:rsid w:val="5E38A202"/>
    <w:rPr>
      <w:sz w:val="20"/>
      <w:szCs w:val="20"/>
    </w:rPr>
  </w:style>
  <w:style w:type="character" w:styleId="EndnoteTextChar" w:customStyle="1">
    <w:name w:val="Endnote Text Char"/>
    <w:basedOn w:val="DefaultParagraphFont"/>
    <w:link w:val="EndnoteText"/>
    <w:uiPriority w:val="99"/>
    <w:semiHidden/>
    <w:rsid w:val="5E38A202"/>
    <w:rPr>
      <w:noProof w:val="0"/>
      <w:sz w:val="20"/>
      <w:szCs w:val="20"/>
      <w:lang w:val="en-US"/>
    </w:rPr>
  </w:style>
  <w:style w:type="paragraph" w:styleId="FootnoteText">
    <w:name w:val="footnote text"/>
    <w:basedOn w:val="Normal"/>
    <w:link w:val="FootnoteTextChar"/>
    <w:uiPriority w:val="99"/>
    <w:semiHidden/>
    <w:unhideWhenUsed/>
    <w:rsid w:val="5E38A202"/>
    <w:rPr>
      <w:sz w:val="20"/>
      <w:szCs w:val="20"/>
    </w:rPr>
  </w:style>
  <w:style w:type="character" w:styleId="FootnoteTextChar" w:customStyle="1">
    <w:name w:val="Footnote Text Char"/>
    <w:basedOn w:val="DefaultParagraphFont"/>
    <w:link w:val="FootnoteText"/>
    <w:uiPriority w:val="99"/>
    <w:semiHidden/>
    <w:rsid w:val="5E38A202"/>
    <w:rPr>
      <w:noProof w:val="0"/>
      <w:sz w:val="20"/>
      <w:szCs w:val="20"/>
      <w:lang w:val="en-US"/>
    </w:rPr>
  </w:style>
  <w:style w:type="paragraph" w:styleId="Revision">
    <w:name w:val="Revision"/>
    <w:hidden/>
    <w:uiPriority w:val="99"/>
    <w:semiHidden/>
    <w:rsid w:val="00090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grove/all-terrain-cranes/gmk4100l-2"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sinheng.com.sg/home.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ranes.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rystal.chi@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8FC93-B42F-0646-B62D-A0693A50A5DC}">
  <ds:schemaRefs>
    <ds:schemaRef ds:uri="http://schemas.openxmlformats.org/officeDocument/2006/bibliography"/>
  </ds:schemaRefs>
</ds:datastoreItem>
</file>

<file path=customXml/itemProps2.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4.xml><?xml version="1.0" encoding="utf-8"?>
<ds:datastoreItem xmlns:ds="http://schemas.openxmlformats.org/officeDocument/2006/customXml" ds:itemID="{362910F2-95B1-443E-960E-B3E04B86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admin</dc:creator>
  <lastModifiedBy>Ben Shaw</lastModifiedBy>
  <revision>8</revision>
  <dcterms:created xsi:type="dcterms:W3CDTF">2022-11-21T15:03:00.0000000Z</dcterms:created>
  <dcterms:modified xsi:type="dcterms:W3CDTF">2022-12-13T10:27:02.2013980Z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4f34b26ecc586b826cc875976b3b1b738a930930cfcb370526462467ce4d5387</vt:lpwstr>
  </property>
  <property fmtid="{D5CDD505-2E9C-101B-9397-08002B2CF9AE}" pid="4" name="MediaServiceImageTags">
    <vt:lpwstr/>
  </property>
</Properties>
</file>