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67D58" w14:textId="22C74E6B" w:rsidR="00A11F7B" w:rsidRPr="00F16F9F" w:rsidRDefault="00450286" w:rsidP="00A11F7B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de-DE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216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488772D" w:rsidRPr="00A11F7B">
        <w:rPr>
          <w:rFonts w:ascii="Verdana" w:hAnsi="Verdana"/>
          <w:color w:val="ED1C2A"/>
          <w:sz w:val="30"/>
          <w:szCs w:val="30"/>
          <w:lang w:val="de-DE"/>
        </w:rPr>
        <w:t xml:space="preserve"> </w:t>
      </w:r>
      <w:r w:rsidR="204ED0DD" w:rsidRPr="00630B7E">
        <w:rPr>
          <w:rFonts w:ascii="Verdana" w:hAnsi="Verdana"/>
          <w:color w:val="ED1C2A"/>
          <w:sz w:val="30"/>
          <w:szCs w:val="30"/>
          <w:lang w:val="es-ES"/>
        </w:rPr>
        <w:t>COMUNICADO DE PRENSA</w:t>
      </w:r>
    </w:p>
    <w:p w14:paraId="50729080" w14:textId="09B902FA" w:rsidR="00E811A9" w:rsidRPr="00630B7E" w:rsidRDefault="001F0256" w:rsidP="00E811A9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26</w:t>
      </w:r>
      <w:r w:rsidR="5FA155E6" w:rsidRPr="31C24B24">
        <w:rPr>
          <w:rFonts w:ascii="Verdana" w:hAnsi="Verdana"/>
          <w:color w:val="41525C"/>
          <w:sz w:val="18"/>
          <w:szCs w:val="18"/>
          <w:lang w:val="es-ES"/>
        </w:rPr>
        <w:t xml:space="preserve"> de </w:t>
      </w:r>
      <w:r w:rsidR="45615B96" w:rsidRPr="31C24B24">
        <w:rPr>
          <w:rFonts w:ascii="Verdana" w:hAnsi="Verdana"/>
          <w:color w:val="41525C"/>
          <w:sz w:val="18"/>
          <w:szCs w:val="18"/>
          <w:lang w:val="es-ES"/>
        </w:rPr>
        <w:t>abril</w:t>
      </w:r>
      <w:r w:rsidR="5FA155E6" w:rsidRPr="31C24B24">
        <w:rPr>
          <w:rFonts w:ascii="Verdana" w:hAnsi="Verdana"/>
          <w:color w:val="41525C"/>
          <w:sz w:val="18"/>
          <w:szCs w:val="18"/>
          <w:lang w:val="es-ES"/>
        </w:rPr>
        <w:t xml:space="preserve"> de 20</w:t>
      </w:r>
      <w:r w:rsidR="26173E4E" w:rsidRPr="31C24B24">
        <w:rPr>
          <w:rFonts w:ascii="Verdana" w:hAnsi="Verdana"/>
          <w:color w:val="41525C"/>
          <w:sz w:val="18"/>
          <w:szCs w:val="18"/>
          <w:lang w:val="es-ES"/>
        </w:rPr>
        <w:t>21</w:t>
      </w:r>
    </w:p>
    <w:p w14:paraId="7B07875F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D5FE109" w14:textId="1BA37696" w:rsidR="0F3802E8" w:rsidRDefault="0F3802E8" w:rsidP="3BE87711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3BE87711">
        <w:rPr>
          <w:rFonts w:ascii="Georgia" w:hAnsi="Georgia"/>
          <w:b/>
          <w:bCs/>
          <w:sz w:val="28"/>
          <w:szCs w:val="28"/>
        </w:rPr>
        <w:t xml:space="preserve">MPM Rental </w:t>
      </w:r>
      <w:proofErr w:type="spellStart"/>
      <w:r w:rsidRPr="3BE87711">
        <w:rPr>
          <w:rFonts w:ascii="Georgia" w:hAnsi="Georgia"/>
          <w:b/>
          <w:bCs/>
          <w:sz w:val="28"/>
          <w:szCs w:val="28"/>
        </w:rPr>
        <w:t>incorpora</w:t>
      </w:r>
      <w:proofErr w:type="spellEnd"/>
      <w:r w:rsidRPr="3BE87711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3BE87711">
        <w:rPr>
          <w:rFonts w:ascii="Georgia" w:hAnsi="Georgia"/>
          <w:b/>
          <w:bCs/>
          <w:sz w:val="28"/>
          <w:szCs w:val="28"/>
        </w:rPr>
        <w:t>tres</w:t>
      </w:r>
      <w:proofErr w:type="spellEnd"/>
      <w:r w:rsidRPr="3BE87711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3BE87711">
        <w:rPr>
          <w:rFonts w:ascii="Georgia" w:hAnsi="Georgia"/>
          <w:b/>
          <w:bCs/>
          <w:sz w:val="28"/>
          <w:szCs w:val="28"/>
        </w:rPr>
        <w:t>nuevas</w:t>
      </w:r>
      <w:proofErr w:type="spellEnd"/>
      <w:r w:rsidRPr="3BE87711">
        <w:rPr>
          <w:rFonts w:ascii="Georgia" w:hAnsi="Georgia"/>
          <w:b/>
          <w:bCs/>
          <w:sz w:val="28"/>
          <w:szCs w:val="28"/>
        </w:rPr>
        <w:t xml:space="preserve"> Grove RT9130E-2 para el </w:t>
      </w:r>
      <w:proofErr w:type="spellStart"/>
      <w:r w:rsidRPr="3BE87711">
        <w:rPr>
          <w:rFonts w:ascii="Georgia" w:hAnsi="Georgia"/>
          <w:b/>
          <w:bCs/>
          <w:sz w:val="28"/>
          <w:szCs w:val="28"/>
        </w:rPr>
        <w:t>pujante</w:t>
      </w:r>
      <w:proofErr w:type="spellEnd"/>
      <w:r w:rsidRPr="3BE87711">
        <w:rPr>
          <w:rFonts w:ascii="Georgia" w:hAnsi="Georgia"/>
          <w:b/>
          <w:bCs/>
          <w:sz w:val="28"/>
          <w:szCs w:val="28"/>
        </w:rPr>
        <w:t xml:space="preserve"> sector </w:t>
      </w:r>
      <w:proofErr w:type="spellStart"/>
      <w:r w:rsidRPr="3BE87711">
        <w:rPr>
          <w:rFonts w:ascii="Georgia" w:hAnsi="Georgia"/>
          <w:b/>
          <w:bCs/>
          <w:sz w:val="28"/>
          <w:szCs w:val="28"/>
        </w:rPr>
        <w:t>minero</w:t>
      </w:r>
      <w:proofErr w:type="spellEnd"/>
      <w:r w:rsidRPr="3BE87711">
        <w:rPr>
          <w:rFonts w:ascii="Georgia" w:hAnsi="Georgia"/>
          <w:b/>
          <w:bCs/>
          <w:sz w:val="28"/>
          <w:szCs w:val="28"/>
        </w:rPr>
        <w:t xml:space="preserve"> chileno</w:t>
      </w:r>
    </w:p>
    <w:p w14:paraId="17DAB904" w14:textId="77777777" w:rsidR="002D7394" w:rsidRDefault="002D7394" w:rsidP="3BE87711">
      <w:p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</w:p>
    <w:p w14:paraId="1E2B084F" w14:textId="0D03465E" w:rsidR="1F149486" w:rsidRDefault="1F149486" w:rsidP="3BE87711">
      <w:pPr>
        <w:numPr>
          <w:ilvl w:val="0"/>
          <w:numId w:val="10"/>
        </w:numPr>
        <w:spacing w:line="276" w:lineRule="auto"/>
        <w:outlineLvl w:val="0"/>
        <w:rPr>
          <w:rFonts w:ascii="Georgia" w:eastAsia="Georgia" w:hAnsi="Georgia" w:cs="Georgia"/>
          <w:i/>
          <w:iCs/>
          <w:sz w:val="21"/>
          <w:szCs w:val="21"/>
        </w:rPr>
      </w:pP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Tras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el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éxito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su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primera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unidad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RT9130E-2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adquirida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en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2013,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empresa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triplica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su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oferta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</w:t>
      </w:r>
      <w:proofErr w:type="spellStart"/>
      <w:r w:rsidR="6FCB1F3D" w:rsidRPr="3BE87711">
        <w:rPr>
          <w:rFonts w:ascii="Georgia" w:eastAsia="Georgia" w:hAnsi="Georgia" w:cs="Georgia"/>
          <w:i/>
          <w:iCs/>
          <w:sz w:val="21"/>
          <w:szCs w:val="21"/>
        </w:rPr>
        <w:t>grúas</w:t>
      </w:r>
      <w:proofErr w:type="spellEnd"/>
      <w:r w:rsidR="6FCB1F3D"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Grove para </w:t>
      </w:r>
      <w:r w:rsidR="39A44B9E" w:rsidRPr="3BE87711">
        <w:rPr>
          <w:rFonts w:ascii="Georgia" w:eastAsia="Georgia" w:hAnsi="Georgia" w:cs="Georgia"/>
          <w:i/>
          <w:iCs/>
          <w:sz w:val="21"/>
          <w:szCs w:val="21"/>
        </w:rPr>
        <w:t>el mercado</w:t>
      </w:r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chilen</w:t>
      </w:r>
      <w:r w:rsidR="74E4EBF6" w:rsidRPr="3BE87711">
        <w:rPr>
          <w:rFonts w:ascii="Georgia" w:eastAsia="Georgia" w:hAnsi="Georgia" w:cs="Georgia"/>
          <w:i/>
          <w:iCs/>
          <w:sz w:val="21"/>
          <w:szCs w:val="21"/>
        </w:rPr>
        <w:t>o</w:t>
      </w:r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. </w:t>
      </w:r>
    </w:p>
    <w:p w14:paraId="59E44CFF" w14:textId="4D2A987E" w:rsidR="1F149486" w:rsidRDefault="1F149486" w:rsidP="3BE87711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sz w:val="21"/>
          <w:szCs w:val="21"/>
        </w:rPr>
      </w:pPr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calidad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fabricación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y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seguridad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los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operarios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fueron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algunas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las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razones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que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dio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MPM para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reciente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compra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. </w:t>
      </w:r>
    </w:p>
    <w:p w14:paraId="2BCA4769" w14:textId="2366A9E8" w:rsidR="1F149486" w:rsidRDefault="1F149486" w:rsidP="3BE87711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i/>
          <w:iCs/>
          <w:sz w:val="21"/>
          <w:szCs w:val="21"/>
        </w:rPr>
      </w:pPr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Un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representante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empresa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dijo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que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aprecia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los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servicios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posventa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de Grove y la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considera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una “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marca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fiable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con una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trayectoria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que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transmite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proofErr w:type="spellStart"/>
      <w:r w:rsidRPr="3BE87711">
        <w:rPr>
          <w:rFonts w:ascii="Georgia" w:eastAsia="Georgia" w:hAnsi="Georgia" w:cs="Georgia"/>
          <w:i/>
          <w:iCs/>
          <w:sz w:val="21"/>
          <w:szCs w:val="21"/>
        </w:rPr>
        <w:t>confianza</w:t>
      </w:r>
      <w:proofErr w:type="spellEnd"/>
      <w:r w:rsidRPr="3BE87711">
        <w:rPr>
          <w:rFonts w:ascii="Georgia" w:eastAsia="Georgia" w:hAnsi="Georgia" w:cs="Georgia"/>
          <w:i/>
          <w:iCs/>
          <w:sz w:val="21"/>
          <w:szCs w:val="21"/>
        </w:rPr>
        <w:t>.”</w:t>
      </w:r>
    </w:p>
    <w:p w14:paraId="0BB82E0C" w14:textId="77777777" w:rsidR="00705467" w:rsidRDefault="00705467" w:rsidP="3BE87711">
      <w:pPr>
        <w:spacing w:line="276" w:lineRule="auto"/>
        <w:outlineLvl w:val="0"/>
        <w:rPr>
          <w:rFonts w:ascii="Georgia" w:eastAsia="Georgia" w:hAnsi="Georgia" w:cs="Georgia"/>
          <w:b/>
          <w:bCs/>
          <w:i/>
          <w:iCs/>
          <w:sz w:val="21"/>
          <w:szCs w:val="21"/>
        </w:rPr>
      </w:pPr>
    </w:p>
    <w:p w14:paraId="7F1684C5" w14:textId="5429A54D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El </w:t>
      </w:r>
      <w:proofErr w:type="spellStart"/>
      <w:r w:rsidRPr="3BE87711">
        <w:rPr>
          <w:rFonts w:ascii="Georgia" w:hAnsi="Georgia" w:cs="Open Sans"/>
          <w:sz w:val="21"/>
          <w:szCs w:val="21"/>
        </w:rPr>
        <w:t>especialista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chileno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equipos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MPM Rental (MPM) </w:t>
      </w:r>
      <w:proofErr w:type="spellStart"/>
      <w:r w:rsidRPr="3BE87711">
        <w:rPr>
          <w:rFonts w:ascii="Georgia" w:hAnsi="Georgia" w:cs="Open Sans"/>
          <w:sz w:val="21"/>
          <w:szCs w:val="21"/>
        </w:rPr>
        <w:t>acaba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incorporar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a </w:t>
      </w:r>
      <w:proofErr w:type="spellStart"/>
      <w:r w:rsidRPr="3BE87711">
        <w:rPr>
          <w:rFonts w:ascii="Georgia" w:hAnsi="Georgia" w:cs="Open Sans"/>
          <w:sz w:val="21"/>
          <w:szCs w:val="21"/>
        </w:rPr>
        <w:t>su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flota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tres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grúas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Grove RT9130E-2 para </w:t>
      </w:r>
      <w:proofErr w:type="spellStart"/>
      <w:r w:rsidRPr="3BE87711">
        <w:rPr>
          <w:rFonts w:ascii="Georgia" w:hAnsi="Georgia" w:cs="Open Sans"/>
          <w:sz w:val="21"/>
          <w:szCs w:val="21"/>
        </w:rPr>
        <w:t>terrenos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difíciles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. </w:t>
      </w:r>
      <w:proofErr w:type="spellStart"/>
      <w:r w:rsidRPr="3BE87711">
        <w:rPr>
          <w:rFonts w:ascii="Georgia" w:hAnsi="Georgia" w:cs="Open Sans"/>
          <w:sz w:val="21"/>
          <w:szCs w:val="21"/>
        </w:rPr>
        <w:t>Habiendo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tenido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ya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éxito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con </w:t>
      </w:r>
      <w:proofErr w:type="spellStart"/>
      <w:r w:rsidRPr="3BE87711">
        <w:rPr>
          <w:rFonts w:ascii="Georgia" w:hAnsi="Georgia" w:cs="Open Sans"/>
          <w:sz w:val="21"/>
          <w:szCs w:val="21"/>
        </w:rPr>
        <w:t>su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primera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RT9130E-2 </w:t>
      </w:r>
      <w:proofErr w:type="spellStart"/>
      <w:r w:rsidRPr="3BE87711">
        <w:rPr>
          <w:rFonts w:ascii="Georgia" w:hAnsi="Georgia" w:cs="Open Sans"/>
          <w:sz w:val="21"/>
          <w:szCs w:val="21"/>
        </w:rPr>
        <w:t>adquirida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2013, la </w:t>
      </w:r>
      <w:proofErr w:type="spellStart"/>
      <w:r w:rsidRPr="3BE87711">
        <w:rPr>
          <w:rFonts w:ascii="Georgia" w:hAnsi="Georgia" w:cs="Open Sans"/>
          <w:sz w:val="21"/>
          <w:szCs w:val="21"/>
        </w:rPr>
        <w:t>empresa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decidió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añadir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tres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más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estas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48B983E4" w:rsidRPr="3BE87711">
        <w:rPr>
          <w:rFonts w:ascii="Georgia" w:hAnsi="Georgia" w:cs="Open Sans"/>
          <w:sz w:val="21"/>
          <w:szCs w:val="21"/>
        </w:rPr>
        <w:t>versátiles</w:t>
      </w:r>
      <w:proofErr w:type="spellEnd"/>
      <w:r w:rsidR="48B983E4"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grúas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para </w:t>
      </w:r>
      <w:proofErr w:type="spellStart"/>
      <w:r w:rsidRPr="3BE87711">
        <w:rPr>
          <w:rFonts w:ascii="Georgia" w:hAnsi="Georgia" w:cs="Open Sans"/>
          <w:sz w:val="21"/>
          <w:szCs w:val="21"/>
        </w:rPr>
        <w:t>terrenos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difíciles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. Las </w:t>
      </w:r>
      <w:proofErr w:type="spellStart"/>
      <w:r w:rsidRPr="3BE87711">
        <w:rPr>
          <w:rFonts w:ascii="Georgia" w:hAnsi="Georgia" w:cs="Open Sans"/>
          <w:sz w:val="21"/>
          <w:szCs w:val="21"/>
        </w:rPr>
        <w:t>máquinas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deberían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llegar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pronto a las </w:t>
      </w:r>
      <w:proofErr w:type="spellStart"/>
      <w:r w:rsidRPr="3BE87711">
        <w:rPr>
          <w:rFonts w:ascii="Georgia" w:hAnsi="Georgia" w:cs="Open Sans"/>
          <w:sz w:val="21"/>
          <w:szCs w:val="21"/>
        </w:rPr>
        <w:t>obras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todo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el </w:t>
      </w:r>
      <w:proofErr w:type="spellStart"/>
      <w:r w:rsidRPr="3BE87711">
        <w:rPr>
          <w:rFonts w:ascii="Georgia" w:hAnsi="Georgia" w:cs="Open Sans"/>
          <w:sz w:val="21"/>
          <w:szCs w:val="21"/>
        </w:rPr>
        <w:t>país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BE87711">
        <w:rPr>
          <w:rFonts w:ascii="Georgia" w:hAnsi="Georgia" w:cs="Open Sans"/>
          <w:sz w:val="21"/>
          <w:szCs w:val="21"/>
        </w:rPr>
        <w:t>incluso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para la </w:t>
      </w:r>
      <w:proofErr w:type="spellStart"/>
      <w:r w:rsidRPr="3BE87711">
        <w:rPr>
          <w:rFonts w:ascii="Georgia" w:hAnsi="Georgia" w:cs="Open Sans"/>
          <w:sz w:val="21"/>
          <w:szCs w:val="21"/>
        </w:rPr>
        <w:t>construcción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instalaciones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y para el </w:t>
      </w:r>
      <w:proofErr w:type="spellStart"/>
      <w:r w:rsidRPr="3BE87711">
        <w:rPr>
          <w:rFonts w:ascii="Georgia" w:hAnsi="Georgia" w:cs="Open Sans"/>
          <w:sz w:val="21"/>
          <w:szCs w:val="21"/>
        </w:rPr>
        <w:t>soporte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elevación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cargas </w:t>
      </w:r>
      <w:proofErr w:type="spellStart"/>
      <w:r w:rsidRPr="3BE87711">
        <w:rPr>
          <w:rFonts w:ascii="Georgia" w:hAnsi="Georgia" w:cs="Open Sans"/>
          <w:sz w:val="21"/>
          <w:szCs w:val="21"/>
        </w:rPr>
        <w:t>pesadas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para el </w:t>
      </w:r>
      <w:proofErr w:type="spellStart"/>
      <w:r w:rsidRPr="3BE87711">
        <w:rPr>
          <w:rFonts w:ascii="Georgia" w:hAnsi="Georgia" w:cs="Open Sans"/>
          <w:sz w:val="21"/>
          <w:szCs w:val="21"/>
        </w:rPr>
        <w:t>robusto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sector </w:t>
      </w:r>
      <w:proofErr w:type="spellStart"/>
      <w:r w:rsidRPr="3BE87711">
        <w:rPr>
          <w:rFonts w:ascii="Georgia" w:hAnsi="Georgia" w:cs="Open Sans"/>
          <w:sz w:val="21"/>
          <w:szCs w:val="21"/>
        </w:rPr>
        <w:t>minero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Chile.  </w:t>
      </w:r>
    </w:p>
    <w:p w14:paraId="1817C159" w14:textId="36119BD0" w:rsidR="000522FC" w:rsidRDefault="000522FC" w:rsidP="3BE8771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86BE22B" w14:textId="6742FDEF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1C24B24">
        <w:rPr>
          <w:rFonts w:ascii="Georgia" w:hAnsi="Georgia" w:cs="Open Sans"/>
          <w:sz w:val="21"/>
          <w:szCs w:val="21"/>
        </w:rPr>
        <w:t xml:space="preserve">La </w:t>
      </w:r>
      <w:proofErr w:type="spellStart"/>
      <w:r w:rsidRPr="31C24B24">
        <w:rPr>
          <w:rFonts w:ascii="Georgia" w:hAnsi="Georgia" w:cs="Open Sans"/>
          <w:sz w:val="21"/>
          <w:szCs w:val="21"/>
        </w:rPr>
        <w:t>calidad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Pr="31C24B24">
        <w:rPr>
          <w:rFonts w:ascii="Georgia" w:hAnsi="Georgia" w:cs="Open Sans"/>
          <w:sz w:val="21"/>
          <w:szCs w:val="21"/>
        </w:rPr>
        <w:t>fabricación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y la </w:t>
      </w:r>
      <w:proofErr w:type="spellStart"/>
      <w:r w:rsidRPr="31C24B24">
        <w:rPr>
          <w:rFonts w:ascii="Georgia" w:hAnsi="Georgia" w:cs="Open Sans"/>
          <w:sz w:val="21"/>
          <w:szCs w:val="21"/>
        </w:rPr>
        <w:t>seguridad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los </w:t>
      </w:r>
      <w:proofErr w:type="spellStart"/>
      <w:r w:rsidRPr="31C24B24">
        <w:rPr>
          <w:rFonts w:ascii="Georgia" w:hAnsi="Georgia" w:cs="Open Sans"/>
          <w:sz w:val="21"/>
          <w:szCs w:val="21"/>
        </w:rPr>
        <w:t>operarios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fueron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algunas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las </w:t>
      </w:r>
      <w:proofErr w:type="spellStart"/>
      <w:r w:rsidRPr="31C24B24">
        <w:rPr>
          <w:rFonts w:ascii="Georgia" w:hAnsi="Georgia" w:cs="Open Sans"/>
          <w:sz w:val="21"/>
          <w:szCs w:val="21"/>
        </w:rPr>
        <w:t>razones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que </w:t>
      </w:r>
      <w:proofErr w:type="spellStart"/>
      <w:r w:rsidRPr="31C24B24">
        <w:rPr>
          <w:rFonts w:ascii="Georgia" w:hAnsi="Georgia" w:cs="Open Sans"/>
          <w:sz w:val="21"/>
          <w:szCs w:val="21"/>
        </w:rPr>
        <w:t>dio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MPM para la </w:t>
      </w:r>
      <w:proofErr w:type="spellStart"/>
      <w:r w:rsidRPr="31C24B24">
        <w:rPr>
          <w:rFonts w:ascii="Georgia" w:hAnsi="Georgia" w:cs="Open Sans"/>
          <w:sz w:val="21"/>
          <w:szCs w:val="21"/>
        </w:rPr>
        <w:t>reciente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compra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. La </w:t>
      </w:r>
      <w:proofErr w:type="spellStart"/>
      <w:r w:rsidRPr="31C24B24">
        <w:rPr>
          <w:rFonts w:ascii="Georgia" w:hAnsi="Georgia" w:cs="Open Sans"/>
          <w:sz w:val="21"/>
          <w:szCs w:val="21"/>
        </w:rPr>
        <w:t>empresa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se </w:t>
      </w:r>
      <w:proofErr w:type="spellStart"/>
      <w:r w:rsidRPr="31C24B24">
        <w:rPr>
          <w:rFonts w:ascii="Georgia" w:hAnsi="Georgia" w:cs="Open Sans"/>
          <w:sz w:val="21"/>
          <w:szCs w:val="21"/>
        </w:rPr>
        <w:t>enorgullece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1C24B24">
        <w:rPr>
          <w:rFonts w:ascii="Georgia" w:hAnsi="Georgia" w:cs="Open Sans"/>
          <w:sz w:val="21"/>
          <w:szCs w:val="21"/>
        </w:rPr>
        <w:t>ofrecer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una </w:t>
      </w:r>
      <w:proofErr w:type="spellStart"/>
      <w:r w:rsidRPr="31C24B24">
        <w:rPr>
          <w:rFonts w:ascii="Georgia" w:hAnsi="Georgia" w:cs="Open Sans"/>
          <w:sz w:val="21"/>
          <w:szCs w:val="21"/>
        </w:rPr>
        <w:t>flota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moderna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1C24B24">
        <w:rPr>
          <w:rFonts w:ascii="Georgia" w:hAnsi="Georgia" w:cs="Open Sans"/>
          <w:sz w:val="21"/>
          <w:szCs w:val="21"/>
        </w:rPr>
        <w:t>constantemente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actualizada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a sus </w:t>
      </w:r>
      <w:proofErr w:type="spellStart"/>
      <w:r w:rsidRPr="31C24B24">
        <w:rPr>
          <w:rFonts w:ascii="Georgia" w:hAnsi="Georgia" w:cs="Open Sans"/>
          <w:sz w:val="21"/>
          <w:szCs w:val="21"/>
        </w:rPr>
        <w:t>clientes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1C24B24">
        <w:rPr>
          <w:rFonts w:ascii="Georgia" w:hAnsi="Georgia" w:cs="Open Sans"/>
          <w:sz w:val="21"/>
          <w:szCs w:val="21"/>
        </w:rPr>
        <w:t>según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sus </w:t>
      </w:r>
      <w:proofErr w:type="spellStart"/>
      <w:r w:rsidRPr="31C24B24">
        <w:rPr>
          <w:rFonts w:ascii="Georgia" w:hAnsi="Georgia" w:cs="Open Sans"/>
          <w:sz w:val="21"/>
          <w:szCs w:val="21"/>
        </w:rPr>
        <w:t>necesidades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específicas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. </w:t>
      </w:r>
    </w:p>
    <w:p w14:paraId="49B270B9" w14:textId="3BA10AFC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1C24B24">
        <w:rPr>
          <w:rFonts w:ascii="Georgia" w:hAnsi="Georgia" w:cs="Open Sans"/>
          <w:sz w:val="21"/>
          <w:szCs w:val="21"/>
        </w:rPr>
        <w:t xml:space="preserve"> </w:t>
      </w:r>
    </w:p>
    <w:p w14:paraId="01380002" w14:textId="2AF75511" w:rsidR="000522FC" w:rsidRDefault="3EC829BA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1C24B24">
        <w:rPr>
          <w:rFonts w:ascii="Georgia" w:hAnsi="Georgia" w:cs="Open Sans"/>
          <w:sz w:val="21"/>
          <w:szCs w:val="21"/>
        </w:rPr>
        <w:t>“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Somos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fans de la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impresionante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capacidad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alcance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de 1</w:t>
      </w:r>
      <w:r w:rsidR="431ADC73" w:rsidRPr="31C24B24">
        <w:rPr>
          <w:rFonts w:ascii="Georgia" w:hAnsi="Georgia" w:cs="Open Sans"/>
          <w:sz w:val="21"/>
          <w:szCs w:val="21"/>
        </w:rPr>
        <w:t>2</w:t>
      </w:r>
      <w:r w:rsidR="7F8ECD18" w:rsidRPr="31C24B24">
        <w:rPr>
          <w:rFonts w:ascii="Georgia" w:hAnsi="Georgia" w:cs="Open Sans"/>
          <w:sz w:val="21"/>
          <w:szCs w:val="21"/>
        </w:rPr>
        <w:t xml:space="preserve">0 t de la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grúa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, y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su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extensión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r w:rsidR="74CD44AE" w:rsidRPr="31C24B24">
        <w:rPr>
          <w:rFonts w:ascii="Georgia" w:hAnsi="Georgia" w:cs="Open Sans"/>
          <w:sz w:val="21"/>
          <w:szCs w:val="21"/>
        </w:rPr>
        <w:t xml:space="preserve">de </w:t>
      </w:r>
      <w:proofErr w:type="spellStart"/>
      <w:r w:rsidR="74CD44AE" w:rsidRPr="31C24B24">
        <w:rPr>
          <w:rFonts w:ascii="Georgia" w:hAnsi="Georgia" w:cs="Open Sans"/>
          <w:sz w:val="21"/>
          <w:szCs w:val="21"/>
        </w:rPr>
        <w:t>plegado</w:t>
      </w:r>
      <w:proofErr w:type="spellEnd"/>
      <w:r w:rsidR="74CD44AE" w:rsidRPr="31C24B24">
        <w:rPr>
          <w:rFonts w:ascii="Georgia" w:hAnsi="Georgia" w:cs="Open Sans"/>
          <w:sz w:val="21"/>
          <w:szCs w:val="21"/>
        </w:rPr>
        <w:t xml:space="preserve"> doble </w:t>
      </w:r>
      <w:proofErr w:type="spellStart"/>
      <w:r w:rsidR="74CD44AE" w:rsidRPr="31C24B24">
        <w:rPr>
          <w:rFonts w:ascii="Georgia" w:hAnsi="Georgia" w:cs="Open Sans"/>
          <w:sz w:val="21"/>
          <w:szCs w:val="21"/>
        </w:rPr>
        <w:t>hidráulico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proporciona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un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alcance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adicional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versatilidad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para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realizar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más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trabajos</w:t>
      </w:r>
      <w:proofErr w:type="spellEnd"/>
      <w:r w:rsidR="412994F9" w:rsidRPr="31C24B24">
        <w:rPr>
          <w:rFonts w:ascii="Georgia" w:hAnsi="Georgia" w:cs="Open Sans"/>
          <w:sz w:val="21"/>
          <w:szCs w:val="21"/>
        </w:rPr>
        <w:t>”</w:t>
      </w:r>
      <w:r w:rsidR="7F8ECD18" w:rsidRPr="31C24B24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dijo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Felipe Melo, </w:t>
      </w:r>
      <w:proofErr w:type="spellStart"/>
      <w:r w:rsidR="00986794" w:rsidRPr="00986794">
        <w:rPr>
          <w:rFonts w:ascii="Georgia" w:hAnsi="Georgia" w:cs="Open Sans"/>
          <w:sz w:val="21"/>
          <w:szCs w:val="21"/>
        </w:rPr>
        <w:t>gerente</w:t>
      </w:r>
      <w:proofErr w:type="spellEnd"/>
      <w:r w:rsidR="00986794" w:rsidRPr="00986794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="00986794" w:rsidRPr="00986794">
        <w:rPr>
          <w:rFonts w:ascii="Georgia" w:hAnsi="Georgia" w:cs="Open Sans"/>
          <w:sz w:val="21"/>
          <w:szCs w:val="21"/>
        </w:rPr>
        <w:t>maquinarias</w:t>
      </w:r>
      <w:proofErr w:type="spellEnd"/>
      <w:r w:rsidR="00986794">
        <w:rPr>
          <w:rFonts w:ascii="Georgia" w:hAnsi="Georgia" w:cs="Open Sans"/>
          <w:sz w:val="21"/>
          <w:szCs w:val="21"/>
        </w:rPr>
        <w:t xml:space="preserve"> </w:t>
      </w:r>
      <w:r w:rsidR="7F8ECD18" w:rsidRPr="31C24B24">
        <w:rPr>
          <w:rFonts w:ascii="Georgia" w:hAnsi="Georgia" w:cs="Open Sans"/>
          <w:sz w:val="21"/>
          <w:szCs w:val="21"/>
        </w:rPr>
        <w:t xml:space="preserve">de MPM. </w:t>
      </w:r>
      <w:r w:rsidR="0B600F4B" w:rsidRPr="31C24B24">
        <w:rPr>
          <w:rFonts w:ascii="Georgia" w:hAnsi="Georgia" w:cs="Open Sans"/>
          <w:sz w:val="21"/>
          <w:szCs w:val="21"/>
        </w:rPr>
        <w:t>“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También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nos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gusta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el manual de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fácil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comprensión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, que es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muy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útil</w:t>
      </w:r>
      <w:proofErr w:type="spellEnd"/>
      <w:r w:rsidR="1F008BFA" w:rsidRPr="31C24B24">
        <w:rPr>
          <w:rFonts w:ascii="Georgia" w:hAnsi="Georgia" w:cs="Open Sans"/>
          <w:sz w:val="21"/>
          <w:szCs w:val="21"/>
        </w:rPr>
        <w:t>”</w:t>
      </w:r>
      <w:r w:rsidR="7F8ECD18" w:rsidRPr="31C24B24">
        <w:rPr>
          <w:rFonts w:ascii="Georgia" w:hAnsi="Georgia" w:cs="Open Sans"/>
          <w:sz w:val="21"/>
          <w:szCs w:val="21"/>
        </w:rPr>
        <w:t>.</w:t>
      </w:r>
    </w:p>
    <w:p w14:paraId="7E17C24F" w14:textId="14B59327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 </w:t>
      </w:r>
    </w:p>
    <w:p w14:paraId="736AF168" w14:textId="567FA812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1C24B24">
        <w:rPr>
          <w:rFonts w:ascii="Georgia" w:hAnsi="Georgia" w:cs="Open Sans"/>
          <w:sz w:val="21"/>
          <w:szCs w:val="21"/>
        </w:rPr>
        <w:t xml:space="preserve">Los </w:t>
      </w:r>
      <w:proofErr w:type="spellStart"/>
      <w:r w:rsidRPr="31C24B24">
        <w:rPr>
          <w:rFonts w:ascii="Georgia" w:hAnsi="Georgia" w:cs="Open Sans"/>
          <w:sz w:val="21"/>
          <w:szCs w:val="21"/>
        </w:rPr>
        <w:t>operadores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MPM </w:t>
      </w:r>
      <w:proofErr w:type="spellStart"/>
      <w:r w:rsidRPr="31C24B24">
        <w:rPr>
          <w:rFonts w:ascii="Georgia" w:hAnsi="Georgia" w:cs="Open Sans"/>
          <w:sz w:val="21"/>
          <w:szCs w:val="21"/>
        </w:rPr>
        <w:t>disfrutarán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Pr="31C24B24">
        <w:rPr>
          <w:rFonts w:ascii="Georgia" w:hAnsi="Georgia" w:cs="Open Sans"/>
          <w:sz w:val="21"/>
          <w:szCs w:val="21"/>
        </w:rPr>
        <w:t>cabina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ergonómica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1C24B24">
        <w:rPr>
          <w:rFonts w:ascii="Georgia" w:hAnsi="Georgia" w:cs="Open Sans"/>
          <w:sz w:val="21"/>
          <w:szCs w:val="21"/>
        </w:rPr>
        <w:t>cargada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1C24B24">
        <w:rPr>
          <w:rFonts w:ascii="Georgia" w:hAnsi="Georgia" w:cs="Open Sans"/>
          <w:sz w:val="21"/>
          <w:szCs w:val="21"/>
        </w:rPr>
        <w:t>características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la RT9130E-2, con una </w:t>
      </w:r>
      <w:proofErr w:type="spellStart"/>
      <w:r w:rsidRPr="31C24B24">
        <w:rPr>
          <w:rFonts w:ascii="Georgia" w:hAnsi="Georgia" w:cs="Open Sans"/>
          <w:sz w:val="21"/>
          <w:szCs w:val="21"/>
        </w:rPr>
        <w:t>inclinación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Pr="31C24B24">
        <w:rPr>
          <w:rFonts w:ascii="Georgia" w:hAnsi="Georgia" w:cs="Open Sans"/>
          <w:sz w:val="21"/>
          <w:szCs w:val="21"/>
        </w:rPr>
        <w:t>cabina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20° y un </w:t>
      </w:r>
      <w:proofErr w:type="spellStart"/>
      <w:r w:rsidRPr="31C24B24">
        <w:rPr>
          <w:rFonts w:ascii="Georgia" w:hAnsi="Georgia" w:cs="Open Sans"/>
          <w:sz w:val="21"/>
          <w:szCs w:val="21"/>
        </w:rPr>
        <w:t>sistema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1C24B24">
        <w:rPr>
          <w:rFonts w:ascii="Georgia" w:hAnsi="Georgia" w:cs="Open Sans"/>
          <w:sz w:val="21"/>
          <w:szCs w:val="21"/>
        </w:rPr>
        <w:t>calefacción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1C24B24">
        <w:rPr>
          <w:rFonts w:ascii="Georgia" w:hAnsi="Georgia" w:cs="Open Sans"/>
          <w:sz w:val="21"/>
          <w:szCs w:val="21"/>
        </w:rPr>
        <w:t>aire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1C24B24">
        <w:rPr>
          <w:rFonts w:ascii="Georgia" w:hAnsi="Georgia" w:cs="Open Sans"/>
          <w:sz w:val="21"/>
          <w:szCs w:val="21"/>
        </w:rPr>
        <w:t>acondicionado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 alto </w:t>
      </w:r>
      <w:proofErr w:type="spellStart"/>
      <w:r w:rsidRPr="31C24B24">
        <w:rPr>
          <w:rFonts w:ascii="Georgia" w:hAnsi="Georgia" w:cs="Open Sans"/>
          <w:sz w:val="21"/>
          <w:szCs w:val="21"/>
        </w:rPr>
        <w:t>rendimiento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que </w:t>
      </w:r>
      <w:proofErr w:type="spellStart"/>
      <w:r w:rsidRPr="31C24B24">
        <w:rPr>
          <w:rFonts w:ascii="Georgia" w:hAnsi="Georgia" w:cs="Open Sans"/>
          <w:sz w:val="21"/>
          <w:szCs w:val="21"/>
        </w:rPr>
        <w:t>maximiza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la </w:t>
      </w:r>
      <w:proofErr w:type="spellStart"/>
      <w:r w:rsidRPr="31C24B24">
        <w:rPr>
          <w:rFonts w:ascii="Georgia" w:hAnsi="Georgia" w:cs="Open Sans"/>
          <w:sz w:val="21"/>
          <w:szCs w:val="21"/>
        </w:rPr>
        <w:t>comodidad</w:t>
      </w:r>
      <w:proofErr w:type="spellEnd"/>
      <w:r w:rsidRPr="31C24B24">
        <w:rPr>
          <w:rFonts w:ascii="Georgia" w:hAnsi="Georgia" w:cs="Open Sans"/>
          <w:sz w:val="21"/>
          <w:szCs w:val="21"/>
        </w:rPr>
        <w:t xml:space="preserve"> del </w:t>
      </w:r>
      <w:proofErr w:type="spellStart"/>
      <w:r w:rsidRPr="31C24B24">
        <w:rPr>
          <w:rFonts w:ascii="Georgia" w:hAnsi="Georgia" w:cs="Open Sans"/>
          <w:sz w:val="21"/>
          <w:szCs w:val="21"/>
        </w:rPr>
        <w:t>operador</w:t>
      </w:r>
      <w:proofErr w:type="spellEnd"/>
      <w:r w:rsidRPr="31C24B24">
        <w:rPr>
          <w:rFonts w:ascii="Georgia" w:hAnsi="Georgia" w:cs="Open Sans"/>
          <w:sz w:val="21"/>
          <w:szCs w:val="21"/>
        </w:rPr>
        <w:t>.</w:t>
      </w:r>
    </w:p>
    <w:p w14:paraId="1A829B7D" w14:textId="287CFBF2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 </w:t>
      </w:r>
    </w:p>
    <w:p w14:paraId="574CEA7B" w14:textId="363D35E9" w:rsidR="000522FC" w:rsidRDefault="5FF2B8E5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1C24B24">
        <w:rPr>
          <w:rFonts w:ascii="Georgia" w:hAnsi="Georgia" w:cs="Open Sans"/>
          <w:sz w:val="21"/>
          <w:szCs w:val="21"/>
        </w:rPr>
        <w:t>“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Nuestros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operadores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encuentran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la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cabina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esta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grúa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bastante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cómoda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, y la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inclinación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les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permite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una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buena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visibilidad</w:t>
      </w:r>
      <w:proofErr w:type="spellEnd"/>
      <w:r w:rsidR="0CE2FB43" w:rsidRPr="31C24B24">
        <w:rPr>
          <w:rFonts w:ascii="Georgia" w:hAnsi="Georgia" w:cs="Open Sans"/>
          <w:sz w:val="21"/>
          <w:szCs w:val="21"/>
        </w:rPr>
        <w:t>”</w:t>
      </w:r>
      <w:r w:rsidR="7F8ECD18" w:rsidRPr="31C24B24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dijo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Melo. </w:t>
      </w:r>
      <w:r w:rsidR="624ED9F8" w:rsidRPr="31C24B24">
        <w:rPr>
          <w:rFonts w:ascii="Georgia" w:hAnsi="Georgia" w:cs="Open Sans"/>
          <w:sz w:val="21"/>
          <w:szCs w:val="21"/>
        </w:rPr>
        <w:t>“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También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tiene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una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buena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calefacción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. Un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comentario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que he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escuchado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es que los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movimientos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de la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cabina</w:t>
      </w:r>
      <w:proofErr w:type="spellEnd"/>
      <w:r w:rsidR="7F8ECD18" w:rsidRPr="31C24B24">
        <w:rPr>
          <w:rFonts w:ascii="Georgia" w:hAnsi="Georgia" w:cs="Open Sans"/>
          <w:sz w:val="21"/>
          <w:szCs w:val="21"/>
        </w:rPr>
        <w:t xml:space="preserve"> son </w:t>
      </w:r>
      <w:proofErr w:type="spellStart"/>
      <w:r w:rsidR="7F8ECD18" w:rsidRPr="31C24B24">
        <w:rPr>
          <w:rFonts w:ascii="Georgia" w:hAnsi="Georgia" w:cs="Open Sans"/>
          <w:sz w:val="21"/>
          <w:szCs w:val="21"/>
        </w:rPr>
        <w:t>s</w:t>
      </w:r>
      <w:r w:rsidR="3FC928D6" w:rsidRPr="31C24B24">
        <w:rPr>
          <w:rFonts w:ascii="Georgia" w:hAnsi="Georgia" w:cs="Open Sans"/>
          <w:sz w:val="21"/>
          <w:szCs w:val="21"/>
        </w:rPr>
        <w:t>uaves</w:t>
      </w:r>
      <w:proofErr w:type="spellEnd"/>
      <w:r w:rsidR="27317459" w:rsidRPr="31C24B24">
        <w:rPr>
          <w:rFonts w:ascii="Georgia" w:hAnsi="Georgia" w:cs="Open Sans"/>
          <w:sz w:val="21"/>
          <w:szCs w:val="21"/>
        </w:rPr>
        <w:t>”</w:t>
      </w:r>
      <w:r w:rsidR="7F8ECD18" w:rsidRPr="31C24B24">
        <w:rPr>
          <w:rFonts w:ascii="Georgia" w:hAnsi="Georgia" w:cs="Open Sans"/>
          <w:sz w:val="21"/>
          <w:szCs w:val="21"/>
        </w:rPr>
        <w:t xml:space="preserve">. </w:t>
      </w:r>
    </w:p>
    <w:p w14:paraId="5BD89404" w14:textId="1DCF7281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 </w:t>
      </w:r>
    </w:p>
    <w:p w14:paraId="518BE048" w14:textId="79FBA91B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MPM es </w:t>
      </w:r>
      <w:proofErr w:type="spellStart"/>
      <w:r w:rsidRPr="3BE87711">
        <w:rPr>
          <w:rFonts w:ascii="Georgia" w:hAnsi="Georgia" w:cs="Open Sans"/>
          <w:sz w:val="21"/>
          <w:szCs w:val="21"/>
        </w:rPr>
        <w:t>cliente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Grove </w:t>
      </w:r>
      <w:proofErr w:type="spellStart"/>
      <w:r w:rsidRPr="3BE87711">
        <w:rPr>
          <w:rFonts w:ascii="Georgia" w:hAnsi="Georgia" w:cs="Open Sans"/>
          <w:sz w:val="21"/>
          <w:szCs w:val="21"/>
        </w:rPr>
        <w:t>desde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2013 y, </w:t>
      </w:r>
      <w:proofErr w:type="spellStart"/>
      <w:r w:rsidRPr="3BE87711">
        <w:rPr>
          <w:rFonts w:ascii="Georgia" w:hAnsi="Georgia" w:cs="Open Sans"/>
          <w:sz w:val="21"/>
          <w:szCs w:val="21"/>
        </w:rPr>
        <w:t>según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Melo, la </w:t>
      </w:r>
      <w:proofErr w:type="spellStart"/>
      <w:r w:rsidRPr="3BE87711">
        <w:rPr>
          <w:rFonts w:ascii="Georgia" w:hAnsi="Georgia" w:cs="Open Sans"/>
          <w:sz w:val="21"/>
          <w:szCs w:val="21"/>
        </w:rPr>
        <w:t>empresa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aprecia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los </w:t>
      </w:r>
      <w:proofErr w:type="spellStart"/>
      <w:r w:rsidRPr="3BE87711">
        <w:rPr>
          <w:rFonts w:ascii="Georgia" w:hAnsi="Georgia" w:cs="Open Sans"/>
          <w:sz w:val="21"/>
          <w:szCs w:val="21"/>
        </w:rPr>
        <w:t>servicios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posventa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Grove y Manitowoc y la </w:t>
      </w:r>
      <w:proofErr w:type="spellStart"/>
      <w:r w:rsidRPr="3BE87711">
        <w:rPr>
          <w:rFonts w:ascii="Georgia" w:hAnsi="Georgia" w:cs="Open Sans"/>
          <w:sz w:val="21"/>
          <w:szCs w:val="21"/>
        </w:rPr>
        <w:t>considera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una "</w:t>
      </w:r>
      <w:proofErr w:type="spellStart"/>
      <w:r w:rsidRPr="3BE87711">
        <w:rPr>
          <w:rFonts w:ascii="Georgia" w:hAnsi="Georgia" w:cs="Open Sans"/>
          <w:sz w:val="21"/>
          <w:szCs w:val="21"/>
        </w:rPr>
        <w:t>marca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fiable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con una </w:t>
      </w:r>
      <w:proofErr w:type="spellStart"/>
      <w:r w:rsidRPr="3BE87711">
        <w:rPr>
          <w:rFonts w:ascii="Georgia" w:hAnsi="Georgia" w:cs="Open Sans"/>
          <w:sz w:val="21"/>
          <w:szCs w:val="21"/>
        </w:rPr>
        <w:t>trayectoria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que </w:t>
      </w:r>
      <w:proofErr w:type="spellStart"/>
      <w:r w:rsidRPr="3BE87711">
        <w:rPr>
          <w:rFonts w:ascii="Georgia" w:hAnsi="Georgia" w:cs="Open Sans"/>
          <w:sz w:val="21"/>
          <w:szCs w:val="21"/>
        </w:rPr>
        <w:t>transmite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confianza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." </w:t>
      </w:r>
    </w:p>
    <w:p w14:paraId="53219373" w14:textId="3B4F504A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 </w:t>
      </w:r>
    </w:p>
    <w:p w14:paraId="4BB519D1" w14:textId="09A774E7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proofErr w:type="spellStart"/>
      <w:r w:rsidRPr="3BE87711">
        <w:rPr>
          <w:rFonts w:ascii="Georgia" w:hAnsi="Georgia" w:cs="Open Sans"/>
          <w:sz w:val="21"/>
          <w:szCs w:val="21"/>
        </w:rPr>
        <w:lastRenderedPageBreak/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el </w:t>
      </w:r>
      <w:proofErr w:type="spellStart"/>
      <w:r w:rsidRPr="3BE87711">
        <w:rPr>
          <w:rFonts w:ascii="Georgia" w:hAnsi="Georgia" w:cs="Open Sans"/>
          <w:sz w:val="21"/>
          <w:szCs w:val="21"/>
        </w:rPr>
        <w:t>negocio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desde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2008, MPM Rental, con </w:t>
      </w:r>
      <w:proofErr w:type="spellStart"/>
      <w:r w:rsidRPr="3BE87711">
        <w:rPr>
          <w:rFonts w:ascii="Georgia" w:hAnsi="Georgia" w:cs="Open Sans"/>
          <w:sz w:val="21"/>
          <w:szCs w:val="21"/>
        </w:rPr>
        <w:t>sede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Santiago, se </w:t>
      </w:r>
      <w:proofErr w:type="spellStart"/>
      <w:r w:rsidRPr="3BE87711">
        <w:rPr>
          <w:rFonts w:ascii="Georgia" w:hAnsi="Georgia" w:cs="Open Sans"/>
          <w:sz w:val="21"/>
          <w:szCs w:val="21"/>
        </w:rPr>
        <w:t>puso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marcha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con el </w:t>
      </w:r>
      <w:proofErr w:type="spellStart"/>
      <w:r w:rsidRPr="3BE87711">
        <w:rPr>
          <w:rFonts w:ascii="Georgia" w:hAnsi="Georgia" w:cs="Open Sans"/>
          <w:sz w:val="21"/>
          <w:szCs w:val="21"/>
        </w:rPr>
        <w:t>objetivo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proporcionar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mantenimiento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a las </w:t>
      </w:r>
      <w:proofErr w:type="spellStart"/>
      <w:r w:rsidRPr="3BE87711">
        <w:rPr>
          <w:rFonts w:ascii="Georgia" w:hAnsi="Georgia" w:cs="Open Sans"/>
          <w:sz w:val="21"/>
          <w:szCs w:val="21"/>
        </w:rPr>
        <w:t>operaciones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mineras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BE87711">
        <w:rPr>
          <w:rFonts w:ascii="Georgia" w:hAnsi="Georgia" w:cs="Open Sans"/>
          <w:sz w:val="21"/>
          <w:szCs w:val="21"/>
        </w:rPr>
        <w:t>plantas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fabricación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y </w:t>
      </w:r>
      <w:proofErr w:type="spellStart"/>
      <w:r w:rsidRPr="3BE87711">
        <w:rPr>
          <w:rFonts w:ascii="Georgia" w:hAnsi="Georgia" w:cs="Open Sans"/>
          <w:sz w:val="21"/>
          <w:szCs w:val="21"/>
        </w:rPr>
        <w:t>otras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instalaciones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industriales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. </w:t>
      </w:r>
      <w:proofErr w:type="spellStart"/>
      <w:r w:rsidRPr="3BE87711">
        <w:rPr>
          <w:rFonts w:ascii="Georgia" w:hAnsi="Georgia" w:cs="Open Sans"/>
          <w:sz w:val="21"/>
          <w:szCs w:val="21"/>
        </w:rPr>
        <w:t>También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se </w:t>
      </w:r>
      <w:proofErr w:type="spellStart"/>
      <w:r w:rsidRPr="3BE87711">
        <w:rPr>
          <w:rFonts w:ascii="Georgia" w:hAnsi="Georgia" w:cs="Open Sans"/>
          <w:sz w:val="21"/>
          <w:szCs w:val="21"/>
        </w:rPr>
        <w:t>especializa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la </w:t>
      </w:r>
      <w:proofErr w:type="spellStart"/>
      <w:r w:rsidRPr="3BE87711">
        <w:rPr>
          <w:rFonts w:ascii="Georgia" w:hAnsi="Georgia" w:cs="Open Sans"/>
          <w:sz w:val="21"/>
          <w:szCs w:val="21"/>
        </w:rPr>
        <w:t>instalación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</w:t>
      </w:r>
      <w:proofErr w:type="spellStart"/>
      <w:r w:rsidRPr="3BE87711">
        <w:rPr>
          <w:rFonts w:ascii="Georgia" w:hAnsi="Georgia" w:cs="Open Sans"/>
          <w:sz w:val="21"/>
          <w:szCs w:val="21"/>
        </w:rPr>
        <w:t>revestimientos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anti</w:t>
      </w:r>
      <w:r w:rsidR="2B810DC5" w:rsidRPr="3BE87711">
        <w:rPr>
          <w:rFonts w:ascii="Georgia" w:hAnsi="Georgia" w:cs="Open Sans"/>
          <w:sz w:val="21"/>
          <w:szCs w:val="21"/>
        </w:rPr>
        <w:t>-</w:t>
      </w:r>
      <w:proofErr w:type="spellStart"/>
      <w:r w:rsidRPr="3BE87711">
        <w:rPr>
          <w:rFonts w:ascii="Georgia" w:hAnsi="Georgia" w:cs="Open Sans"/>
          <w:sz w:val="21"/>
          <w:szCs w:val="21"/>
        </w:rPr>
        <w:t>ácidos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y anti</w:t>
      </w:r>
      <w:r w:rsidR="70A0CDFC" w:rsidRPr="3BE87711">
        <w:rPr>
          <w:rFonts w:ascii="Georgia" w:hAnsi="Georgia" w:cs="Open Sans"/>
          <w:sz w:val="21"/>
          <w:szCs w:val="21"/>
        </w:rPr>
        <w:t>-</w:t>
      </w:r>
      <w:proofErr w:type="spellStart"/>
      <w:r w:rsidRPr="3BE87711">
        <w:rPr>
          <w:rFonts w:ascii="Georgia" w:hAnsi="Georgia" w:cs="Open Sans"/>
          <w:sz w:val="21"/>
          <w:szCs w:val="21"/>
        </w:rPr>
        <w:t>abrasivos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alto </w:t>
      </w:r>
      <w:proofErr w:type="spellStart"/>
      <w:r w:rsidRPr="3BE87711">
        <w:rPr>
          <w:rFonts w:ascii="Georgia" w:hAnsi="Georgia" w:cs="Open Sans"/>
          <w:sz w:val="21"/>
          <w:szCs w:val="21"/>
        </w:rPr>
        <w:t>rendimiento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, </w:t>
      </w:r>
      <w:proofErr w:type="spellStart"/>
      <w:r w:rsidRPr="3BE87711">
        <w:rPr>
          <w:rFonts w:ascii="Georgia" w:hAnsi="Georgia" w:cs="Open Sans"/>
          <w:sz w:val="21"/>
          <w:szCs w:val="21"/>
        </w:rPr>
        <w:t>así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como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el </w:t>
      </w:r>
      <w:proofErr w:type="spellStart"/>
      <w:r w:rsidRPr="3BE87711">
        <w:rPr>
          <w:rFonts w:ascii="Georgia" w:hAnsi="Georgia" w:cs="Open Sans"/>
          <w:sz w:val="21"/>
          <w:szCs w:val="21"/>
        </w:rPr>
        <w:t>transporte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carga. </w:t>
      </w:r>
      <w:proofErr w:type="spellStart"/>
      <w:r w:rsidRPr="3BE87711">
        <w:rPr>
          <w:rFonts w:ascii="Georgia" w:hAnsi="Georgia" w:cs="Open Sans"/>
          <w:sz w:val="21"/>
          <w:szCs w:val="21"/>
        </w:rPr>
        <w:t>Su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misión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es </w:t>
      </w:r>
      <w:proofErr w:type="spellStart"/>
      <w:r w:rsidRPr="3BE87711">
        <w:rPr>
          <w:rFonts w:ascii="Georgia" w:hAnsi="Georgia" w:cs="Open Sans"/>
          <w:sz w:val="21"/>
          <w:szCs w:val="21"/>
        </w:rPr>
        <w:t>ofrecer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un valor a los </w:t>
      </w:r>
      <w:proofErr w:type="spellStart"/>
      <w:r w:rsidRPr="3BE87711">
        <w:rPr>
          <w:rFonts w:ascii="Georgia" w:hAnsi="Georgia" w:cs="Open Sans"/>
          <w:sz w:val="21"/>
          <w:szCs w:val="21"/>
        </w:rPr>
        <w:t>clientes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guiado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por la </w:t>
      </w:r>
      <w:proofErr w:type="spellStart"/>
      <w:r w:rsidRPr="3BE87711">
        <w:rPr>
          <w:rFonts w:ascii="Georgia" w:hAnsi="Georgia" w:cs="Open Sans"/>
          <w:sz w:val="21"/>
          <w:szCs w:val="21"/>
        </w:rPr>
        <w:t>integridad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y la </w:t>
      </w:r>
      <w:proofErr w:type="spellStart"/>
      <w:r w:rsidRPr="3BE87711">
        <w:rPr>
          <w:rFonts w:ascii="Georgia" w:hAnsi="Georgia" w:cs="Open Sans"/>
          <w:sz w:val="21"/>
          <w:szCs w:val="21"/>
        </w:rPr>
        <w:t>excelencia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todos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los </w:t>
      </w:r>
      <w:proofErr w:type="spellStart"/>
      <w:r w:rsidRPr="3BE87711">
        <w:rPr>
          <w:rFonts w:ascii="Georgia" w:hAnsi="Georgia" w:cs="Open Sans"/>
          <w:sz w:val="21"/>
          <w:szCs w:val="21"/>
        </w:rPr>
        <w:t>servicios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que </w:t>
      </w:r>
      <w:proofErr w:type="spellStart"/>
      <w:r w:rsidRPr="3BE87711">
        <w:rPr>
          <w:rFonts w:ascii="Georgia" w:hAnsi="Georgia" w:cs="Open Sans"/>
          <w:sz w:val="21"/>
          <w:szCs w:val="21"/>
        </w:rPr>
        <w:t>presta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. La </w:t>
      </w:r>
      <w:proofErr w:type="spellStart"/>
      <w:r w:rsidRPr="3BE87711">
        <w:rPr>
          <w:rFonts w:ascii="Georgia" w:hAnsi="Georgia" w:cs="Open Sans"/>
          <w:sz w:val="21"/>
          <w:szCs w:val="21"/>
        </w:rPr>
        <w:t>empresa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también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tiene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oficinas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en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Antofagasta, la capital </w:t>
      </w:r>
      <w:proofErr w:type="spellStart"/>
      <w:r w:rsidRPr="3BE87711">
        <w:rPr>
          <w:rFonts w:ascii="Georgia" w:hAnsi="Georgia" w:cs="Open Sans"/>
          <w:sz w:val="21"/>
          <w:szCs w:val="21"/>
        </w:rPr>
        <w:t>minera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de Chile.</w:t>
      </w:r>
    </w:p>
    <w:p w14:paraId="2AD7649E" w14:textId="23D47847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 </w:t>
      </w:r>
    </w:p>
    <w:p w14:paraId="0B329746" w14:textId="13C656C2" w:rsidR="000522FC" w:rsidRDefault="7F8ECD18" w:rsidP="3BE87711">
      <w:pPr>
        <w:spacing w:line="276" w:lineRule="auto"/>
        <w:rPr>
          <w:rFonts w:ascii="Georgia" w:hAnsi="Georgia" w:cs="Open Sans"/>
          <w:sz w:val="21"/>
          <w:szCs w:val="21"/>
        </w:rPr>
      </w:pPr>
      <w:r w:rsidRPr="3BE87711">
        <w:rPr>
          <w:rFonts w:ascii="Georgia" w:hAnsi="Georgia" w:cs="Open Sans"/>
          <w:sz w:val="21"/>
          <w:szCs w:val="21"/>
        </w:rPr>
        <w:t xml:space="preserve">Para </w:t>
      </w:r>
      <w:proofErr w:type="spellStart"/>
      <w:r w:rsidRPr="3BE87711">
        <w:rPr>
          <w:rFonts w:ascii="Georgia" w:hAnsi="Georgia" w:cs="Open Sans"/>
          <w:sz w:val="21"/>
          <w:szCs w:val="21"/>
        </w:rPr>
        <w:t>obtener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información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detallada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sobre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el Grove RT9130E-2, </w:t>
      </w:r>
      <w:proofErr w:type="spellStart"/>
      <w:r w:rsidRPr="3BE87711">
        <w:rPr>
          <w:rFonts w:ascii="Georgia" w:hAnsi="Georgia" w:cs="Open Sans"/>
          <w:sz w:val="21"/>
          <w:szCs w:val="21"/>
        </w:rPr>
        <w:t>haga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3BE87711">
        <w:rPr>
          <w:rFonts w:ascii="Georgia" w:hAnsi="Georgia" w:cs="Open Sans"/>
          <w:sz w:val="21"/>
          <w:szCs w:val="21"/>
        </w:rPr>
        <w:t>clic</w:t>
      </w:r>
      <w:proofErr w:type="spellEnd"/>
      <w:r w:rsidRPr="3BE87711">
        <w:rPr>
          <w:rFonts w:ascii="Georgia" w:hAnsi="Georgia" w:cs="Open Sans"/>
          <w:sz w:val="21"/>
          <w:szCs w:val="21"/>
        </w:rPr>
        <w:t xml:space="preserve"> </w:t>
      </w:r>
      <w:hyperlink r:id="rId12">
        <w:proofErr w:type="spellStart"/>
        <w:r w:rsidRPr="3BE87711">
          <w:rPr>
            <w:rStyle w:val="Hyperlink"/>
            <w:rFonts w:ascii="Georgia" w:hAnsi="Georgia" w:cs="Open Sans"/>
            <w:sz w:val="21"/>
            <w:szCs w:val="21"/>
          </w:rPr>
          <w:t>aquí</w:t>
        </w:r>
        <w:proofErr w:type="spellEnd"/>
      </w:hyperlink>
      <w:r w:rsidRPr="3BE87711">
        <w:rPr>
          <w:rFonts w:ascii="Georgia" w:hAnsi="Georgia" w:cs="Open Sans"/>
          <w:sz w:val="21"/>
          <w:szCs w:val="21"/>
        </w:rPr>
        <w:t>.</w:t>
      </w:r>
    </w:p>
    <w:p w14:paraId="5E8685BD" w14:textId="620DC91C" w:rsidR="000522FC" w:rsidRDefault="000522FC" w:rsidP="3BE8771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402D9C1" w14:textId="0E5FE716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</w:t>
      </w:r>
      <w:r w:rsidR="006B07AA" w:rsidRPr="006B07AA">
        <w:rPr>
          <w:rFonts w:ascii="Georgia" w:hAnsi="Georgia" w:cs="Georgia"/>
          <w:sz w:val="21"/>
          <w:szCs w:val="21"/>
          <w:lang w:val="de-DE"/>
        </w:rPr>
        <w:t xml:space="preserve"> </w:t>
      </w:r>
      <w:r w:rsidR="00E26199">
        <w:rPr>
          <w:rFonts w:ascii="Georgia" w:hAnsi="Georgia" w:cs="Georgia"/>
          <w:sz w:val="21"/>
          <w:szCs w:val="21"/>
          <w:lang w:val="de-DE"/>
        </w:rPr>
        <w:t>FIN</w:t>
      </w:r>
      <w:r w:rsidR="006B07AA" w:rsidRPr="006A69FE">
        <w:rPr>
          <w:rFonts w:ascii="Georgia" w:hAnsi="Georgia" w:cs="Georgia"/>
          <w:sz w:val="21"/>
          <w:szCs w:val="21"/>
        </w:rPr>
        <w:t xml:space="preserve"> </w:t>
      </w:r>
      <w:r w:rsidRPr="006A69FE">
        <w:rPr>
          <w:rFonts w:ascii="Georgia" w:hAnsi="Georgia" w:cs="Georgia"/>
          <w:sz w:val="21"/>
          <w:szCs w:val="21"/>
        </w:rPr>
        <w:t>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1009D044" w:rsidR="00164A29" w:rsidRPr="00057C71" w:rsidRDefault="17BB83B4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3BE87711">
        <w:rPr>
          <w:rFonts w:ascii="Verdana" w:hAnsi="Verdana"/>
          <w:color w:val="ED1C2A"/>
          <w:sz w:val="18"/>
          <w:szCs w:val="18"/>
        </w:rPr>
        <w:t>CONTACT</w:t>
      </w:r>
      <w:r w:rsidR="670AEF41" w:rsidRPr="3BE87711">
        <w:rPr>
          <w:rFonts w:ascii="Verdana" w:hAnsi="Verdana"/>
          <w:color w:val="ED1C2A"/>
          <w:sz w:val="18"/>
          <w:szCs w:val="18"/>
        </w:rPr>
        <w:t>O</w:t>
      </w:r>
    </w:p>
    <w:p w14:paraId="088277E4" w14:textId="229D73FE" w:rsidR="2F3D0F4A" w:rsidRDefault="2F3D0F4A" w:rsidP="3BE87711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fr-FR"/>
        </w:rPr>
      </w:pPr>
      <w:r w:rsidRPr="3BE87711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>
        <w:tab/>
      </w:r>
    </w:p>
    <w:p w14:paraId="6E8E2E04" w14:textId="701556F4" w:rsidR="2F3D0F4A" w:rsidRDefault="2F3D0F4A" w:rsidP="3BE87711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fr-FR"/>
        </w:rPr>
      </w:pPr>
      <w:r w:rsidRPr="3BE87711">
        <w:rPr>
          <w:rFonts w:ascii="Verdana" w:eastAsia="Verdana" w:hAnsi="Verdana" w:cs="Verdana"/>
          <w:color w:val="41525C"/>
          <w:sz w:val="18"/>
          <w:szCs w:val="18"/>
        </w:rPr>
        <w:t>Manitowoc</w:t>
      </w:r>
      <w:r>
        <w:tab/>
      </w:r>
    </w:p>
    <w:p w14:paraId="6549D8E5" w14:textId="4EC4C574" w:rsidR="2F3D0F4A" w:rsidRDefault="2F3D0F4A" w:rsidP="3BE87711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fr-FR"/>
        </w:rPr>
      </w:pPr>
      <w:r w:rsidRPr="3BE87711">
        <w:rPr>
          <w:rFonts w:ascii="Verdana" w:eastAsia="Verdana" w:hAnsi="Verdana" w:cs="Verdana"/>
          <w:color w:val="41525C"/>
          <w:sz w:val="18"/>
          <w:szCs w:val="18"/>
        </w:rPr>
        <w:t>T +55 11 3103 0270</w:t>
      </w:r>
      <w:r>
        <w:tab/>
      </w:r>
    </w:p>
    <w:p w14:paraId="539FCABD" w14:textId="17E4B09A" w:rsidR="2F3D0F4A" w:rsidRDefault="00EC13BC" w:rsidP="3BE87711">
      <w:pPr>
        <w:tabs>
          <w:tab w:val="left" w:pos="3969"/>
        </w:tabs>
        <w:spacing w:line="276" w:lineRule="auto"/>
      </w:pPr>
      <w:hyperlink r:id="rId13">
        <w:r w:rsidR="2F3D0F4A" w:rsidRPr="3BE87711">
          <w:rPr>
            <w:rStyle w:val="Hyperlink"/>
            <w:rFonts w:ascii="Verdana" w:eastAsia="Verdana" w:hAnsi="Verdana" w:cs="Verdana"/>
            <w:sz w:val="18"/>
            <w:szCs w:val="18"/>
          </w:rPr>
          <w:t>leandro.moura@manitowoc.com</w:t>
        </w:r>
      </w:hyperlink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78C077EE" w14:textId="1183E929" w:rsidR="008579D1" w:rsidRDefault="008579D1">
      <w:r w:rsidRPr="766B2B3B">
        <w:rPr>
          <w:rFonts w:ascii="Verdana" w:hAnsi="Verdana"/>
          <w:color w:val="ED1C2A"/>
          <w:sz w:val="18"/>
          <w:szCs w:val="18"/>
        </w:rPr>
        <w:t>ACERCA DE THE MANITOWOC COMPANY, INC.</w:t>
      </w:r>
      <w:r w:rsidRPr="766B2B3B">
        <w:rPr>
          <w:rFonts w:ascii="Verdana" w:hAnsi="Verdana"/>
          <w:color w:val="000000" w:themeColor="text1"/>
          <w:sz w:val="18"/>
          <w:szCs w:val="18"/>
        </w:rPr>
        <w:t> </w:t>
      </w:r>
      <w:r>
        <w:br/>
      </w:r>
      <w:r w:rsidR="7B6613CE" w:rsidRPr="766B2B3B">
        <w:rPr>
          <w:rFonts w:ascii="Verdana" w:hAnsi="Verdana"/>
          <w:color w:val="41525C"/>
          <w:sz w:val="18"/>
          <w:szCs w:val="18"/>
        </w:rPr>
        <w:t xml:space="preserve">The Manitowoc Company, Inc.,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empresa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fundada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1902,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tiene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una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tradición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más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118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años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como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proveedora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productos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servicios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apoyo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alta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calidad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para sus mercados, con un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enfoque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total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hacia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el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cliente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. Manitowoc es uno de los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líderes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mundiales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ingeniería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para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soluciones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elevación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. Manitowoc, a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través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subsidiarias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su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propiedad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absoluta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diseña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fabrica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mercadea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respalda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la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más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completa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línea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productos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telescópicas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móviles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oruga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con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pluma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celosía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montadas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camión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torre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y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grúas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industriales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, bajo las </w:t>
      </w:r>
      <w:proofErr w:type="spellStart"/>
      <w:r w:rsidR="7B6613CE" w:rsidRPr="766B2B3B">
        <w:rPr>
          <w:rFonts w:ascii="Verdana" w:hAnsi="Verdana"/>
          <w:color w:val="41525C"/>
          <w:sz w:val="18"/>
          <w:szCs w:val="18"/>
        </w:rPr>
        <w:t>marcas</w:t>
      </w:r>
      <w:proofErr w:type="spellEnd"/>
      <w:r w:rsidR="7B6613CE" w:rsidRPr="766B2B3B">
        <w:rPr>
          <w:rFonts w:ascii="Verdana" w:hAnsi="Verdana"/>
          <w:color w:val="41525C"/>
          <w:sz w:val="18"/>
          <w:szCs w:val="18"/>
        </w:rPr>
        <w:t xml:space="preserve"> Grove, Manitowoc, National Crane, Potain y Shuttlelift.</w:t>
      </w:r>
    </w:p>
    <w:p w14:paraId="11317920" w14:textId="77777777" w:rsidR="00404A8B" w:rsidRPr="00BA70B8" w:rsidRDefault="00404A8B" w:rsidP="00404A8B">
      <w:pPr>
        <w:spacing w:line="276" w:lineRule="auto"/>
        <w:rPr>
          <w:bCs/>
          <w:color w:val="000000" w:themeColor="text1"/>
        </w:rPr>
      </w:pP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EC13BC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A4392" w14:textId="77777777" w:rsidR="00EC13BC" w:rsidRDefault="00EC13BC">
      <w:r>
        <w:separator/>
      </w:r>
    </w:p>
  </w:endnote>
  <w:endnote w:type="continuationSeparator" w:id="0">
    <w:p w14:paraId="3D0112A9" w14:textId="77777777" w:rsidR="00EC13BC" w:rsidRDefault="00EC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Segoe U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7D09E" w14:textId="77777777" w:rsidR="00EC13BC" w:rsidRDefault="00EC13BC">
      <w:r>
        <w:separator/>
      </w:r>
    </w:p>
  </w:footnote>
  <w:footnote w:type="continuationSeparator" w:id="0">
    <w:p w14:paraId="45311F1D" w14:textId="77777777" w:rsidR="00EC13BC" w:rsidRDefault="00EC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348B1F1C" w:rsidR="00A75CC1" w:rsidRDefault="00B55700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B55700">
      <w:rPr>
        <w:rFonts w:ascii="Verdana" w:hAnsi="Verdana"/>
        <w:b/>
        <w:color w:val="41525C"/>
        <w:sz w:val="18"/>
        <w:szCs w:val="18"/>
      </w:rPr>
      <w:t xml:space="preserve">MPM Rental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incorpora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tres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nuevas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Grove RT9130E-2 para el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pujante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sector </w:t>
    </w:r>
    <w:proofErr w:type="spellStart"/>
    <w:r w:rsidRPr="00B55700">
      <w:rPr>
        <w:rFonts w:ascii="Verdana" w:hAnsi="Verdana"/>
        <w:b/>
        <w:color w:val="41525C"/>
        <w:sz w:val="18"/>
        <w:szCs w:val="18"/>
      </w:rPr>
      <w:t>minero</w:t>
    </w:r>
    <w:proofErr w:type="spellEnd"/>
    <w:r w:rsidRPr="00B55700">
      <w:rPr>
        <w:rFonts w:ascii="Verdana" w:hAnsi="Verdana"/>
        <w:b/>
        <w:color w:val="41525C"/>
        <w:sz w:val="18"/>
        <w:szCs w:val="18"/>
      </w:rPr>
      <w:t xml:space="preserve"> chileno</w:t>
    </w:r>
  </w:p>
  <w:p w14:paraId="53E761DA" w14:textId="3B51B73A" w:rsidR="00E811A9" w:rsidRPr="00630B7E" w:rsidRDefault="001F0256" w:rsidP="00E811A9">
    <w:pPr>
      <w:spacing w:line="276" w:lineRule="auto"/>
      <w:rPr>
        <w:rFonts w:ascii="Verdana" w:hAnsi="Verdana"/>
        <w:color w:val="ED1C2A"/>
        <w:sz w:val="18"/>
        <w:szCs w:val="18"/>
        <w:lang w:val="es-ES"/>
      </w:rPr>
    </w:pPr>
    <w:r>
      <w:rPr>
        <w:rFonts w:ascii="Verdana" w:hAnsi="Verdana"/>
        <w:color w:val="41525C"/>
        <w:sz w:val="18"/>
        <w:szCs w:val="18"/>
        <w:lang w:val="es-ES"/>
      </w:rPr>
      <w:t>26</w:t>
    </w:r>
    <w:r w:rsidR="00E811A9" w:rsidRPr="00630B7E">
      <w:rPr>
        <w:rFonts w:ascii="Verdana" w:hAnsi="Verdana"/>
        <w:color w:val="41525C"/>
        <w:sz w:val="18"/>
        <w:szCs w:val="18"/>
        <w:lang w:val="es-ES"/>
      </w:rPr>
      <w:t xml:space="preserve"> de </w:t>
    </w:r>
    <w:r w:rsidR="00B55700">
      <w:rPr>
        <w:rFonts w:ascii="Verdana" w:hAnsi="Verdana"/>
        <w:color w:val="41525C"/>
        <w:sz w:val="18"/>
        <w:szCs w:val="18"/>
        <w:lang w:val="es-ES"/>
      </w:rPr>
      <w:t>abril</w:t>
    </w:r>
    <w:r w:rsidR="00E811A9" w:rsidRPr="00630B7E">
      <w:rPr>
        <w:rFonts w:ascii="Verdana" w:hAnsi="Verdana"/>
        <w:color w:val="41525C"/>
        <w:sz w:val="18"/>
        <w:szCs w:val="18"/>
        <w:lang w:val="es-ES"/>
      </w:rPr>
      <w:t xml:space="preserve"> de 20</w:t>
    </w:r>
    <w:r w:rsidR="00F7708F">
      <w:rPr>
        <w:rFonts w:ascii="Verdana" w:hAnsi="Verdana"/>
        <w:color w:val="41525C"/>
        <w:sz w:val="18"/>
        <w:szCs w:val="18"/>
        <w:lang w:val="es-ES"/>
      </w:rPr>
      <w:t>21</w:t>
    </w:r>
  </w:p>
  <w:p w14:paraId="55567EF9" w14:textId="09F9EC35" w:rsidR="00B631D6" w:rsidRPr="006363D0" w:rsidRDefault="00B631D6" w:rsidP="42A7BE30">
    <w:pPr>
      <w:spacing w:line="276" w:lineRule="auto"/>
      <w:rPr>
        <w:rFonts w:ascii="Verdana" w:hAnsi="Verdana"/>
        <w:color w:val="41525C"/>
        <w:sz w:val="18"/>
        <w:szCs w:val="18"/>
      </w:rPr>
    </w:pP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hybridMultilevel"/>
    <w:tmpl w:val="384AEE9E"/>
    <w:lvl w:ilvl="0" w:tplc="56B28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A8D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176FD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6258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42E9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3046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A6E0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9AF3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221E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6EF5"/>
    <w:rsid w:val="001D7FC6"/>
    <w:rsid w:val="001E23EF"/>
    <w:rsid w:val="001E4088"/>
    <w:rsid w:val="001E7EB7"/>
    <w:rsid w:val="001F0256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037F"/>
    <w:rsid w:val="00231F98"/>
    <w:rsid w:val="002336CF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67D24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4A8B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27BA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336A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7AA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3621"/>
    <w:rsid w:val="00841023"/>
    <w:rsid w:val="00842E4F"/>
    <w:rsid w:val="00843B90"/>
    <w:rsid w:val="00843BF2"/>
    <w:rsid w:val="00845647"/>
    <w:rsid w:val="00853112"/>
    <w:rsid w:val="0085558D"/>
    <w:rsid w:val="008573FF"/>
    <w:rsid w:val="008579D1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49C7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6794"/>
    <w:rsid w:val="00986EFD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1F7B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1523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55700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33B73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4CCE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199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1A9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9785B"/>
    <w:rsid w:val="00EA0678"/>
    <w:rsid w:val="00EA160C"/>
    <w:rsid w:val="00EA2CEB"/>
    <w:rsid w:val="00EA47EA"/>
    <w:rsid w:val="00EA526E"/>
    <w:rsid w:val="00EA71DE"/>
    <w:rsid w:val="00EB0037"/>
    <w:rsid w:val="00EC0873"/>
    <w:rsid w:val="00EC13BC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08F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64C33B5"/>
    <w:rsid w:val="086E45F8"/>
    <w:rsid w:val="0895F530"/>
    <w:rsid w:val="0B600F4B"/>
    <w:rsid w:val="0C0C8CB3"/>
    <w:rsid w:val="0C8776AA"/>
    <w:rsid w:val="0CE2FB43"/>
    <w:rsid w:val="0F3802E8"/>
    <w:rsid w:val="11BEF678"/>
    <w:rsid w:val="17BB83B4"/>
    <w:rsid w:val="17C0438D"/>
    <w:rsid w:val="1BD6DF9B"/>
    <w:rsid w:val="1D541A77"/>
    <w:rsid w:val="1F008BFA"/>
    <w:rsid w:val="1F149486"/>
    <w:rsid w:val="204ED0DD"/>
    <w:rsid w:val="2488772D"/>
    <w:rsid w:val="26173E4E"/>
    <w:rsid w:val="27317459"/>
    <w:rsid w:val="2932F4F5"/>
    <w:rsid w:val="2B719D91"/>
    <w:rsid w:val="2B810DC5"/>
    <w:rsid w:val="2F3D0F4A"/>
    <w:rsid w:val="3012EEF8"/>
    <w:rsid w:val="31C24B24"/>
    <w:rsid w:val="37EF266A"/>
    <w:rsid w:val="37F76911"/>
    <w:rsid w:val="39A44B9E"/>
    <w:rsid w:val="3B56B90B"/>
    <w:rsid w:val="3BE87711"/>
    <w:rsid w:val="3C0A3BE1"/>
    <w:rsid w:val="3D5EBC61"/>
    <w:rsid w:val="3E1078CF"/>
    <w:rsid w:val="3EC829BA"/>
    <w:rsid w:val="3FC928D6"/>
    <w:rsid w:val="402A2A2E"/>
    <w:rsid w:val="407B7C1A"/>
    <w:rsid w:val="412994F9"/>
    <w:rsid w:val="42A7BE30"/>
    <w:rsid w:val="42DAC3DF"/>
    <w:rsid w:val="42E029A0"/>
    <w:rsid w:val="431ADC73"/>
    <w:rsid w:val="45615B96"/>
    <w:rsid w:val="48B983E4"/>
    <w:rsid w:val="5229D93E"/>
    <w:rsid w:val="557078B3"/>
    <w:rsid w:val="559C2519"/>
    <w:rsid w:val="5955ABA7"/>
    <w:rsid w:val="59D6A8AF"/>
    <w:rsid w:val="5AF3E4CA"/>
    <w:rsid w:val="5D726485"/>
    <w:rsid w:val="5FA155E6"/>
    <w:rsid w:val="5FF2B8E5"/>
    <w:rsid w:val="624ED9F8"/>
    <w:rsid w:val="63AFEC5E"/>
    <w:rsid w:val="670AEF41"/>
    <w:rsid w:val="6728A783"/>
    <w:rsid w:val="68162FD1"/>
    <w:rsid w:val="6EAD3934"/>
    <w:rsid w:val="6FCB1F3D"/>
    <w:rsid w:val="70A0CDFC"/>
    <w:rsid w:val="719AC3A7"/>
    <w:rsid w:val="73A2C6FD"/>
    <w:rsid w:val="74CD44AE"/>
    <w:rsid w:val="74E4EBF6"/>
    <w:rsid w:val="755E1E9A"/>
    <w:rsid w:val="766B2B3B"/>
    <w:rsid w:val="785531C3"/>
    <w:rsid w:val="7B6613CE"/>
    <w:rsid w:val="7EA2A32A"/>
    <w:rsid w:val="7F8EC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es/grove/gruas-para-terrenos-dificiles/rt9130e-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3467</Characters>
  <Application>Microsoft Office Word</Application>
  <DocSecurity>0</DocSecurity>
  <Lines>28</Lines>
  <Paragraphs>8</Paragraphs>
  <ScaleCrop>false</ScaleCrop>
  <Company>Lippincott Mercer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14</cp:revision>
  <cp:lastPrinted>2014-03-31T14:21:00Z</cp:lastPrinted>
  <dcterms:created xsi:type="dcterms:W3CDTF">2020-06-11T02:03:00Z</dcterms:created>
  <dcterms:modified xsi:type="dcterms:W3CDTF">2021-04-22T20:07:00Z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