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13EEB2E8" w:rsidR="00A11F7B" w:rsidRPr="005B3920" w:rsidRDefault="00450286" w:rsidP="00A11F7B">
      <w:pPr>
        <w:tabs>
          <w:tab w:val="left" w:pos="6096"/>
        </w:tabs>
        <w:spacing w:line="276" w:lineRule="auto"/>
        <w:jc w:val="right"/>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0A730EB2" w14:textId="1F751B8D" w:rsidR="0092578F" w:rsidRPr="005B3920" w:rsidRDefault="002336CF" w:rsidP="42A7BE30">
      <w:pPr>
        <w:spacing w:line="276" w:lineRule="auto"/>
        <w:jc w:val="right"/>
        <w:outlineLvl w:val="0"/>
        <w:rPr>
          <w:rFonts w:ascii="Verdana" w:hAnsi="Verdana"/>
          <w:color w:val="ED1C2A"/>
          <w:sz w:val="18"/>
          <w:szCs w:val="18"/>
        </w:rPr>
      </w:pPr>
      <w:r>
        <w:rPr>
          <w:rFonts w:ascii="Verdana" w:hAnsi="Verdana"/>
          <w:color w:val="41525C"/>
          <w:sz w:val="18"/>
          <w:szCs w:val="18"/>
        </w:rPr>
        <w:t> </w:t>
      </w:r>
      <w:r w:rsidR="009E5D28">
        <w:rPr>
          <w:rFonts w:ascii="Verdana" w:hAnsi="Verdana"/>
          <w:color w:val="41525C"/>
          <w:sz w:val="18"/>
          <w:szCs w:val="18"/>
        </w:rPr>
        <w:t xml:space="preserve">25 </w:t>
      </w:r>
      <w:r w:rsidR="000D527B">
        <w:rPr>
          <w:rFonts w:ascii="Verdana" w:hAnsi="Verdana"/>
          <w:color w:val="41525C"/>
          <w:sz w:val="18"/>
          <w:szCs w:val="18"/>
        </w:rPr>
        <w:t>novembre</w:t>
      </w:r>
      <w:r>
        <w:rPr>
          <w:rFonts w:ascii="Verdana" w:hAnsi="Verdana"/>
          <w:color w:val="41525C"/>
          <w:sz w:val="18"/>
          <w:szCs w:val="18"/>
        </w:rPr>
        <w:t> 2021</w:t>
      </w:r>
    </w:p>
    <w:p w14:paraId="7B07875F" w14:textId="77777777" w:rsidR="009741DD" w:rsidRPr="000B11EB" w:rsidRDefault="009741DD" w:rsidP="009741DD">
      <w:pPr>
        <w:spacing w:line="276" w:lineRule="auto"/>
        <w:rPr>
          <w:rFonts w:ascii="Verdana" w:hAnsi="Verdana"/>
          <w:color w:val="ED1C2A"/>
          <w:sz w:val="30"/>
          <w:szCs w:val="30"/>
        </w:rPr>
      </w:pPr>
    </w:p>
    <w:p w14:paraId="64326399" w14:textId="6FE8991C" w:rsidR="000D527B" w:rsidRDefault="000D527B" w:rsidP="000D527B">
      <w:pPr>
        <w:rPr>
          <w:sz w:val="22"/>
          <w:szCs w:val="22"/>
        </w:rPr>
      </w:pPr>
      <w:r w:rsidRPr="000D527B">
        <w:rPr>
          <w:rFonts w:ascii="Georgia" w:hAnsi="Georgia"/>
          <w:b/>
          <w:sz w:val="28"/>
          <w:szCs w:val="28"/>
        </w:rPr>
        <w:t xml:space="preserve">La société Riviera Montage utilise </w:t>
      </w:r>
      <w:r>
        <w:rPr>
          <w:rFonts w:ascii="Georgia" w:hAnsi="Georgia"/>
          <w:b/>
          <w:sz w:val="28"/>
          <w:szCs w:val="28"/>
        </w:rPr>
        <w:t>six</w:t>
      </w:r>
      <w:r w:rsidRPr="000D527B">
        <w:rPr>
          <w:rFonts w:ascii="Georgia" w:hAnsi="Georgia"/>
          <w:b/>
          <w:sz w:val="28"/>
          <w:szCs w:val="28"/>
        </w:rPr>
        <w:t xml:space="preserve"> grues à tour Potain pour la construction de logements, bureaux et commerce a proximité directe du nouvel I</w:t>
      </w:r>
      <w:r>
        <w:rPr>
          <w:rFonts w:ascii="Georgia" w:hAnsi="Georgia"/>
          <w:b/>
          <w:sz w:val="28"/>
          <w:szCs w:val="28"/>
        </w:rPr>
        <w:t>KEA</w:t>
      </w:r>
      <w:r w:rsidRPr="000D527B">
        <w:rPr>
          <w:rFonts w:ascii="Georgia" w:hAnsi="Georgia"/>
          <w:b/>
          <w:sz w:val="28"/>
          <w:szCs w:val="28"/>
        </w:rPr>
        <w:t xml:space="preserve"> de Nice, en France</w:t>
      </w:r>
    </w:p>
    <w:p w14:paraId="13B6C06C" w14:textId="7C23D2CC" w:rsidR="005B3920" w:rsidRPr="005B3920" w:rsidRDefault="005B3920" w:rsidP="005B3920">
      <w:pPr>
        <w:rPr>
          <w:rFonts w:ascii="Georgia" w:hAnsi="Georgia"/>
          <w:b/>
          <w:sz w:val="28"/>
          <w:szCs w:val="28"/>
        </w:rPr>
      </w:pPr>
    </w:p>
    <w:p w14:paraId="282F6A0B" w14:textId="783A55AF" w:rsidR="00FC3EDA" w:rsidRPr="00FC3EDA" w:rsidRDefault="00FC3EDA" w:rsidP="00FC3EDA">
      <w:pPr>
        <w:numPr>
          <w:ilvl w:val="0"/>
          <w:numId w:val="10"/>
        </w:numPr>
        <w:spacing w:line="276" w:lineRule="auto"/>
        <w:outlineLvl w:val="0"/>
        <w:rPr>
          <w:rFonts w:ascii="Georgia" w:hAnsi="Georgia" w:cs="Georgia"/>
          <w:sz w:val="21"/>
          <w:szCs w:val="21"/>
        </w:rPr>
      </w:pPr>
      <w:r w:rsidRPr="00FC3EDA">
        <w:rPr>
          <w:rFonts w:ascii="Georgia" w:hAnsi="Georgia"/>
          <w:i/>
          <w:iCs/>
          <w:sz w:val="21"/>
          <w:szCs w:val="21"/>
        </w:rPr>
        <w:t>La société de location française Riviera Montage a loué six grues à tour Potain à l'entrepreneur Da Mota Construction pour un complexe à usage mixte à Nice, comprenant un nouveau magasin IKEA, des unités résidentielles, des bureaux et d'autres espaces commerciaux.</w:t>
      </w:r>
    </w:p>
    <w:p w14:paraId="3E03FC84" w14:textId="299C966D" w:rsidR="00FC3EDA" w:rsidRPr="00FC3EDA" w:rsidRDefault="00FC3EDA" w:rsidP="00FC3EDA">
      <w:pPr>
        <w:numPr>
          <w:ilvl w:val="0"/>
          <w:numId w:val="10"/>
        </w:numPr>
        <w:spacing w:line="276" w:lineRule="auto"/>
        <w:outlineLvl w:val="0"/>
        <w:rPr>
          <w:rFonts w:ascii="Georgia" w:hAnsi="Georgia"/>
          <w:i/>
          <w:iCs/>
          <w:sz w:val="21"/>
          <w:szCs w:val="21"/>
        </w:rPr>
      </w:pPr>
      <w:r w:rsidRPr="00FC3EDA">
        <w:rPr>
          <w:rFonts w:ascii="Georgia" w:hAnsi="Georgia"/>
          <w:i/>
          <w:iCs/>
          <w:sz w:val="21"/>
          <w:szCs w:val="21"/>
        </w:rPr>
        <w:t>Riviera Montage et Da Mota construction ont choisi la flotte de trois grues Potain MDT 219, une MDT 269 et deux MDT 319 pour ce projet en raison de leur fiabilité, de leur facilité de montage et de leur fonctionnement efficace, ce qui permettra de respecter le calendrier des travaux.</w:t>
      </w:r>
    </w:p>
    <w:p w14:paraId="39FB2999" w14:textId="7A1C7676" w:rsidR="00FC3EDA" w:rsidRPr="00FC3EDA" w:rsidRDefault="00FC3EDA" w:rsidP="00FC3EDA">
      <w:pPr>
        <w:numPr>
          <w:ilvl w:val="0"/>
          <w:numId w:val="10"/>
        </w:numPr>
        <w:spacing w:line="276" w:lineRule="auto"/>
        <w:outlineLvl w:val="0"/>
        <w:rPr>
          <w:rFonts w:ascii="Georgia" w:hAnsi="Georgia"/>
          <w:i/>
          <w:iCs/>
          <w:sz w:val="21"/>
          <w:szCs w:val="21"/>
        </w:rPr>
      </w:pPr>
      <w:r w:rsidRPr="00FC3EDA">
        <w:rPr>
          <w:rFonts w:ascii="Georgia" w:hAnsi="Georgia"/>
          <w:i/>
          <w:iCs/>
          <w:sz w:val="21"/>
          <w:szCs w:val="21"/>
        </w:rPr>
        <w:t>Les grues, qui ont une capacité maximale de 10 et 12 t, ont été assemblées entre au printemps 2021 et resteront sur le site jusqu'à l'été 2022.</w:t>
      </w:r>
    </w:p>
    <w:p w14:paraId="7DA0F23C" w14:textId="77777777" w:rsidR="000D527B" w:rsidRPr="000B11EB" w:rsidRDefault="000D527B" w:rsidP="000D527B">
      <w:pPr>
        <w:spacing w:line="276" w:lineRule="auto"/>
        <w:ind w:left="720"/>
        <w:outlineLvl w:val="0"/>
        <w:rPr>
          <w:rFonts w:ascii="Georgia" w:hAnsi="Georgia" w:cs="Georgia"/>
          <w:sz w:val="21"/>
          <w:szCs w:val="21"/>
        </w:rPr>
      </w:pPr>
    </w:p>
    <w:p w14:paraId="5ECFE5AC" w14:textId="77777777" w:rsidR="000D527B" w:rsidRDefault="000D527B" w:rsidP="000D527B">
      <w:pPr>
        <w:spacing w:line="276" w:lineRule="auto"/>
        <w:rPr>
          <w:rFonts w:ascii="Georgia" w:hAnsi="Georgia"/>
          <w:sz w:val="21"/>
          <w:szCs w:val="21"/>
        </w:rPr>
      </w:pPr>
      <w:r w:rsidRPr="000D527B">
        <w:rPr>
          <w:rFonts w:ascii="Georgia" w:hAnsi="Georgia"/>
          <w:sz w:val="21"/>
          <w:szCs w:val="21"/>
        </w:rPr>
        <w:t>Ce magasin du géant Suédois de l’ameublement vient s’installer dans l’éco-quartier Saint-Isidore à Nice où il sera entouré de logements, de bureaux et de commerces de proximité. Il s'agit d'un complexe mixte totalisant 54 275 m² de surface de plancher, et regroupant :</w:t>
      </w:r>
    </w:p>
    <w:p w14:paraId="252DAE69" w14:textId="77777777" w:rsidR="000D527B" w:rsidRDefault="000D527B" w:rsidP="000D527B">
      <w:pPr>
        <w:pStyle w:val="ListParagraph"/>
        <w:numPr>
          <w:ilvl w:val="0"/>
          <w:numId w:val="11"/>
        </w:numPr>
        <w:spacing w:line="276" w:lineRule="auto"/>
        <w:rPr>
          <w:rFonts w:ascii="Georgia" w:hAnsi="Georgia"/>
          <w:sz w:val="21"/>
          <w:szCs w:val="21"/>
        </w:rPr>
      </w:pPr>
      <w:proofErr w:type="gramStart"/>
      <w:r w:rsidRPr="000D527B">
        <w:rPr>
          <w:rFonts w:ascii="Georgia" w:hAnsi="Georgia"/>
          <w:sz w:val="21"/>
          <w:szCs w:val="21"/>
        </w:rPr>
        <w:t>un</w:t>
      </w:r>
      <w:proofErr w:type="gramEnd"/>
      <w:r w:rsidRPr="000D527B">
        <w:rPr>
          <w:rFonts w:ascii="Georgia" w:hAnsi="Georgia"/>
          <w:sz w:val="21"/>
          <w:szCs w:val="21"/>
        </w:rPr>
        <w:t xml:space="preserve"> magasin IKEA de 32 304 m² (dont un restaurant de 500 places</w:t>
      </w:r>
    </w:p>
    <w:p w14:paraId="4F831998" w14:textId="77777777" w:rsidR="000D527B" w:rsidRDefault="000D527B" w:rsidP="000D527B">
      <w:pPr>
        <w:pStyle w:val="ListParagraph"/>
        <w:numPr>
          <w:ilvl w:val="0"/>
          <w:numId w:val="11"/>
        </w:numPr>
        <w:spacing w:line="276" w:lineRule="auto"/>
        <w:rPr>
          <w:rFonts w:ascii="Georgia" w:hAnsi="Georgia"/>
          <w:sz w:val="21"/>
          <w:szCs w:val="21"/>
        </w:rPr>
      </w:pPr>
      <w:r w:rsidRPr="000D527B">
        <w:rPr>
          <w:rFonts w:ascii="Georgia" w:hAnsi="Georgia"/>
          <w:sz w:val="21"/>
          <w:szCs w:val="21"/>
        </w:rPr>
        <w:t>289 logements dont un quart en locatif social (soit 16 675 m²)</w:t>
      </w:r>
    </w:p>
    <w:p w14:paraId="2B8A9AC0" w14:textId="77777777" w:rsidR="000D527B" w:rsidRDefault="000D527B" w:rsidP="00353154">
      <w:pPr>
        <w:pStyle w:val="ListParagraph"/>
        <w:numPr>
          <w:ilvl w:val="0"/>
          <w:numId w:val="11"/>
        </w:numPr>
        <w:spacing w:line="276" w:lineRule="auto"/>
        <w:rPr>
          <w:rFonts w:ascii="Georgia" w:hAnsi="Georgia"/>
          <w:sz w:val="21"/>
          <w:szCs w:val="21"/>
        </w:rPr>
      </w:pPr>
      <w:r w:rsidRPr="000D527B">
        <w:rPr>
          <w:rFonts w:ascii="Georgia" w:hAnsi="Georgia"/>
          <w:sz w:val="21"/>
          <w:szCs w:val="21"/>
        </w:rPr>
        <w:t>3 403 m² de commerces et services en pied d'immeubles</w:t>
      </w:r>
    </w:p>
    <w:p w14:paraId="481F39A3" w14:textId="77777777" w:rsidR="000D527B" w:rsidRDefault="000D527B" w:rsidP="000D527B">
      <w:pPr>
        <w:pStyle w:val="ListParagraph"/>
        <w:numPr>
          <w:ilvl w:val="0"/>
          <w:numId w:val="11"/>
        </w:numPr>
        <w:spacing w:line="276" w:lineRule="auto"/>
        <w:rPr>
          <w:rFonts w:ascii="Georgia" w:hAnsi="Georgia"/>
          <w:sz w:val="21"/>
          <w:szCs w:val="21"/>
        </w:rPr>
      </w:pPr>
      <w:r w:rsidRPr="000D527B">
        <w:rPr>
          <w:rFonts w:ascii="Georgia" w:hAnsi="Georgia"/>
          <w:sz w:val="21"/>
          <w:szCs w:val="21"/>
        </w:rPr>
        <w:t>1 893 m² de bureaux</w:t>
      </w:r>
    </w:p>
    <w:p w14:paraId="3488B916" w14:textId="77777777" w:rsidR="000D527B" w:rsidRDefault="000D527B" w:rsidP="000D527B">
      <w:pPr>
        <w:pStyle w:val="ListParagraph"/>
        <w:spacing w:line="276" w:lineRule="auto"/>
        <w:rPr>
          <w:rFonts w:ascii="Georgia" w:hAnsi="Georgia"/>
          <w:sz w:val="21"/>
          <w:szCs w:val="21"/>
        </w:rPr>
      </w:pPr>
    </w:p>
    <w:p w14:paraId="0AB27FC9" w14:textId="776369B6" w:rsidR="000D527B" w:rsidRPr="000D527B" w:rsidRDefault="000D527B" w:rsidP="000D527B">
      <w:pPr>
        <w:spacing w:line="276" w:lineRule="auto"/>
        <w:rPr>
          <w:rFonts w:ascii="Georgia" w:hAnsi="Georgia"/>
          <w:sz w:val="21"/>
          <w:szCs w:val="21"/>
        </w:rPr>
      </w:pPr>
      <w:r w:rsidRPr="4684076E">
        <w:rPr>
          <w:rFonts w:ascii="Georgia" w:hAnsi="Georgia"/>
          <w:sz w:val="21"/>
          <w:szCs w:val="21"/>
        </w:rPr>
        <w:t xml:space="preserve">De juillet 2019 à janvier 2021 le gros œuvre a été effectué, ce sont maintenant les travaux de clos couverts qui sont en cours. Le projet se voit complété par deux plots indépendants implantés à l'angle nord-ouest du terrain, accueillant des logements pour l'un et des bureaux pour l'autre, unifiés par un socle commercial à rez-de-chaussée pour lesquels </w:t>
      </w:r>
      <w:r w:rsidR="0CD90FEA" w:rsidRPr="4684076E">
        <w:rPr>
          <w:rFonts w:ascii="Georgia" w:hAnsi="Georgia"/>
          <w:sz w:val="21"/>
          <w:szCs w:val="21"/>
        </w:rPr>
        <w:t>six</w:t>
      </w:r>
      <w:r w:rsidRPr="4684076E">
        <w:rPr>
          <w:rFonts w:ascii="Georgia" w:hAnsi="Georgia"/>
          <w:sz w:val="21"/>
          <w:szCs w:val="21"/>
        </w:rPr>
        <w:t xml:space="preserve"> grues Potain sont actuellement en activité.</w:t>
      </w:r>
    </w:p>
    <w:p w14:paraId="7CDD0514" w14:textId="57DA45C1"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 xml:space="preserve">Ces grues Potain de dernière génération </w:t>
      </w:r>
      <w:r>
        <w:rPr>
          <w:rFonts w:ascii="Georgia" w:hAnsi="Georgia"/>
          <w:sz w:val="21"/>
          <w:szCs w:val="21"/>
        </w:rPr>
        <w:t>trois</w:t>
      </w:r>
      <w:r w:rsidRPr="000D527B">
        <w:rPr>
          <w:rFonts w:ascii="Georgia" w:hAnsi="Georgia"/>
          <w:sz w:val="21"/>
          <w:szCs w:val="21"/>
        </w:rPr>
        <w:t xml:space="preserve"> MDT 219, </w:t>
      </w:r>
      <w:r>
        <w:rPr>
          <w:rFonts w:ascii="Georgia" w:hAnsi="Georgia"/>
          <w:sz w:val="21"/>
          <w:szCs w:val="21"/>
        </w:rPr>
        <w:t>une</w:t>
      </w:r>
      <w:r w:rsidRPr="000D527B">
        <w:rPr>
          <w:rFonts w:ascii="Georgia" w:hAnsi="Georgia"/>
          <w:sz w:val="21"/>
          <w:szCs w:val="21"/>
        </w:rPr>
        <w:t xml:space="preserve"> MDT 269 et </w:t>
      </w:r>
      <w:r>
        <w:rPr>
          <w:rFonts w:ascii="Georgia" w:hAnsi="Georgia"/>
          <w:sz w:val="21"/>
          <w:szCs w:val="21"/>
        </w:rPr>
        <w:t>deux</w:t>
      </w:r>
      <w:r w:rsidRPr="000D527B">
        <w:rPr>
          <w:rFonts w:ascii="Georgia" w:hAnsi="Georgia"/>
          <w:sz w:val="21"/>
          <w:szCs w:val="21"/>
        </w:rPr>
        <w:t xml:space="preserve"> MDT 319 ont été louées par la société Riviera Montage à la société Da Mota Construction en charge du chantier. </w:t>
      </w:r>
    </w:p>
    <w:p w14:paraId="4618BFE9" w14:textId="77777777"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 xml:space="preserve">Les grues, d’une capacité maximum de 10 et 12 t, ont été montées entre mi-mars et fin juin 2021 et assistent le client pour mener à bien cet important projet. Les modèles choisis et principalement la très populaire MDT 219 se prêtent parfaitement à la réalisation de chantiers en milieu urbain. Les configurations de montage de ces six machines varient entre 32 et 46 m de hauteur sous crochet ainsi que des portées entre 50 et 60 m. </w:t>
      </w:r>
    </w:p>
    <w:p w14:paraId="3E8719FF" w14:textId="77777777"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Le démontage de ces grues est prévu à partir de fin janvier sur le premier trimestre 2022. Le démontage de la dernière machine, une des deux MDT 319 est lui envisagé à ce jour fin juillet 2022.</w:t>
      </w:r>
    </w:p>
    <w:p w14:paraId="5FFD28FF" w14:textId="77777777"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 xml:space="preserve">« Potain est un partenaire de longue date qui propose des grues modernes, fiables et faciles à monter. La réputation des grues ainsi que le savoir-faire, la connaissance du produit, notre proximité client et </w:t>
      </w:r>
      <w:r w:rsidRPr="000D527B">
        <w:rPr>
          <w:rFonts w:ascii="Georgia" w:hAnsi="Georgia"/>
          <w:sz w:val="21"/>
          <w:szCs w:val="21"/>
        </w:rPr>
        <w:lastRenderedPageBreak/>
        <w:t xml:space="preserve">nos investissements dans du matériel neuf nous ont permis de décrocher ce marché » a déclaré Frédéric Vella gérant de la société Riviera Montage. </w:t>
      </w:r>
    </w:p>
    <w:p w14:paraId="0E1AA4EB" w14:textId="77777777"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 Un autre avantage notoire de ces modèles de grues récentes réside dans le fait que toutes ces machines soient équipées du système CCS (Crane Control System) qui permet un paramétrage, une calibration facile de la grue en un temps record et depuis la cabine. L’ergonomie du poste de conduite et la navigation étant la même sur tous ces modèles, l’efficience s’en voit augmentée » a ensuite complété Frédéric Vella.</w:t>
      </w:r>
    </w:p>
    <w:p w14:paraId="2F357C87" w14:textId="77777777" w:rsidR="000D527B" w:rsidRPr="000D527B" w:rsidRDefault="000D527B" w:rsidP="000D527B">
      <w:pPr>
        <w:shd w:val="clear" w:color="auto" w:fill="FFFFFF"/>
        <w:spacing w:before="100" w:beforeAutospacing="1" w:after="100" w:afterAutospacing="1" w:line="276" w:lineRule="auto"/>
        <w:rPr>
          <w:rFonts w:ascii="Georgia" w:hAnsi="Georgia"/>
          <w:sz w:val="21"/>
          <w:szCs w:val="21"/>
        </w:rPr>
      </w:pPr>
      <w:r w:rsidRPr="000D527B">
        <w:rPr>
          <w:rFonts w:ascii="Georgia" w:hAnsi="Georgia"/>
          <w:sz w:val="21"/>
          <w:szCs w:val="21"/>
        </w:rPr>
        <w:t xml:space="preserve">La société Riviera Montage a été créée en février 1989, basée dans les Alpes Maritimes non loin de Nice elle collabore avec Potain depuis sa création. Le parc de location se compose de 56 machines dont 34 GME et 22 GMA. La société propose principalement ses services dans un vaste périmètre du Sud Est de la France. </w:t>
      </w:r>
    </w:p>
    <w:p w14:paraId="5E8685BD" w14:textId="2E0491F9" w:rsidR="000522FC" w:rsidRDefault="005B3920" w:rsidP="00E6274A">
      <w:pPr>
        <w:spacing w:line="276" w:lineRule="auto"/>
        <w:rPr>
          <w:rFonts w:ascii="Georgia" w:hAnsi="Georgia"/>
          <w:sz w:val="21"/>
          <w:szCs w:val="21"/>
        </w:rPr>
      </w:pPr>
      <w:r w:rsidRPr="000D527B">
        <w:rPr>
          <w:rFonts w:ascii="Georgia" w:hAnsi="Georgia"/>
          <w:sz w:val="21"/>
          <w:szCs w:val="21"/>
        </w:rPr>
        <w:t>Visitez le site Web de Manitowoc pour en savoir plus sur</w:t>
      </w:r>
      <w:r w:rsidR="000D527B">
        <w:rPr>
          <w:rFonts w:ascii="Georgia" w:hAnsi="Georgia"/>
          <w:sz w:val="21"/>
          <w:szCs w:val="21"/>
        </w:rPr>
        <w:t xml:space="preserve"> les grues à tours Potain </w:t>
      </w:r>
      <w:hyperlink r:id="rId12" w:history="1">
        <w:r w:rsidR="000D527B" w:rsidRPr="00E6274A">
          <w:rPr>
            <w:rStyle w:val="Hyperlink"/>
            <w:rFonts w:ascii="Georgia" w:hAnsi="Georgia"/>
            <w:sz w:val="21"/>
            <w:szCs w:val="21"/>
          </w:rPr>
          <w:t>MDT 219</w:t>
        </w:r>
      </w:hyperlink>
      <w:r w:rsidR="000D527B">
        <w:rPr>
          <w:rFonts w:ascii="Georgia" w:hAnsi="Georgia"/>
          <w:sz w:val="21"/>
          <w:szCs w:val="21"/>
        </w:rPr>
        <w:t xml:space="preserve">, </w:t>
      </w:r>
      <w:hyperlink r:id="rId13" w:history="1">
        <w:r w:rsidR="000D527B" w:rsidRPr="00E6274A">
          <w:rPr>
            <w:rStyle w:val="Hyperlink"/>
            <w:rFonts w:ascii="Georgia" w:hAnsi="Georgia"/>
            <w:sz w:val="21"/>
            <w:szCs w:val="21"/>
          </w:rPr>
          <w:t>MDT 269</w:t>
        </w:r>
      </w:hyperlink>
      <w:r w:rsidR="000D527B">
        <w:rPr>
          <w:rFonts w:ascii="Georgia" w:hAnsi="Georgia"/>
          <w:sz w:val="21"/>
          <w:szCs w:val="21"/>
        </w:rPr>
        <w:t xml:space="preserve"> et </w:t>
      </w:r>
      <w:hyperlink r:id="rId14" w:history="1">
        <w:r w:rsidR="000D527B" w:rsidRPr="00E6274A">
          <w:rPr>
            <w:rStyle w:val="Hyperlink"/>
            <w:rFonts w:ascii="Georgia" w:hAnsi="Georgia"/>
            <w:sz w:val="21"/>
            <w:szCs w:val="21"/>
          </w:rPr>
          <w:t>MDT 319</w:t>
        </w:r>
      </w:hyperlink>
      <w:r w:rsidR="000D527B">
        <w:rPr>
          <w:rFonts w:ascii="Georgia" w:hAnsi="Georgia"/>
          <w:sz w:val="21"/>
          <w:szCs w:val="21"/>
        </w:rPr>
        <w:t>.</w:t>
      </w:r>
    </w:p>
    <w:p w14:paraId="1595976D" w14:textId="77777777" w:rsidR="00E6274A" w:rsidRPr="00E6274A" w:rsidRDefault="00E6274A" w:rsidP="00E6274A">
      <w:pPr>
        <w:spacing w:line="276" w:lineRule="auto"/>
        <w:rPr>
          <w:rFonts w:ascii="Georgia" w:hAnsi="Georgia"/>
          <w:sz w:val="21"/>
          <w:szCs w:val="21"/>
        </w:rPr>
      </w:pPr>
    </w:p>
    <w:p w14:paraId="1402D9C1" w14:textId="56CE85BB" w:rsidR="009741DD" w:rsidRPr="005B3920"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w:t>
      </w:r>
      <w:r w:rsidR="000D527B">
        <w:rPr>
          <w:rFonts w:ascii="Georgia" w:hAnsi="Georgia"/>
          <w:sz w:val="21"/>
          <w:szCs w:val="21"/>
        </w:rPr>
        <w:t>IN</w:t>
      </w:r>
      <w:r>
        <w:rPr>
          <w:rFonts w:ascii="Georgia" w:hAnsi="Georgia"/>
          <w:sz w:val="21"/>
          <w:szCs w:val="21"/>
        </w:rPr>
        <w:t xml:space="preserve"> -</w:t>
      </w:r>
    </w:p>
    <w:p w14:paraId="4C688FF0" w14:textId="77777777" w:rsidR="00A678F4" w:rsidRPr="000B11EB"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3350294" w:rsidR="00164A29" w:rsidRPr="005B3920" w:rsidRDefault="00D44056"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3D0506F9" w:rsidR="00A75CC1" w:rsidRPr="005B3920" w:rsidRDefault="00523C54" w:rsidP="00A75CC1">
      <w:pPr>
        <w:tabs>
          <w:tab w:val="left" w:pos="3969"/>
        </w:tabs>
        <w:spacing w:line="276" w:lineRule="auto"/>
        <w:rPr>
          <w:rFonts w:ascii="Verdana" w:hAnsi="Verdana"/>
          <w:color w:val="41525C"/>
          <w:sz w:val="18"/>
          <w:szCs w:val="18"/>
        </w:rPr>
      </w:pPr>
      <w:r>
        <w:rPr>
          <w:rFonts w:ascii="Verdana" w:hAnsi="Verdana"/>
          <w:b/>
          <w:color w:val="41525C"/>
          <w:sz w:val="18"/>
          <w:szCs w:val="18"/>
        </w:rPr>
        <w:t xml:space="preserve">Dominique </w:t>
      </w:r>
      <w:proofErr w:type="spellStart"/>
      <w:r>
        <w:rPr>
          <w:rFonts w:ascii="Verdana" w:hAnsi="Verdana"/>
          <w:b/>
          <w:color w:val="41525C"/>
          <w:sz w:val="18"/>
          <w:szCs w:val="18"/>
        </w:rPr>
        <w:t>Leullier</w:t>
      </w:r>
      <w:proofErr w:type="spellEnd"/>
    </w:p>
    <w:p w14:paraId="4F90D48F" w14:textId="74138280" w:rsidR="00A75CC1"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 xml:space="preserve">Directeur marketing pour l'Europe </w:t>
      </w:r>
    </w:p>
    <w:p w14:paraId="2B825E10" w14:textId="0AEEB566" w:rsidR="00523C54" w:rsidRPr="005B3920"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 Cranes</w:t>
      </w:r>
    </w:p>
    <w:p w14:paraId="023750AA" w14:textId="0F5A46BC" w:rsidR="00A75CC1" w:rsidRPr="00523C54" w:rsidRDefault="00A75CC1" w:rsidP="00523C54">
      <w:r>
        <w:rPr>
          <w:rFonts w:ascii="Verdana" w:hAnsi="Verdana"/>
          <w:color w:val="41525C"/>
          <w:sz w:val="18"/>
          <w:szCs w:val="18"/>
        </w:rPr>
        <w:t>T +33 4 72 18 21 60</w:t>
      </w:r>
    </w:p>
    <w:p w14:paraId="1F1E2DA7" w14:textId="655C7588" w:rsidR="00B1559E" w:rsidRPr="005B3920" w:rsidRDefault="00523C54" w:rsidP="00057C71">
      <w:pPr>
        <w:tabs>
          <w:tab w:val="left" w:pos="3969"/>
        </w:tabs>
        <w:spacing w:line="276" w:lineRule="auto"/>
        <w:rPr>
          <w:rFonts w:ascii="Verdana" w:hAnsi="Verdana"/>
          <w:color w:val="41525C"/>
          <w:sz w:val="18"/>
          <w:szCs w:val="18"/>
        </w:rPr>
      </w:pPr>
      <w:r>
        <w:rPr>
          <w:rFonts w:ascii="Verdana" w:hAnsi="Verdana"/>
          <w:color w:val="41525C"/>
          <w:sz w:val="18"/>
          <w:szCs w:val="18"/>
        </w:rPr>
        <w:t>dominique.leullier@manitowoc.com</w:t>
      </w:r>
    </w:p>
    <w:p w14:paraId="63CA135E" w14:textId="77777777" w:rsidR="00057C71" w:rsidRPr="000B11EB"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5E27F08D" w14:textId="7C4A00D5" w:rsidR="00EB23E7" w:rsidRPr="00EB23E7" w:rsidRDefault="00404A8B" w:rsidP="00EB23E7">
      <w:pPr>
        <w:spacing w:line="276" w:lineRule="auto"/>
        <w:rPr>
          <w:rFonts w:ascii="Verdana" w:hAnsi="Verdana"/>
          <w:color w:val="41525C"/>
          <w:sz w:val="18"/>
          <w:szCs w:val="18"/>
        </w:rPr>
      </w:pPr>
      <w:r>
        <w:rPr>
          <w:rFonts w:ascii="Verdana" w:hAnsi="Verdana"/>
          <w:color w:val="EC1C2A"/>
          <w:sz w:val="18"/>
          <w:szCs w:val="18"/>
        </w:rPr>
        <w:t>À PROPOS DE THE MANITOWOC COMPANY INC.</w:t>
      </w:r>
      <w:r>
        <w:br/>
      </w:r>
      <w:r w:rsidR="00EB23E7" w:rsidRPr="00EB23E7">
        <w:rPr>
          <w:rFonts w:ascii="Verdana" w:hAnsi="Verdana"/>
          <w:color w:val="41525C"/>
          <w:sz w:val="18"/>
          <w:szCs w:val="18"/>
        </w:rPr>
        <w:t xml:space="preserve">The Manitowoc </w:t>
      </w:r>
      <w:proofErr w:type="spellStart"/>
      <w:r w:rsidR="00EB23E7" w:rsidRPr="00EB23E7">
        <w:rPr>
          <w:rFonts w:ascii="Verdana" w:hAnsi="Verdana"/>
          <w:color w:val="41525C"/>
          <w:sz w:val="18"/>
          <w:szCs w:val="18"/>
        </w:rPr>
        <w:t>Company</w:t>
      </w:r>
      <w:proofErr w:type="spellEnd"/>
      <w:r w:rsidR="00EB23E7" w:rsidRPr="00EB23E7">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hydraulique, des grues treillis sur chenilles, des camions-grues et des grues à tour sous les marques Aspen Equipment, Grove, Manitowoc, MGX Equipment Services, National Crane, Potain et </w:t>
      </w:r>
      <w:proofErr w:type="spellStart"/>
      <w:r w:rsidR="00EB23E7" w:rsidRPr="00EB23E7">
        <w:rPr>
          <w:rFonts w:ascii="Verdana" w:hAnsi="Verdana"/>
          <w:color w:val="41525C"/>
          <w:sz w:val="18"/>
          <w:szCs w:val="18"/>
        </w:rPr>
        <w:t>Shuttlelift</w:t>
      </w:r>
      <w:proofErr w:type="spellEnd"/>
      <w:r w:rsidR="00EB23E7" w:rsidRPr="00EB23E7">
        <w:rPr>
          <w:rFonts w:ascii="Verdana" w:hAnsi="Verdana"/>
          <w:color w:val="41525C"/>
          <w:sz w:val="18"/>
          <w:szCs w:val="18"/>
        </w:rPr>
        <w:t>.</w:t>
      </w:r>
    </w:p>
    <w:p w14:paraId="2DCAF50E" w14:textId="77777777" w:rsidR="00EB23E7" w:rsidRPr="00E6274A" w:rsidRDefault="00EB23E7" w:rsidP="29D60364">
      <w:pPr>
        <w:spacing w:line="276" w:lineRule="auto"/>
        <w:rPr>
          <w:rFonts w:ascii="Verdana" w:hAnsi="Verdana"/>
          <w:color w:val="41525C"/>
          <w:sz w:val="18"/>
          <w:szCs w:val="18"/>
        </w:rPr>
      </w:pPr>
    </w:p>
    <w:p w14:paraId="7A07D3D6" w14:textId="4BB88B0D" w:rsidR="29D60364" w:rsidRPr="000B11EB" w:rsidRDefault="29D60364" w:rsidP="29D60364">
      <w:pPr>
        <w:spacing w:line="276" w:lineRule="auto"/>
        <w:rPr>
          <w:rFonts w:ascii="Verdana" w:hAnsi="Verdana"/>
          <w:color w:val="ED1C2A"/>
          <w:sz w:val="18"/>
          <w:szCs w:val="18"/>
        </w:rPr>
      </w:pPr>
    </w:p>
    <w:p w14:paraId="5D888742" w14:textId="166533B0" w:rsidR="00A678F4" w:rsidRPr="000B11EB" w:rsidRDefault="00C76361" w:rsidP="29D60364">
      <w:pPr>
        <w:spacing w:line="276" w:lineRule="auto"/>
        <w:rPr>
          <w:sz w:val="18"/>
          <w:szCs w:val="18"/>
          <w:lang w:val="en-US"/>
        </w:rPr>
      </w:pPr>
      <w:r w:rsidRPr="000B11EB">
        <w:rPr>
          <w:rFonts w:ascii="Verdana" w:hAnsi="Verdana"/>
          <w:color w:val="ED1C2A"/>
          <w:sz w:val="18"/>
          <w:szCs w:val="18"/>
          <w:lang w:val="en-US"/>
        </w:rPr>
        <w:t>THE MANITOWOC COMPANY, INC.</w:t>
      </w:r>
    </w:p>
    <w:p w14:paraId="59B9E955" w14:textId="77777777" w:rsidR="00BE4994" w:rsidRPr="000B11EB" w:rsidRDefault="001721C7" w:rsidP="00BE4994">
      <w:pPr>
        <w:spacing w:line="276" w:lineRule="auto"/>
        <w:rPr>
          <w:rFonts w:ascii="Verdana" w:hAnsi="Verdana"/>
          <w:color w:val="595959"/>
          <w:sz w:val="18"/>
          <w:szCs w:val="18"/>
          <w:lang w:val="en-US"/>
        </w:rPr>
      </w:pPr>
      <w:r w:rsidRPr="000B11EB">
        <w:rPr>
          <w:rFonts w:ascii="Verdana" w:hAnsi="Verdana"/>
          <w:color w:val="595959"/>
          <w:sz w:val="18"/>
          <w:szCs w:val="18"/>
          <w:lang w:val="en-US"/>
        </w:rPr>
        <w:t xml:space="preserve">One Park Plaza – 11270 West Park Place – Suite 1000 – Milwaukee, WI 53224, </w:t>
      </w:r>
      <w:proofErr w:type="spellStart"/>
      <w:r w:rsidRPr="000B11EB">
        <w:rPr>
          <w:rFonts w:ascii="Verdana" w:hAnsi="Verdana"/>
          <w:color w:val="595959"/>
          <w:sz w:val="18"/>
          <w:szCs w:val="18"/>
          <w:lang w:val="en-US"/>
        </w:rPr>
        <w:t>États</w:t>
      </w:r>
      <w:proofErr w:type="spellEnd"/>
      <w:r w:rsidRPr="000B11EB">
        <w:rPr>
          <w:rFonts w:ascii="Verdana" w:hAnsi="Verdana"/>
          <w:color w:val="595959"/>
          <w:sz w:val="18"/>
          <w:szCs w:val="18"/>
          <w:lang w:val="en-US"/>
        </w:rPr>
        <w:t>-Unis</w:t>
      </w:r>
    </w:p>
    <w:p w14:paraId="4C395378" w14:textId="20BF5719" w:rsidR="00BE4994" w:rsidRPr="005B3920"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5B3920" w:rsidRDefault="00A34B6D" w:rsidP="00BE4994">
      <w:pPr>
        <w:spacing w:line="276" w:lineRule="auto"/>
        <w:rPr>
          <w:rFonts w:ascii="Verdana" w:hAnsi="Verdana"/>
          <w:b/>
          <w:color w:val="595959"/>
          <w:sz w:val="18"/>
          <w:szCs w:val="18"/>
          <w:u w:val="single"/>
        </w:rPr>
      </w:pPr>
      <w:hyperlink r:id="rId15" w:history="1">
        <w:r w:rsidR="00297592">
          <w:rPr>
            <w:rStyle w:val="Hyperlink"/>
            <w:rFonts w:ascii="Verdana" w:hAnsi="Verdana"/>
            <w:b/>
            <w:color w:val="595959"/>
            <w:sz w:val="18"/>
            <w:szCs w:val="18"/>
          </w:rPr>
          <w:t>www.manitowoc.com</w:t>
        </w:r>
      </w:hyperlink>
    </w:p>
    <w:sectPr w:rsidR="005053D2" w:rsidRPr="005B3920"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9928" w14:textId="77777777" w:rsidR="00A34B6D" w:rsidRDefault="00A34B6D">
      <w:r>
        <w:separator/>
      </w:r>
    </w:p>
  </w:endnote>
  <w:endnote w:type="continuationSeparator" w:id="0">
    <w:p w14:paraId="5F5F702E" w14:textId="77777777" w:rsidR="00A34B6D" w:rsidRDefault="00A3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6A76" w14:textId="77777777" w:rsidR="00A34B6D" w:rsidRDefault="00A34B6D">
      <w:r>
        <w:separator/>
      </w:r>
    </w:p>
  </w:footnote>
  <w:footnote w:type="continuationSeparator" w:id="0">
    <w:p w14:paraId="4592A936" w14:textId="77777777" w:rsidR="00A34B6D" w:rsidRDefault="00A3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4BB0" w14:textId="77777777" w:rsidR="00E6274A" w:rsidRPr="00E6274A" w:rsidRDefault="00E6274A" w:rsidP="00E6274A">
    <w:pPr>
      <w:spacing w:line="276" w:lineRule="auto"/>
      <w:rPr>
        <w:rFonts w:ascii="Verdana" w:hAnsi="Verdana"/>
        <w:b/>
        <w:color w:val="41525C"/>
        <w:sz w:val="18"/>
        <w:szCs w:val="18"/>
      </w:rPr>
    </w:pPr>
    <w:r w:rsidRPr="00E6274A">
      <w:rPr>
        <w:rFonts w:ascii="Verdana" w:hAnsi="Verdana"/>
        <w:b/>
        <w:color w:val="41525C"/>
        <w:sz w:val="18"/>
        <w:szCs w:val="18"/>
      </w:rPr>
      <w:t>La société Riviera Montage utilise six grues à tour Potain pour la construction de logements, bureaux et commerce a proximité directe du nouvel IKEA de Nice, en France</w:t>
    </w:r>
  </w:p>
  <w:p w14:paraId="2800CD26" w14:textId="77777777" w:rsidR="00E6274A" w:rsidRDefault="00E6274A" w:rsidP="42A7BE30">
    <w:pPr>
      <w:spacing w:line="276" w:lineRule="auto"/>
      <w:rPr>
        <w:rFonts w:ascii="Verdana" w:hAnsi="Verdana"/>
        <w:b/>
        <w:color w:val="41525C"/>
        <w:sz w:val="18"/>
        <w:szCs w:val="18"/>
      </w:rPr>
    </w:pPr>
  </w:p>
  <w:p w14:paraId="10629B89" w14:textId="5D08F267" w:rsidR="008635DF" w:rsidRPr="006363D0" w:rsidRDefault="009E5D28" w:rsidP="00E6274A">
    <w:pPr>
      <w:spacing w:line="276" w:lineRule="auto"/>
      <w:jc w:val="right"/>
      <w:rPr>
        <w:rFonts w:ascii="Verdana" w:hAnsi="Verdana"/>
        <w:color w:val="41525C"/>
        <w:sz w:val="18"/>
        <w:szCs w:val="18"/>
      </w:rPr>
    </w:pPr>
    <w:r>
      <w:rPr>
        <w:rFonts w:ascii="Verdana" w:hAnsi="Verdana"/>
        <w:color w:val="41525C"/>
        <w:sz w:val="18"/>
        <w:szCs w:val="18"/>
      </w:rPr>
      <w:t xml:space="preserve">25 </w:t>
    </w:r>
    <w:r w:rsidR="00E6274A">
      <w:rPr>
        <w:rFonts w:ascii="Verdana" w:hAnsi="Verdana"/>
        <w:color w:val="41525C"/>
        <w:sz w:val="18"/>
        <w:szCs w:val="18"/>
      </w:rPr>
      <w:t>novembre</w:t>
    </w:r>
    <w:r w:rsidR="00E80A8F">
      <w:rPr>
        <w:rFonts w:ascii="Verdana" w:hAnsi="Verdana"/>
        <w:color w:val="41525C"/>
        <w:sz w:val="18"/>
        <w:szCs w:val="18"/>
      </w:rPr>
      <w:t> 2021</w:t>
    </w:r>
  </w:p>
  <w:p w14:paraId="4E6ACF09"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A7EDE"/>
    <w:multiLevelType w:val="hybridMultilevel"/>
    <w:tmpl w:val="9CD8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1EB"/>
    <w:rsid w:val="000B168F"/>
    <w:rsid w:val="000B374E"/>
    <w:rsid w:val="000B4AA8"/>
    <w:rsid w:val="000B4D86"/>
    <w:rsid w:val="000C0256"/>
    <w:rsid w:val="000C2624"/>
    <w:rsid w:val="000C485E"/>
    <w:rsid w:val="000C672F"/>
    <w:rsid w:val="000D2A64"/>
    <w:rsid w:val="000D527B"/>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374A4"/>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76F4D"/>
    <w:rsid w:val="00181F48"/>
    <w:rsid w:val="00182A78"/>
    <w:rsid w:val="00183989"/>
    <w:rsid w:val="00187083"/>
    <w:rsid w:val="001870F8"/>
    <w:rsid w:val="0019066A"/>
    <w:rsid w:val="00192D8E"/>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53F9"/>
    <w:rsid w:val="00206040"/>
    <w:rsid w:val="00207B61"/>
    <w:rsid w:val="00210135"/>
    <w:rsid w:val="0022144C"/>
    <w:rsid w:val="00222A4F"/>
    <w:rsid w:val="002235B3"/>
    <w:rsid w:val="0022453C"/>
    <w:rsid w:val="002252D3"/>
    <w:rsid w:val="0023037F"/>
    <w:rsid w:val="00230EA5"/>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C54"/>
    <w:rsid w:val="00523E0B"/>
    <w:rsid w:val="00525E57"/>
    <w:rsid w:val="00530ACF"/>
    <w:rsid w:val="00531765"/>
    <w:rsid w:val="00533011"/>
    <w:rsid w:val="005404E5"/>
    <w:rsid w:val="00540BAB"/>
    <w:rsid w:val="00544E83"/>
    <w:rsid w:val="00545ED3"/>
    <w:rsid w:val="00546CD1"/>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578"/>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291"/>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37819"/>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5D2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4B6D"/>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2635"/>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E4A0B"/>
    <w:rsid w:val="00CF0D73"/>
    <w:rsid w:val="00CF2CA8"/>
    <w:rsid w:val="00CF33DF"/>
    <w:rsid w:val="00CF437D"/>
    <w:rsid w:val="00D02221"/>
    <w:rsid w:val="00D02798"/>
    <w:rsid w:val="00D040E0"/>
    <w:rsid w:val="00D061B2"/>
    <w:rsid w:val="00D06590"/>
    <w:rsid w:val="00D117A2"/>
    <w:rsid w:val="00D12E75"/>
    <w:rsid w:val="00D147B4"/>
    <w:rsid w:val="00D15534"/>
    <w:rsid w:val="00D16199"/>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0A9"/>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4EA"/>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46DE4"/>
    <w:rsid w:val="00E539AB"/>
    <w:rsid w:val="00E54762"/>
    <w:rsid w:val="00E55DD7"/>
    <w:rsid w:val="00E56AAD"/>
    <w:rsid w:val="00E6225E"/>
    <w:rsid w:val="00E6274A"/>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3E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3EDA"/>
    <w:rsid w:val="00FC64B5"/>
    <w:rsid w:val="00FC6B68"/>
    <w:rsid w:val="00FC7FF0"/>
    <w:rsid w:val="00FD0CBE"/>
    <w:rsid w:val="00FD1A2F"/>
    <w:rsid w:val="00FD544B"/>
    <w:rsid w:val="00FE4B51"/>
    <w:rsid w:val="00FE4B5A"/>
    <w:rsid w:val="00FF412B"/>
    <w:rsid w:val="00FF663E"/>
    <w:rsid w:val="077884EF"/>
    <w:rsid w:val="0CD90FEA"/>
    <w:rsid w:val="0F255460"/>
    <w:rsid w:val="29D60364"/>
    <w:rsid w:val="3912C2CC"/>
    <w:rsid w:val="3F4A5CD2"/>
    <w:rsid w:val="42A7BE30"/>
    <w:rsid w:val="4684076E"/>
    <w:rsid w:val="59C777F9"/>
    <w:rsid w:val="5ED91177"/>
    <w:rsid w:val="645C7D8E"/>
    <w:rsid w:val="7509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438006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8010499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potain/grues-montage-par-elements/mdt-269-j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fr/potain/grues-montage-par-elements/mdt-219-j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fr/potain/grues-montage-par-elements/mdt-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4314</Characters>
  <Application>Microsoft Office Word</Application>
  <DocSecurity>0</DocSecurity>
  <Lines>35</Lines>
  <Paragraphs>10</Paragraphs>
  <ScaleCrop>false</ScaleCrop>
  <Company>Lippincott Mercer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cp:lastPrinted>2021-06-29T11:49:00Z</cp:lastPrinted>
  <dcterms:created xsi:type="dcterms:W3CDTF">2021-11-22T16:48:00Z</dcterms:created>
  <dcterms:modified xsi:type="dcterms:W3CDTF">2021-11-22T20:52:00Z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