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1EFE4F34" w14:textId="27F8CE80" w:rsidR="00A00084" w:rsidRPr="003F3380" w:rsidRDefault="00167103" w:rsidP="001E675D">
      <w:pPr>
        <w:jc w:val="right"/>
        <w:outlineLvl w:val="0"/>
        <w:rPr>
          <w:rFonts w:ascii="Verdana" w:hAnsi="Verdana"/>
          <w:color w:val="ED1C2A"/>
          <w:sz w:val="18"/>
          <w:szCs w:val="18"/>
        </w:rPr>
      </w:pPr>
      <w:r>
        <w:rPr>
          <w:rFonts w:ascii="Verdana" w:hAnsi="Verdana"/>
          <w:color w:val="41525C"/>
          <w:sz w:val="18"/>
          <w:szCs w:val="18"/>
        </w:rPr>
        <w:t>15 mars 2021</w:t>
      </w:r>
    </w:p>
    <w:p w14:paraId="039BB0B0" w14:textId="488A6FC4" w:rsidR="00A00084" w:rsidRPr="003F3380" w:rsidRDefault="00A00084" w:rsidP="001E675D">
      <w:pPr>
        <w:tabs>
          <w:tab w:val="left" w:pos="6096"/>
        </w:tabs>
        <w:rPr>
          <w:rFonts w:ascii="Verdana" w:hAnsi="Verdana"/>
          <w:color w:val="ED1C2A"/>
          <w:sz w:val="30"/>
          <w:szCs w:val="30"/>
        </w:rPr>
      </w:pPr>
    </w:p>
    <w:p w14:paraId="6269A002" w14:textId="373D2EE6" w:rsidR="00A1223F" w:rsidRPr="003F3380" w:rsidRDefault="00830A4E" w:rsidP="30C5320A">
      <w:pPr>
        <w:rPr>
          <w:rFonts w:ascii="Georgia" w:hAnsi="Georgia"/>
          <w:b/>
          <w:bCs/>
          <w:color w:val="000000" w:themeColor="text1"/>
        </w:rPr>
      </w:pPr>
      <w:r>
        <w:rPr>
          <w:rFonts w:ascii="Georgia" w:hAnsi="Georgia"/>
          <w:b/>
          <w:bCs/>
          <w:color w:val="000000" w:themeColor="text1"/>
        </w:rPr>
        <w:t>Une grue Potain MCT 58 installée par hélicoptère sur un barrage hydroélectrique au pied d’un volcan</w:t>
      </w:r>
    </w:p>
    <w:p w14:paraId="5318430A" w14:textId="68CCEDB0" w:rsidR="30C5320A" w:rsidRPr="003F3380" w:rsidRDefault="30C5320A" w:rsidP="30C5320A">
      <w:pPr>
        <w:rPr>
          <w:rFonts w:ascii="Georgia" w:hAnsi="Georgia"/>
          <w:b/>
          <w:bCs/>
          <w:color w:val="000000" w:themeColor="text1"/>
        </w:rPr>
      </w:pPr>
    </w:p>
    <w:p w14:paraId="0FAFD675" w14:textId="44353D6D" w:rsidR="00261773" w:rsidRPr="00261773" w:rsidRDefault="00881B11" w:rsidP="51B32916">
      <w:pPr>
        <w:pStyle w:val="ListParagraph"/>
        <w:numPr>
          <w:ilvl w:val="0"/>
          <w:numId w:val="19"/>
        </w:numPr>
        <w:rPr>
          <w:rFonts w:ascii="Georgia" w:hAnsi="Georgia"/>
          <w:i/>
          <w:iCs/>
          <w:color w:val="000000" w:themeColor="text1"/>
          <w:sz w:val="21"/>
          <w:szCs w:val="21"/>
        </w:rPr>
      </w:pPr>
      <w:r>
        <w:rPr>
          <w:rFonts w:ascii="Georgia" w:hAnsi="Georgia"/>
          <w:i/>
          <w:iCs/>
          <w:color w:val="000000" w:themeColor="text1"/>
          <w:sz w:val="21"/>
          <w:szCs w:val="21"/>
        </w:rPr>
        <w:t xml:space="preserve">Le concessionnaire Manitowoc GLI a remplacé l'ancienne grue à tour </w:t>
      </w:r>
      <w:r>
        <w:rPr>
          <w:rStyle w:val="normaltextrun"/>
          <w:rFonts w:ascii="Georgia" w:hAnsi="Georgia"/>
          <w:i/>
          <w:iCs/>
          <w:sz w:val="21"/>
          <w:szCs w:val="21"/>
        </w:rPr>
        <w:t>Potain 427 E</w:t>
      </w:r>
      <w:r>
        <w:rPr>
          <w:i/>
          <w:iCs/>
          <w:color w:val="000000" w:themeColor="text1"/>
        </w:rPr>
        <w:t xml:space="preserve"> </w:t>
      </w:r>
      <w:r>
        <w:rPr>
          <w:rFonts w:ascii="Georgia" w:hAnsi="Georgia"/>
          <w:i/>
          <w:iCs/>
          <w:color w:val="000000" w:themeColor="text1"/>
          <w:sz w:val="21"/>
          <w:szCs w:val="21"/>
        </w:rPr>
        <w:t xml:space="preserve">installée sur le barrage hydroélectrique EDF Sainte-Rose sur l'île de La </w:t>
      </w:r>
      <w:r>
        <w:rPr>
          <w:i/>
          <w:iCs/>
          <w:color w:val="000000" w:themeColor="text1"/>
        </w:rPr>
        <w:t>Réunion par une nouvelle MCT 58.</w:t>
      </w:r>
    </w:p>
    <w:p w14:paraId="303C63AC" w14:textId="4063773A" w:rsidR="00261773" w:rsidRPr="00261773" w:rsidRDefault="00261773" w:rsidP="51B32916">
      <w:pPr>
        <w:pStyle w:val="ListParagraph"/>
        <w:numPr>
          <w:ilvl w:val="0"/>
          <w:numId w:val="19"/>
        </w:numPr>
        <w:rPr>
          <w:rStyle w:val="normaltextrun"/>
          <w:rFonts w:ascii="Georgia" w:hAnsi="Georgia"/>
          <w:i/>
          <w:iCs/>
          <w:color w:val="000000" w:themeColor="text1"/>
          <w:sz w:val="21"/>
          <w:szCs w:val="21"/>
        </w:rPr>
      </w:pPr>
      <w:r>
        <w:rPr>
          <w:rFonts w:ascii="Georgia" w:hAnsi="Georgia"/>
          <w:i/>
          <w:iCs/>
          <w:color w:val="000000" w:themeColor="text1"/>
          <w:sz w:val="21"/>
          <w:szCs w:val="21"/>
        </w:rPr>
        <w:t>En raison de l'emplacement inaccessible au pied d'un volcan, la grue a dû être fabriquée en sections de moins de 1 t et érigée à l'aide d'un hélicoptère commercial.</w:t>
      </w:r>
      <w:r>
        <w:rPr>
          <w:rStyle w:val="normaltextrun"/>
          <w:rFonts w:ascii="Georgia" w:hAnsi="Georgia"/>
          <w:sz w:val="21"/>
          <w:szCs w:val="21"/>
        </w:rPr>
        <w:t xml:space="preserve"> </w:t>
      </w:r>
    </w:p>
    <w:p w14:paraId="14284FBA" w14:textId="7CC7E3D8" w:rsidR="00261773" w:rsidRPr="00881B11" w:rsidRDefault="00261773" w:rsidP="51B32916">
      <w:pPr>
        <w:pStyle w:val="ListParagraph"/>
        <w:numPr>
          <w:ilvl w:val="0"/>
          <w:numId w:val="19"/>
        </w:numPr>
        <w:rPr>
          <w:rFonts w:ascii="Georgia" w:hAnsi="Georgia"/>
          <w:i/>
          <w:iCs/>
          <w:color w:val="000000" w:themeColor="text1"/>
          <w:sz w:val="21"/>
          <w:szCs w:val="21"/>
        </w:rPr>
      </w:pPr>
      <w:r>
        <w:rPr>
          <w:rFonts w:ascii="Georgia" w:hAnsi="Georgia"/>
          <w:i/>
          <w:iCs/>
          <w:color w:val="000000" w:themeColor="text1"/>
          <w:sz w:val="21"/>
          <w:szCs w:val="21"/>
        </w:rPr>
        <w:t>La nouvelle MCT 58 effectu</w:t>
      </w:r>
      <w:r>
        <w:rPr>
          <w:i/>
          <w:iCs/>
          <w:color w:val="000000" w:themeColor="text1"/>
        </w:rPr>
        <w:t xml:space="preserve">era les opérations essentielles de maintenance et de renforcement, </w:t>
      </w:r>
      <w:r>
        <w:rPr>
          <w:rFonts w:ascii="Georgia" w:hAnsi="Georgia"/>
          <w:i/>
          <w:iCs/>
          <w:color w:val="000000" w:themeColor="text1"/>
          <w:sz w:val="21"/>
          <w:szCs w:val="21"/>
        </w:rPr>
        <w:t>contribuant ainsi à maintenir l'alimentation en énergie verte du département français d'outre-mer</w:t>
      </w:r>
      <w:r>
        <w:rPr>
          <w:i/>
          <w:iCs/>
          <w:color w:val="000000" w:themeColor="text1"/>
        </w:rPr>
        <w:t>.</w:t>
      </w:r>
    </w:p>
    <w:p w14:paraId="73403BE1" w14:textId="77777777" w:rsidR="00CC4A92" w:rsidRPr="00261773" w:rsidRDefault="00CC4A92" w:rsidP="00261773">
      <w:pPr>
        <w:ind w:left="360"/>
        <w:rPr>
          <w:rFonts w:ascii="Georgia" w:hAnsi="Georgia"/>
          <w:i/>
          <w:iCs/>
          <w:color w:val="000000" w:themeColor="text1"/>
          <w:sz w:val="21"/>
          <w:szCs w:val="21"/>
        </w:rPr>
      </w:pPr>
    </w:p>
    <w:p w14:paraId="7C556380" w14:textId="310A5639" w:rsidR="00CF7107" w:rsidRDefault="0062657A" w:rsidP="00E110E1">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L</w:t>
      </w:r>
      <w:r w:rsidR="00CC4A92">
        <w:rPr>
          <w:rStyle w:val="normaltextrun"/>
          <w:rFonts w:ascii="Georgia" w:hAnsi="Georgia"/>
          <w:sz w:val="21"/>
          <w:szCs w:val="21"/>
        </w:rPr>
        <w:t xml:space="preserve">e concessionnaire Manitowoc GLI </w:t>
      </w:r>
      <w:r w:rsidR="00CC4A92">
        <w:rPr>
          <w:rStyle w:val="normaltextrun"/>
          <w:rFonts w:ascii="Georgia" w:hAnsi="Georgia"/>
          <w:color w:val="000000" w:themeColor="text1"/>
          <w:sz w:val="21"/>
          <w:szCs w:val="21"/>
        </w:rPr>
        <w:t>(Grues Levages Investissements)</w:t>
      </w:r>
      <w:r w:rsidR="00CC4A92">
        <w:rPr>
          <w:rStyle w:val="normaltextrun"/>
          <w:rFonts w:ascii="Georgia" w:hAnsi="Georgia"/>
          <w:sz w:val="21"/>
          <w:szCs w:val="21"/>
        </w:rPr>
        <w:t xml:space="preserve"> a érigé une grue à tour Potain MCT 58 à l'aide d'un hélicoptère sur l'île de La Réunion dans l'océan Indien. Manitowoc a conçu et fabriqué la grue spécialement pour le chantier</w:t>
      </w:r>
      <w:r w:rsidR="00226797">
        <w:rPr>
          <w:rStyle w:val="normaltextrun"/>
          <w:rFonts w:ascii="Georgia" w:hAnsi="Georgia"/>
          <w:sz w:val="21"/>
          <w:szCs w:val="21"/>
        </w:rPr>
        <w:t xml:space="preserve">. Le transport </w:t>
      </w:r>
      <w:r w:rsidR="00CC4A92">
        <w:rPr>
          <w:rStyle w:val="normaltextrun"/>
          <w:rFonts w:ascii="Georgia" w:hAnsi="Georgia"/>
          <w:sz w:val="21"/>
          <w:szCs w:val="21"/>
        </w:rPr>
        <w:t>du Portugal à La Réunion</w:t>
      </w:r>
      <w:r w:rsidR="00226797">
        <w:rPr>
          <w:rStyle w:val="normaltextrun"/>
          <w:rFonts w:ascii="Georgia" w:hAnsi="Georgia"/>
          <w:sz w:val="21"/>
          <w:szCs w:val="21"/>
        </w:rPr>
        <w:t xml:space="preserve"> a été organisé par GLI</w:t>
      </w:r>
      <w:r w:rsidR="00CC4A92">
        <w:rPr>
          <w:rStyle w:val="normaltextrun"/>
          <w:rFonts w:ascii="Georgia" w:hAnsi="Georgia"/>
          <w:sz w:val="21"/>
          <w:szCs w:val="21"/>
        </w:rPr>
        <w:t>, où la société a effectué le montage et la mise en service de la grue.</w:t>
      </w:r>
    </w:p>
    <w:p w14:paraId="666D5CF2" w14:textId="0C939871" w:rsidR="009E65BA" w:rsidRDefault="009E65BA" w:rsidP="001AB019">
      <w:pPr>
        <w:pStyle w:val="paragraph"/>
        <w:spacing w:before="0" w:beforeAutospacing="0" w:after="0" w:afterAutospacing="0"/>
        <w:textAlignment w:val="baseline"/>
        <w:rPr>
          <w:rStyle w:val="normaltextrun"/>
          <w:rFonts w:ascii="Georgia" w:hAnsi="Georgia" w:cs="Segoe UI"/>
          <w:sz w:val="21"/>
          <w:szCs w:val="21"/>
        </w:rPr>
      </w:pPr>
    </w:p>
    <w:p w14:paraId="2F71241E" w14:textId="26A34D5C" w:rsidR="005042BC" w:rsidRDefault="009E65BA" w:rsidP="000C07A7">
      <w:pPr>
        <w:textAlignment w:val="baseline"/>
        <w:rPr>
          <w:rStyle w:val="normaltextrun"/>
          <w:rFonts w:ascii="Georgia" w:hAnsi="Georgia" w:cs="Segoe UI"/>
          <w:sz w:val="21"/>
          <w:szCs w:val="21"/>
        </w:rPr>
      </w:pPr>
      <w:r>
        <w:rPr>
          <w:rStyle w:val="normaltextrun"/>
          <w:rFonts w:ascii="Georgia" w:hAnsi="Georgia"/>
          <w:sz w:val="21"/>
          <w:szCs w:val="21"/>
        </w:rPr>
        <w:t xml:space="preserve">La MCT 58 a été achetée pour remplacer une vieille grue Potain 427 E fabriquée dans les années 1970 et installée dans les années 1990 sur un barrage hydroélectrique </w:t>
      </w:r>
      <w:r w:rsidR="003E4A71">
        <w:rPr>
          <w:rStyle w:val="normaltextrun"/>
          <w:rFonts w:ascii="Georgia" w:hAnsi="Georgia"/>
          <w:sz w:val="21"/>
          <w:szCs w:val="21"/>
        </w:rPr>
        <w:t>de</w:t>
      </w:r>
      <w:r>
        <w:rPr>
          <w:rStyle w:val="normaltextrun"/>
          <w:rFonts w:ascii="Georgia" w:hAnsi="Georgia"/>
          <w:sz w:val="21"/>
          <w:szCs w:val="21"/>
        </w:rPr>
        <w:t xml:space="preserve"> la rivière de l'Est à la centrale EDF de Sainte-Rose à La Prise d'eau des Orgues. </w:t>
      </w:r>
    </w:p>
    <w:p w14:paraId="234C0A3C" w14:textId="77777777" w:rsidR="005042BC" w:rsidRDefault="005042BC" w:rsidP="001AB019">
      <w:pPr>
        <w:pStyle w:val="paragraph"/>
        <w:spacing w:before="0" w:beforeAutospacing="0" w:after="0" w:afterAutospacing="0"/>
        <w:textAlignment w:val="baseline"/>
        <w:rPr>
          <w:rStyle w:val="normaltextrun"/>
          <w:rFonts w:ascii="Georgia" w:hAnsi="Georgia" w:cs="Segoe UI"/>
          <w:sz w:val="21"/>
          <w:szCs w:val="21"/>
        </w:rPr>
      </w:pPr>
    </w:p>
    <w:p w14:paraId="54B1B490" w14:textId="1B8DB5AE" w:rsidR="00830A4E" w:rsidRDefault="00830A4E"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 xml:space="preserve">EDF (Électricité de France) a fait appel à la </w:t>
      </w:r>
      <w:r w:rsidR="003E4A71">
        <w:rPr>
          <w:rStyle w:val="normaltextrun"/>
          <w:rFonts w:ascii="Georgia" w:hAnsi="Georgia"/>
          <w:sz w:val="21"/>
          <w:szCs w:val="21"/>
        </w:rPr>
        <w:t>MCT 58</w:t>
      </w:r>
      <w:r>
        <w:rPr>
          <w:rStyle w:val="normaltextrun"/>
          <w:rFonts w:ascii="Georgia" w:hAnsi="Georgia"/>
          <w:sz w:val="21"/>
          <w:szCs w:val="21"/>
        </w:rPr>
        <w:t xml:space="preserve"> pour démanteler l'ancienne grue et effectuer l'entretien général du barrage, par exemple, sur les batardeaux de 3 t et le réseau de prise d'eau de 1 t, et pour participer à un projet de renforcement du barrage prévu pour 2021.</w:t>
      </w:r>
    </w:p>
    <w:p w14:paraId="11A344B6" w14:textId="77777777" w:rsidR="00830A4E" w:rsidRDefault="00830A4E" w:rsidP="001AB019">
      <w:pPr>
        <w:pStyle w:val="paragraph"/>
        <w:spacing w:before="0" w:beforeAutospacing="0" w:after="0" w:afterAutospacing="0"/>
        <w:textAlignment w:val="baseline"/>
        <w:rPr>
          <w:rStyle w:val="normaltextrun"/>
          <w:rFonts w:ascii="Georgia" w:hAnsi="Georgia" w:cs="Segoe UI"/>
          <w:sz w:val="21"/>
          <w:szCs w:val="21"/>
        </w:rPr>
      </w:pPr>
    </w:p>
    <w:p w14:paraId="086D7617" w14:textId="0AB6877B" w:rsidR="00830A4E" w:rsidRDefault="005042BC"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En raison de l'éloignement du barrage situé au pied du volcan Piton de la Fournaise, l'un des plus actifs au monde, les éléments de la grue n'ont pas pu être transportés par la route. Le seul accès routier est un tunnel étroit qui ne convient qu'aux petites voitures de ville. Le montage a donc dû être effectué à l'aide d'un hélicoptère commercial d'une charge utile maximale de 1 t.</w:t>
      </w:r>
    </w:p>
    <w:p w14:paraId="7411697B" w14:textId="2B5370FC" w:rsidR="0B563FF3" w:rsidRDefault="0B563FF3" w:rsidP="0B563FF3">
      <w:pPr>
        <w:pStyle w:val="paragraph"/>
        <w:spacing w:before="0" w:beforeAutospacing="0" w:after="0" w:afterAutospacing="0"/>
        <w:rPr>
          <w:rStyle w:val="normaltextrun"/>
          <w:rFonts w:ascii="Georgia" w:hAnsi="Georgia" w:cs="Segoe UI"/>
          <w:sz w:val="21"/>
          <w:szCs w:val="21"/>
        </w:rPr>
      </w:pPr>
    </w:p>
    <w:p w14:paraId="4BED6E88" w14:textId="055CFE6C" w:rsidR="00876B2D" w:rsidRDefault="7AF7FA0B"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Pr>
          <w:rStyle w:val="normaltextrun"/>
          <w:rFonts w:ascii="Georgia" w:hAnsi="Georgia"/>
          <w:color w:val="000000" w:themeColor="text1"/>
          <w:sz w:val="21"/>
          <w:szCs w:val="21"/>
        </w:rPr>
        <w:t>« C'était une spécification difficile, que les grues d'autres marques n'auraient pas pu respecter en raison de la limitation d</w:t>
      </w:r>
      <w:r w:rsidR="003E4A71">
        <w:rPr>
          <w:rStyle w:val="normaltextrun"/>
          <w:rFonts w:ascii="Georgia" w:hAnsi="Georgia"/>
          <w:color w:val="000000" w:themeColor="text1"/>
          <w:sz w:val="21"/>
          <w:szCs w:val="21"/>
        </w:rPr>
        <w:t>e</w:t>
      </w:r>
      <w:r>
        <w:rPr>
          <w:rStyle w:val="normaltextrun"/>
          <w:rFonts w:ascii="Georgia" w:hAnsi="Georgia"/>
          <w:color w:val="000000" w:themeColor="text1"/>
          <w:sz w:val="21"/>
          <w:szCs w:val="21"/>
        </w:rPr>
        <w:t xml:space="preserve"> poids de l'hélicoptère. Nous avons collaboré étroitement avec Manitowoc pour ajuster la capacité, la technologie, la garantie et le plan de montage aux besoins d'EDF. Notre expérience les a convaincus que nous pourrions accomplir la tâche en toute sécurité », déclare Christophe Chappaz, directeur technique de GLI, qui était en charge du projet.</w:t>
      </w:r>
    </w:p>
    <w:p w14:paraId="5F4CA6E4" w14:textId="77777777" w:rsidR="00876B2D" w:rsidRDefault="00876B2D"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p>
    <w:p w14:paraId="19291F99" w14:textId="4E0616B5" w:rsidR="00D91614" w:rsidRDefault="00D91614"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La Potain MCT 58 a été choisie, car elle dispose déjà d'une option permettant à tous les éléments de la flèche d'arriver par sections de 5 m et d'un poids inférieur à 1 t. Un support supplémentaire a été ajouté pour placer le treuil de levage sur le côté de la flèche, et la contre-flèche a été fournie en trois parties. Manitowoc a également conçu un plan de levage spécial pour s'assurer que l</w:t>
      </w:r>
      <w:r w:rsidR="003E4A71">
        <w:rPr>
          <w:rStyle w:val="normaltextrun"/>
          <w:rFonts w:ascii="Georgia" w:hAnsi="Georgia"/>
          <w:sz w:val="21"/>
          <w:szCs w:val="21"/>
        </w:rPr>
        <w:t>e montage</w:t>
      </w:r>
      <w:r>
        <w:rPr>
          <w:rStyle w:val="normaltextrun"/>
          <w:rFonts w:ascii="Georgia" w:hAnsi="Georgia"/>
          <w:sz w:val="21"/>
          <w:szCs w:val="21"/>
        </w:rPr>
        <w:t xml:space="preserve"> puisse se faire avec tous les éléments pesant moins de 1 t. L</w:t>
      </w:r>
      <w:r w:rsidR="003E4A71">
        <w:rPr>
          <w:rStyle w:val="normaltextrun"/>
          <w:rFonts w:ascii="Georgia" w:hAnsi="Georgia"/>
          <w:sz w:val="21"/>
          <w:szCs w:val="21"/>
        </w:rPr>
        <w:t xml:space="preserve">e montage complet de la machine a nécessité </w:t>
      </w:r>
      <w:r>
        <w:rPr>
          <w:rStyle w:val="normaltextrun"/>
          <w:rFonts w:ascii="Georgia" w:hAnsi="Georgia"/>
          <w:sz w:val="21"/>
          <w:szCs w:val="21"/>
        </w:rPr>
        <w:t xml:space="preserve">26 </w:t>
      </w:r>
      <w:r w:rsidR="00226797">
        <w:rPr>
          <w:rStyle w:val="normaltextrun"/>
          <w:rFonts w:ascii="Georgia" w:hAnsi="Georgia"/>
          <w:sz w:val="21"/>
          <w:szCs w:val="21"/>
        </w:rPr>
        <w:t>aller-retours en</w:t>
      </w:r>
      <w:r w:rsidR="003E4A71">
        <w:rPr>
          <w:rStyle w:val="normaltextrun"/>
          <w:rFonts w:ascii="Georgia" w:hAnsi="Georgia"/>
          <w:sz w:val="21"/>
          <w:szCs w:val="21"/>
        </w:rPr>
        <w:t xml:space="preserve"> d’hélicoptère</w:t>
      </w:r>
      <w:r>
        <w:rPr>
          <w:rStyle w:val="normaltextrun"/>
          <w:rFonts w:ascii="Georgia" w:hAnsi="Georgia"/>
          <w:sz w:val="21"/>
          <w:szCs w:val="21"/>
        </w:rPr>
        <w:t xml:space="preserve">. </w:t>
      </w:r>
    </w:p>
    <w:p w14:paraId="00631998" w14:textId="66C440CB" w:rsidR="0B563FF3" w:rsidRDefault="0B563FF3" w:rsidP="0B563FF3">
      <w:pPr>
        <w:pStyle w:val="paragraph"/>
        <w:spacing w:before="0" w:beforeAutospacing="0" w:after="0" w:afterAutospacing="0"/>
        <w:rPr>
          <w:rStyle w:val="normaltextrun"/>
          <w:rFonts w:ascii="Georgia" w:hAnsi="Georgia" w:cs="Segoe UI"/>
          <w:sz w:val="21"/>
          <w:szCs w:val="21"/>
        </w:rPr>
      </w:pPr>
    </w:p>
    <w:p w14:paraId="6D6F9C95" w14:textId="5AE52D60" w:rsidR="2934BB26" w:rsidRDefault="2934BB26" w:rsidP="5780EBD2">
      <w:pPr>
        <w:pStyle w:val="paragraph"/>
        <w:spacing w:before="0" w:beforeAutospacing="0" w:after="0" w:afterAutospacing="0"/>
        <w:rPr>
          <w:rStyle w:val="normaltextrun"/>
          <w:rFonts w:ascii="Georgia" w:eastAsia="Georgia" w:hAnsi="Georgia" w:cs="Georgia"/>
          <w:color w:val="000000" w:themeColor="text1"/>
          <w:sz w:val="21"/>
          <w:szCs w:val="21"/>
        </w:rPr>
      </w:pPr>
      <w:r>
        <w:rPr>
          <w:rStyle w:val="normaltextrun"/>
          <w:rFonts w:ascii="Georgia" w:hAnsi="Georgia"/>
          <w:sz w:val="21"/>
          <w:szCs w:val="21"/>
        </w:rPr>
        <w:t>« En général, quatre heures environ sont nécessaires pour ériger une grue MCT 58. L’opération nous a pris un total de six heures et demie sur deux jours en raison de</w:t>
      </w:r>
      <w:r w:rsidR="00226797">
        <w:rPr>
          <w:rStyle w:val="normaltextrun"/>
          <w:rFonts w:ascii="Georgia" w:hAnsi="Georgia"/>
          <w:sz w:val="21"/>
          <w:szCs w:val="21"/>
        </w:rPr>
        <w:t xml:space="preserve">s contraintes liées </w:t>
      </w:r>
      <w:r>
        <w:rPr>
          <w:rStyle w:val="normaltextrun"/>
          <w:rFonts w:ascii="Georgia" w:hAnsi="Georgia"/>
          <w:sz w:val="21"/>
          <w:szCs w:val="21"/>
        </w:rPr>
        <w:t xml:space="preserve">à </w:t>
      </w:r>
      <w:r w:rsidR="00226797">
        <w:rPr>
          <w:rStyle w:val="normaltextrun"/>
          <w:rFonts w:ascii="Georgia" w:hAnsi="Georgia"/>
          <w:sz w:val="21"/>
          <w:szCs w:val="21"/>
        </w:rPr>
        <w:t>l’</w:t>
      </w:r>
      <w:r>
        <w:rPr>
          <w:rStyle w:val="normaltextrun"/>
          <w:rFonts w:ascii="Georgia" w:hAnsi="Georgia"/>
          <w:sz w:val="21"/>
          <w:szCs w:val="21"/>
        </w:rPr>
        <w:t>utilis</w:t>
      </w:r>
      <w:r w:rsidR="00226797">
        <w:rPr>
          <w:rStyle w:val="normaltextrun"/>
          <w:rFonts w:ascii="Georgia" w:hAnsi="Georgia"/>
          <w:sz w:val="21"/>
          <w:szCs w:val="21"/>
        </w:rPr>
        <w:t>ation</w:t>
      </w:r>
      <w:r>
        <w:rPr>
          <w:rStyle w:val="normaltextrun"/>
          <w:rFonts w:ascii="Georgia" w:hAnsi="Georgia"/>
          <w:sz w:val="21"/>
          <w:szCs w:val="21"/>
        </w:rPr>
        <w:t xml:space="preserve"> </w:t>
      </w:r>
      <w:r w:rsidR="00226797">
        <w:rPr>
          <w:rStyle w:val="normaltextrun"/>
          <w:rFonts w:ascii="Georgia" w:hAnsi="Georgia"/>
          <w:sz w:val="21"/>
          <w:szCs w:val="21"/>
        </w:rPr>
        <w:t>de l’</w:t>
      </w:r>
      <w:r>
        <w:rPr>
          <w:rStyle w:val="normaltextrun"/>
          <w:rFonts w:ascii="Georgia" w:hAnsi="Georgia"/>
          <w:sz w:val="21"/>
          <w:szCs w:val="21"/>
        </w:rPr>
        <w:t xml:space="preserve">hélicoptère. </w:t>
      </w:r>
      <w:r>
        <w:rPr>
          <w:rStyle w:val="normaltextrun"/>
          <w:rFonts w:ascii="Georgia" w:hAnsi="Georgia"/>
          <w:color w:val="000000" w:themeColor="text1"/>
          <w:sz w:val="21"/>
          <w:szCs w:val="21"/>
        </w:rPr>
        <w:t xml:space="preserve">Les pales du rotor induisent un vent tourbillonnant, ce qui </w:t>
      </w:r>
      <w:r w:rsidR="00226797">
        <w:rPr>
          <w:rStyle w:val="normaltextrun"/>
          <w:rFonts w:ascii="Georgia" w:hAnsi="Georgia"/>
          <w:color w:val="000000" w:themeColor="text1"/>
          <w:sz w:val="21"/>
          <w:szCs w:val="21"/>
        </w:rPr>
        <w:t>complique le montage</w:t>
      </w:r>
      <w:r>
        <w:rPr>
          <w:rStyle w:val="normaltextrun"/>
          <w:rFonts w:ascii="Georgia" w:hAnsi="Georgia"/>
          <w:color w:val="000000" w:themeColor="text1"/>
          <w:sz w:val="21"/>
          <w:szCs w:val="21"/>
        </w:rPr>
        <w:t>. Il était donc important que nous fassions les choses lentement et de manière régulière. On ne peut pas se précipiter lorsque la sécurité est essentielle », déclare M. Chappaz.</w:t>
      </w:r>
    </w:p>
    <w:p w14:paraId="6DEB439A" w14:textId="758D6381"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4C2F2FBE" w14:textId="66E29A00"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lastRenderedPageBreak/>
        <w:t xml:space="preserve">La grue est </w:t>
      </w:r>
      <w:r w:rsidR="00226797">
        <w:rPr>
          <w:rStyle w:val="normaltextrun"/>
          <w:rFonts w:ascii="Georgia" w:hAnsi="Georgia"/>
          <w:sz w:val="21"/>
          <w:szCs w:val="21"/>
        </w:rPr>
        <w:t>montée sur pieds de scellement</w:t>
      </w:r>
      <w:r>
        <w:rPr>
          <w:rStyle w:val="normaltextrun"/>
          <w:rFonts w:ascii="Georgia" w:hAnsi="Georgia"/>
          <w:sz w:val="21"/>
          <w:szCs w:val="21"/>
        </w:rPr>
        <w:t xml:space="preserve"> et atteint une hauteur sous crochet de 19,7 m avec 30 m de flèche. La charge maximale est de 3 t à 20,7 m et de 1,96 </w:t>
      </w:r>
      <w:r w:rsidR="0062657A">
        <w:rPr>
          <w:rStyle w:val="normaltextrun"/>
          <w:rFonts w:ascii="Georgia" w:hAnsi="Georgia"/>
          <w:sz w:val="21"/>
          <w:szCs w:val="21"/>
        </w:rPr>
        <w:t>t</w:t>
      </w:r>
      <w:r>
        <w:rPr>
          <w:rStyle w:val="normaltextrun"/>
          <w:rFonts w:ascii="Georgia" w:hAnsi="Georgia"/>
          <w:sz w:val="21"/>
          <w:szCs w:val="21"/>
        </w:rPr>
        <w:t xml:space="preserve"> à 30 m. La grue n’a pas de cabine et elle commandée par </w:t>
      </w:r>
      <w:r w:rsidR="00226797">
        <w:rPr>
          <w:rStyle w:val="normaltextrun"/>
          <w:rFonts w:ascii="Georgia" w:hAnsi="Georgia"/>
          <w:sz w:val="21"/>
          <w:szCs w:val="21"/>
        </w:rPr>
        <w:t>radiocommande</w:t>
      </w:r>
      <w:r>
        <w:rPr>
          <w:rStyle w:val="normaltextrun"/>
          <w:rFonts w:ascii="Georgia" w:hAnsi="Georgia"/>
          <w:sz w:val="21"/>
          <w:szCs w:val="21"/>
        </w:rPr>
        <w:t xml:space="preserve">. </w:t>
      </w:r>
    </w:p>
    <w:p w14:paraId="38EE57B0" w14:textId="77777777"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6E09DBA8" w14:textId="77777777" w:rsidR="006524A0"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07B7BA" w14:textId="0B3CB20C" w:rsidR="00881B11" w:rsidRDefault="00881B11" w:rsidP="001AB019">
      <w:pPr>
        <w:pStyle w:val="paragraph"/>
        <w:spacing w:before="0" w:beforeAutospacing="0" w:after="0" w:afterAutospacing="0"/>
        <w:textAlignment w:val="baseline"/>
        <w:rPr>
          <w:rStyle w:val="normaltextrun"/>
          <w:rFonts w:ascii="Georgia" w:hAnsi="Georgia" w:cs="Segoe UI"/>
          <w:b/>
          <w:bCs/>
          <w:sz w:val="21"/>
          <w:szCs w:val="21"/>
        </w:rPr>
      </w:pPr>
      <w:r>
        <w:rPr>
          <w:rStyle w:val="normaltextrun"/>
          <w:rFonts w:ascii="Georgia" w:hAnsi="Georgia"/>
          <w:b/>
          <w:bCs/>
          <w:sz w:val="21"/>
          <w:szCs w:val="21"/>
        </w:rPr>
        <w:t>Protection essentielle contre la corrosion</w:t>
      </w:r>
    </w:p>
    <w:p w14:paraId="32872D22" w14:textId="77777777" w:rsidR="006524A0" w:rsidRPr="00881B11"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EA5D82" w14:textId="6A57AC77" w:rsidR="00CC4A92" w:rsidRDefault="006D65DE"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 xml:space="preserve">Compte tenu de l'environnement humide du barrage, Manitowoc a recouvert la MCT 58 d'une peinture C5-M résistante à la corrosion selon la norme </w:t>
      </w:r>
      <w:proofErr w:type="gramStart"/>
      <w:r>
        <w:rPr>
          <w:rStyle w:val="normaltextrun"/>
          <w:rFonts w:ascii="Georgia" w:hAnsi="Georgia"/>
          <w:sz w:val="21"/>
          <w:szCs w:val="21"/>
        </w:rPr>
        <w:t>ISO:</w:t>
      </w:r>
      <w:proofErr w:type="gramEnd"/>
      <w:r>
        <w:rPr>
          <w:rStyle w:val="normaltextrun"/>
          <w:rFonts w:ascii="Georgia" w:hAnsi="Georgia"/>
          <w:sz w:val="21"/>
          <w:szCs w:val="21"/>
        </w:rPr>
        <w:t>12944. Elle a installé une armoire en acier inoxydable pour protéger les composants électriques et a retiré les prises électriques entre les treuils et l'armoire électrique pour éviter les problèmes de corrosion.</w:t>
      </w:r>
    </w:p>
    <w:p w14:paraId="1D1FD19F" w14:textId="68B98B9D" w:rsidR="006D65DE" w:rsidRDefault="006D65DE" w:rsidP="001AB019">
      <w:pPr>
        <w:pStyle w:val="paragraph"/>
        <w:spacing w:before="0" w:beforeAutospacing="0" w:after="0" w:afterAutospacing="0"/>
        <w:textAlignment w:val="baseline"/>
        <w:rPr>
          <w:rStyle w:val="normaltextrun"/>
          <w:rFonts w:ascii="Georgia" w:hAnsi="Georgia" w:cs="Segoe UI"/>
          <w:sz w:val="21"/>
          <w:szCs w:val="21"/>
        </w:rPr>
      </w:pPr>
    </w:p>
    <w:p w14:paraId="36CC59F2" w14:textId="1D697460" w:rsidR="00881B11" w:rsidRDefault="00881B11" w:rsidP="51B32916">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La centrale hydroélectrique recueille les eaux de pluie qui tombent sur les pentes du Piton de la Fournaise et les achemine par un tunnel d’alimentation de 4 km vers quatre réservoirs de 25 000 m</w:t>
      </w:r>
      <w:r>
        <w:rPr>
          <w:rStyle w:val="normaltextrun"/>
          <w:rFonts w:ascii="Georgia" w:hAnsi="Georgia"/>
          <w:sz w:val="21"/>
          <w:szCs w:val="21"/>
          <w:vertAlign w:val="superscript"/>
        </w:rPr>
        <w:t>3</w:t>
      </w:r>
      <w:r>
        <w:rPr>
          <w:rStyle w:val="normaltextrun"/>
          <w:rFonts w:ascii="Georgia" w:hAnsi="Georgia"/>
          <w:sz w:val="21"/>
          <w:szCs w:val="21"/>
        </w:rPr>
        <w:t>. La topographie ne permet pas de construire un barrage réservoir. Ainsi, les réservoirs sont vidés deux fois par jour par quatre turbines situées à 870 m plus bas pour produire 22 MW.</w:t>
      </w:r>
    </w:p>
    <w:p w14:paraId="10DAEEC6" w14:textId="77777777" w:rsidR="00881B11" w:rsidRDefault="00881B11" w:rsidP="00881B11">
      <w:pPr>
        <w:pStyle w:val="paragraph"/>
        <w:spacing w:before="0" w:beforeAutospacing="0" w:after="0" w:afterAutospacing="0"/>
        <w:textAlignment w:val="baseline"/>
        <w:rPr>
          <w:rStyle w:val="normaltextrun"/>
          <w:rFonts w:ascii="Georgia" w:hAnsi="Georgia" w:cs="Segoe UI"/>
          <w:sz w:val="21"/>
          <w:szCs w:val="21"/>
        </w:rPr>
      </w:pPr>
    </w:p>
    <w:p w14:paraId="312DF17C" w14:textId="2FC5DA47" w:rsidR="006D65DE" w:rsidRPr="006D65DE" w:rsidRDefault="006D65DE" w:rsidP="5780EBD2">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sz w:val="21"/>
          <w:szCs w:val="21"/>
        </w:rPr>
        <w:t>L'hydroélectricité est la première source d'énergie verte de La Réunion, représentant près d'un cinquième de l'alimentation en électricité du département français d'outre-mer, et la centrale EDF de Sainte-Rose y contribue largement, produisant bien plus de la moitié de l'énergie hydraulique de l'île. Il était donc essentiel que l'érection de la Potain MCT 58 soit réalisée en veillant à la qualité et l'efficacité.</w:t>
      </w:r>
    </w:p>
    <w:p w14:paraId="2AC2DA34" w14:textId="7724154D" w:rsidR="0B563FF3" w:rsidRDefault="0B563FF3" w:rsidP="0B563FF3">
      <w:pPr>
        <w:pStyle w:val="paragraph"/>
        <w:spacing w:before="0" w:beforeAutospacing="0" w:after="0" w:afterAutospacing="0"/>
        <w:rPr>
          <w:rStyle w:val="normaltextrun"/>
          <w:rFonts w:ascii="Georgia" w:hAnsi="Georgia" w:cs="Segoe UI"/>
          <w:sz w:val="21"/>
          <w:szCs w:val="21"/>
        </w:rPr>
      </w:pPr>
    </w:p>
    <w:p w14:paraId="1A8FA78B" w14:textId="478629E4" w:rsidR="00075E53" w:rsidRDefault="513BD9BD" w:rsidP="5780EBD2">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Pr>
          <w:rStyle w:val="normaltextrun"/>
          <w:rFonts w:ascii="Georgia" w:hAnsi="Georgia"/>
          <w:color w:val="000000" w:themeColor="text1"/>
          <w:sz w:val="21"/>
          <w:szCs w:val="21"/>
        </w:rPr>
        <w:t>« Je suis très fier de ce que les équipes GLI et Manitowoc ont réussi à accomplir dans cette tâche difficile. La grue fonctionne bien et EDF est satisfait du résultat. Une bonne organisation du projet</w:t>
      </w:r>
      <w:r w:rsidR="00226797">
        <w:rPr>
          <w:rStyle w:val="normaltextrun"/>
          <w:rFonts w:ascii="Georgia" w:hAnsi="Georgia"/>
          <w:color w:val="000000" w:themeColor="text1"/>
          <w:sz w:val="21"/>
          <w:szCs w:val="21"/>
        </w:rPr>
        <w:t xml:space="preserve">, </w:t>
      </w:r>
      <w:r>
        <w:rPr>
          <w:rStyle w:val="normaltextrun"/>
          <w:rFonts w:ascii="Georgia" w:hAnsi="Georgia"/>
          <w:color w:val="000000" w:themeColor="text1"/>
          <w:sz w:val="21"/>
          <w:szCs w:val="21"/>
        </w:rPr>
        <w:t>une collaboration et une communication étroites ont été la clé du succès », conclut-il.</w:t>
      </w:r>
    </w:p>
    <w:p w14:paraId="1CD94F45" w14:textId="77777777" w:rsidR="00C75D29" w:rsidRDefault="00C75D29" w:rsidP="003F3380">
      <w:pPr>
        <w:pStyle w:val="paragraph"/>
        <w:spacing w:before="0" w:beforeAutospacing="0" w:after="0" w:afterAutospacing="0"/>
        <w:textAlignment w:val="baseline"/>
        <w:rPr>
          <w:rStyle w:val="normaltextrun"/>
          <w:rFonts w:ascii="Georgia" w:hAnsi="Georgia" w:cs="Segoe UI"/>
          <w:sz w:val="21"/>
          <w:szCs w:val="21"/>
        </w:rPr>
      </w:pPr>
    </w:p>
    <w:p w14:paraId="74091A69" w14:textId="0A4B2B1D" w:rsidR="00075E53" w:rsidRPr="00165562" w:rsidRDefault="00075E53" w:rsidP="001AB019">
      <w:pPr>
        <w:pStyle w:val="paragraph"/>
        <w:spacing w:before="0" w:beforeAutospacing="0" w:after="0" w:afterAutospacing="0"/>
        <w:textAlignment w:val="baseline"/>
        <w:rPr>
          <w:rStyle w:val="normaltextrun"/>
          <w:rFonts w:cs="Segoe UI"/>
        </w:rPr>
      </w:pPr>
      <w:r>
        <w:rPr>
          <w:rStyle w:val="normaltextrun"/>
          <w:rFonts w:ascii="Georgia" w:hAnsi="Georgia"/>
          <w:sz w:val="21"/>
          <w:szCs w:val="21"/>
        </w:rPr>
        <w:t xml:space="preserve">Visitez le site Web de Manitowoc pour en savoir plus sur la </w:t>
      </w:r>
      <w:hyperlink r:id="rId11" w:history="1">
        <w:r>
          <w:rPr>
            <w:rStyle w:val="Hyperlink"/>
            <w:rFonts w:ascii="Georgia" w:hAnsi="Georgia"/>
            <w:sz w:val="21"/>
            <w:szCs w:val="21"/>
          </w:rPr>
          <w:t>grue Potain MCT 58</w:t>
        </w:r>
      </w:hyperlink>
      <w:r w:rsidR="008F2EFE" w:rsidRPr="008F2EFE">
        <w:rPr>
          <w:rStyle w:val="Hyperlink"/>
          <w:rFonts w:ascii="Georgia" w:hAnsi="Georgia"/>
          <w:sz w:val="21"/>
          <w:szCs w:val="21"/>
          <w:u w:val="none"/>
        </w:rPr>
        <w:t>.</w:t>
      </w:r>
    </w:p>
    <w:p w14:paraId="377FA2B2" w14:textId="169E0E14" w:rsidR="30E1C58D" w:rsidRPr="00165562" w:rsidRDefault="30E1C58D" w:rsidP="30E1C58D">
      <w:pPr>
        <w:rPr>
          <w:rFonts w:ascii="Georgia" w:hAnsi="Georgia"/>
          <w:sz w:val="21"/>
          <w:szCs w:val="21"/>
        </w:rPr>
      </w:pPr>
    </w:p>
    <w:p w14:paraId="4862B22D" w14:textId="237069F7" w:rsidR="00AF29E8" w:rsidRDefault="00F52037" w:rsidP="00D350B7">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2A9DE3A0" w14:textId="5A85FD0E" w:rsidR="00167103" w:rsidRPr="003E4A71" w:rsidRDefault="00167103" w:rsidP="00D350B7">
      <w:pPr>
        <w:tabs>
          <w:tab w:val="left" w:pos="1055"/>
          <w:tab w:val="left" w:pos="4111"/>
          <w:tab w:val="left" w:pos="5812"/>
          <w:tab w:val="left" w:pos="7371"/>
        </w:tabs>
        <w:jc w:val="center"/>
        <w:rPr>
          <w:rFonts w:ascii="Georgia" w:hAnsi="Georgia" w:cs="Georgia"/>
          <w:sz w:val="21"/>
          <w:szCs w:val="21"/>
        </w:rPr>
      </w:pPr>
    </w:p>
    <w:p w14:paraId="6149E8E3" w14:textId="0234889E" w:rsidR="00167103" w:rsidRPr="00167103" w:rsidRDefault="00167103" w:rsidP="00167103">
      <w:pPr>
        <w:tabs>
          <w:tab w:val="left" w:pos="1055"/>
          <w:tab w:val="left" w:pos="4111"/>
          <w:tab w:val="left" w:pos="5812"/>
          <w:tab w:val="left" w:pos="7371"/>
        </w:tabs>
        <w:rPr>
          <w:rFonts w:ascii="Georgia" w:hAnsi="Georgia" w:cs="Georgia"/>
          <w:sz w:val="21"/>
          <w:szCs w:val="21"/>
          <w:u w:val="single"/>
        </w:rPr>
      </w:pPr>
      <w:r>
        <w:rPr>
          <w:rFonts w:ascii="Georgia" w:hAnsi="Georgia"/>
          <w:sz w:val="21"/>
          <w:szCs w:val="21"/>
          <w:u w:val="single"/>
        </w:rPr>
        <w:t>Légendes</w:t>
      </w:r>
    </w:p>
    <w:p w14:paraId="511F86A9" w14:textId="42782990" w:rsidR="00167103" w:rsidRDefault="00167103" w:rsidP="00167103">
      <w:pPr>
        <w:tabs>
          <w:tab w:val="left" w:pos="1055"/>
          <w:tab w:val="left" w:pos="4111"/>
          <w:tab w:val="left" w:pos="5812"/>
          <w:tab w:val="left" w:pos="7371"/>
        </w:tabs>
        <w:rPr>
          <w:rStyle w:val="normaltextrun"/>
          <w:rFonts w:ascii="Georgia" w:eastAsia="Georgia" w:hAnsi="Georgia" w:cs="Georgia"/>
          <w:color w:val="000000" w:themeColor="text1"/>
          <w:sz w:val="21"/>
          <w:szCs w:val="21"/>
        </w:rPr>
      </w:pPr>
      <w:r>
        <w:rPr>
          <w:rFonts w:ascii="Georgia" w:hAnsi="Georgia"/>
          <w:sz w:val="21"/>
          <w:szCs w:val="21"/>
        </w:rPr>
        <w:t xml:space="preserve">Image 1 : Christophe Chappaz, </w:t>
      </w:r>
      <w:r>
        <w:rPr>
          <w:rStyle w:val="normaltextrun"/>
          <w:rFonts w:ascii="Georgia" w:hAnsi="Georgia"/>
          <w:color w:val="000000" w:themeColor="text1"/>
          <w:sz w:val="21"/>
          <w:szCs w:val="21"/>
        </w:rPr>
        <w:t>directeur technique chez le concessionnaire GLI de Potain</w:t>
      </w:r>
      <w:r>
        <w:rPr>
          <w:rFonts w:ascii="Georgia" w:hAnsi="Georgia"/>
          <w:sz w:val="21"/>
          <w:szCs w:val="21"/>
        </w:rPr>
        <w:t>.</w:t>
      </w:r>
    </w:p>
    <w:p w14:paraId="16DF5EFE" w14:textId="018BFE8B" w:rsidR="00167103" w:rsidRDefault="00167103" w:rsidP="00167103">
      <w:pPr>
        <w:tabs>
          <w:tab w:val="left" w:pos="1055"/>
          <w:tab w:val="left" w:pos="4111"/>
          <w:tab w:val="left" w:pos="5812"/>
          <w:tab w:val="left" w:pos="7371"/>
        </w:tabs>
        <w:rPr>
          <w:rFonts w:ascii="Georgia" w:hAnsi="Georgia" w:cs="Georgia"/>
          <w:sz w:val="21"/>
          <w:szCs w:val="21"/>
        </w:rPr>
      </w:pPr>
      <w:r>
        <w:rPr>
          <w:rStyle w:val="normaltextrun"/>
          <w:rFonts w:ascii="Georgia" w:hAnsi="Georgia"/>
          <w:color w:val="000000" w:themeColor="text1"/>
          <w:sz w:val="21"/>
          <w:szCs w:val="21"/>
        </w:rPr>
        <w:t>Image 2-4 : Un hélicoptère soulève les composants pour assembler la Potain MCT 58.</w:t>
      </w:r>
    </w:p>
    <w:p w14:paraId="088F2ACD" w14:textId="7769A6D4" w:rsidR="00DE40D5" w:rsidRPr="003E4A71" w:rsidRDefault="00DE40D5" w:rsidP="00D350B7">
      <w:pPr>
        <w:tabs>
          <w:tab w:val="left" w:pos="1055"/>
          <w:tab w:val="left" w:pos="4111"/>
          <w:tab w:val="left" w:pos="5812"/>
          <w:tab w:val="left" w:pos="7371"/>
        </w:tabs>
        <w:jc w:val="center"/>
        <w:rPr>
          <w:rFonts w:ascii="Georgia" w:hAnsi="Georgia" w:cs="Georgia"/>
          <w:sz w:val="21"/>
          <w:szCs w:val="21"/>
        </w:rPr>
      </w:pPr>
    </w:p>
    <w:p w14:paraId="74E1A953" w14:textId="77777777" w:rsidR="003F3380" w:rsidRPr="00AE6AD9" w:rsidRDefault="003F3380" w:rsidP="003F3380">
      <w:pPr>
        <w:outlineLvl w:val="0"/>
        <w:rPr>
          <w:rFonts w:ascii="Verdana" w:hAnsi="Verdana"/>
          <w:b/>
          <w:color w:val="41525C"/>
          <w:sz w:val="18"/>
          <w:szCs w:val="18"/>
        </w:rPr>
      </w:pPr>
      <w:r>
        <w:rPr>
          <w:rFonts w:ascii="Verdana" w:hAnsi="Verdana"/>
          <w:color w:val="ED1C2A"/>
          <w:sz w:val="18"/>
          <w:szCs w:val="18"/>
        </w:rPr>
        <w:t>CONTACT</w:t>
      </w:r>
    </w:p>
    <w:p w14:paraId="5AA808B3"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bookmarkStart w:id="0" w:name="_Hlk49929248"/>
      <w:r>
        <w:rPr>
          <w:rStyle w:val="normaltextrun"/>
          <w:rFonts w:ascii="Verdana" w:hAnsi="Verdana"/>
          <w:b/>
          <w:bCs/>
          <w:color w:val="41525C"/>
          <w:sz w:val="18"/>
          <w:szCs w:val="18"/>
        </w:rPr>
        <w:t>Dominique Leullier</w:t>
      </w:r>
      <w:r>
        <w:rPr>
          <w:rStyle w:val="eop"/>
          <w:rFonts w:ascii="Verdana" w:hAnsi="Verdana"/>
          <w:color w:val="41525C"/>
          <w:sz w:val="18"/>
          <w:szCs w:val="18"/>
        </w:rPr>
        <w:t> </w:t>
      </w:r>
    </w:p>
    <w:p w14:paraId="7B629E4E"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Directeur Marketing Europe</w:t>
      </w:r>
      <w:r>
        <w:rPr>
          <w:rStyle w:val="eop"/>
          <w:rFonts w:ascii="Verdana" w:hAnsi="Verdana"/>
          <w:color w:val="41525C"/>
          <w:sz w:val="18"/>
          <w:szCs w:val="18"/>
        </w:rPr>
        <w:t> </w:t>
      </w:r>
    </w:p>
    <w:p w14:paraId="11600A07" w14:textId="77777777" w:rsidR="00702B72" w:rsidRPr="003E4A71" w:rsidRDefault="00702B72" w:rsidP="00702B72">
      <w:pPr>
        <w:pStyle w:val="paragraph"/>
        <w:spacing w:before="0" w:beforeAutospacing="0" w:after="0" w:afterAutospacing="0"/>
        <w:textAlignment w:val="baseline"/>
        <w:rPr>
          <w:rFonts w:ascii="Segoe UI" w:hAnsi="Segoe UI" w:cs="Segoe UI"/>
          <w:sz w:val="18"/>
          <w:szCs w:val="18"/>
          <w:lang w:val="en-US"/>
        </w:rPr>
      </w:pPr>
      <w:r w:rsidRPr="003E4A71">
        <w:rPr>
          <w:rStyle w:val="normaltextrun"/>
          <w:rFonts w:ascii="Verdana" w:hAnsi="Verdana"/>
          <w:color w:val="41525C"/>
          <w:sz w:val="18"/>
          <w:szCs w:val="18"/>
          <w:lang w:val="en-US"/>
        </w:rPr>
        <w:t>Manitowoc</w:t>
      </w:r>
      <w:r w:rsidRPr="003E4A71">
        <w:rPr>
          <w:rStyle w:val="eop"/>
          <w:rFonts w:ascii="Verdana" w:hAnsi="Verdana"/>
          <w:color w:val="41525C"/>
          <w:sz w:val="18"/>
          <w:szCs w:val="18"/>
          <w:lang w:val="en-US"/>
        </w:rPr>
        <w:t> </w:t>
      </w:r>
    </w:p>
    <w:p w14:paraId="2C6D7367" w14:textId="77777777" w:rsidR="00702B72" w:rsidRPr="003E4A71" w:rsidRDefault="00702B72" w:rsidP="00702B72">
      <w:pPr>
        <w:pStyle w:val="paragraph"/>
        <w:spacing w:before="0" w:beforeAutospacing="0" w:after="0" w:afterAutospacing="0"/>
        <w:textAlignment w:val="baseline"/>
        <w:rPr>
          <w:rFonts w:ascii="Segoe UI" w:hAnsi="Segoe UI" w:cs="Segoe UI"/>
          <w:sz w:val="18"/>
          <w:szCs w:val="18"/>
          <w:lang w:val="en-US"/>
        </w:rPr>
      </w:pPr>
      <w:r w:rsidRPr="003E4A71">
        <w:rPr>
          <w:rStyle w:val="normaltextrun"/>
          <w:rFonts w:ascii="Verdana" w:hAnsi="Verdana"/>
          <w:color w:val="41525C"/>
          <w:sz w:val="18"/>
          <w:szCs w:val="18"/>
          <w:lang w:val="en-US"/>
        </w:rPr>
        <w:t>+ 33 4 72 18 21 60</w:t>
      </w:r>
      <w:r w:rsidRPr="003E4A71">
        <w:rPr>
          <w:rStyle w:val="eop"/>
          <w:rFonts w:ascii="Verdana" w:hAnsi="Verdana"/>
          <w:color w:val="41525C"/>
          <w:sz w:val="18"/>
          <w:szCs w:val="18"/>
          <w:lang w:val="en-US"/>
        </w:rPr>
        <w:t> </w:t>
      </w:r>
    </w:p>
    <w:p w14:paraId="37355988" w14:textId="3656EFF8" w:rsidR="00702B72" w:rsidRPr="003E4A71" w:rsidRDefault="009D1F35" w:rsidP="00702B72">
      <w:pPr>
        <w:pStyle w:val="paragraph"/>
        <w:spacing w:before="0" w:beforeAutospacing="0" w:after="0" w:afterAutospacing="0"/>
        <w:textAlignment w:val="baseline"/>
        <w:rPr>
          <w:rStyle w:val="normaltextrun"/>
          <w:rFonts w:ascii="Verdana" w:hAnsi="Verdana" w:cs="Segoe UI"/>
          <w:color w:val="41525C"/>
          <w:sz w:val="18"/>
          <w:szCs w:val="18"/>
          <w:lang w:val="en-US"/>
        </w:rPr>
      </w:pPr>
      <w:hyperlink r:id="rId12" w:history="1">
        <w:r w:rsidR="009F5E3E" w:rsidRPr="003E4A71">
          <w:rPr>
            <w:rStyle w:val="Hyperlink"/>
            <w:rFonts w:ascii="Verdana" w:hAnsi="Verdana"/>
            <w:sz w:val="18"/>
            <w:szCs w:val="18"/>
            <w:lang w:val="en-US"/>
          </w:rPr>
          <w:t>dominique.leullier@manitowoc.com</w:t>
        </w:r>
      </w:hyperlink>
    </w:p>
    <w:p w14:paraId="7C63A162" w14:textId="52D40CC0" w:rsidR="00702B72" w:rsidRPr="003E4A71" w:rsidRDefault="00702B72" w:rsidP="00702B72">
      <w:pPr>
        <w:pStyle w:val="paragraph"/>
        <w:spacing w:before="0" w:beforeAutospacing="0" w:after="0" w:afterAutospacing="0"/>
        <w:textAlignment w:val="baseline"/>
        <w:rPr>
          <w:rFonts w:ascii="Verdana" w:hAnsi="Verdana"/>
          <w:color w:val="41525C"/>
          <w:sz w:val="18"/>
          <w:szCs w:val="18"/>
          <w:lang w:val="en-US"/>
        </w:rPr>
      </w:pPr>
      <w:r w:rsidRPr="003E4A71">
        <w:rPr>
          <w:rStyle w:val="eop"/>
          <w:rFonts w:ascii="Verdana" w:hAnsi="Verdana"/>
          <w:color w:val="41525C"/>
          <w:sz w:val="18"/>
          <w:szCs w:val="18"/>
          <w:lang w:val="en-US"/>
        </w:rPr>
        <w:t> </w:t>
      </w:r>
    </w:p>
    <w:bookmarkEnd w:id="0"/>
    <w:p w14:paraId="7DCCF10D" w14:textId="77777777" w:rsidR="003F3380" w:rsidRPr="003E4A71" w:rsidRDefault="003F3380" w:rsidP="003F3380">
      <w:pPr>
        <w:tabs>
          <w:tab w:val="left" w:pos="3969"/>
        </w:tabs>
        <w:rPr>
          <w:rFonts w:ascii="Verdana" w:hAnsi="Verdana"/>
          <w:color w:val="41525C"/>
          <w:sz w:val="18"/>
          <w:szCs w:val="18"/>
          <w:lang w:val="en-US"/>
        </w:rPr>
      </w:pPr>
    </w:p>
    <w:p w14:paraId="091307DA" w14:textId="77777777" w:rsidR="003F3380" w:rsidRPr="003E4A71" w:rsidRDefault="003F3380" w:rsidP="003F3380">
      <w:pPr>
        <w:spacing w:line="276" w:lineRule="auto"/>
        <w:rPr>
          <w:rFonts w:ascii="Verdana" w:hAnsi="Verdana"/>
          <w:color w:val="ED1C2A"/>
          <w:sz w:val="18"/>
          <w:szCs w:val="18"/>
          <w:lang w:val="en-US"/>
        </w:rPr>
      </w:pPr>
      <w:r w:rsidRPr="003E4A71">
        <w:rPr>
          <w:rFonts w:ascii="Verdana" w:hAnsi="Verdana"/>
          <w:bCs/>
          <w:color w:val="FF0000"/>
          <w:sz w:val="18"/>
          <w:szCs w:val="18"/>
          <w:lang w:val="en-US"/>
        </w:rPr>
        <w:t>À PROPOS DE</w:t>
      </w:r>
      <w:r w:rsidRPr="003E4A71">
        <w:rPr>
          <w:rFonts w:ascii="Verdana" w:hAnsi="Verdana"/>
          <w:color w:val="ED1C2A"/>
          <w:sz w:val="18"/>
          <w:szCs w:val="18"/>
          <w:lang w:val="en-US"/>
        </w:rPr>
        <w:t xml:space="preserve"> THE MANITOWOC COMPANY, INC.</w:t>
      </w:r>
    </w:p>
    <w:p w14:paraId="5BA8DCE9" w14:textId="77777777" w:rsidR="001039CD" w:rsidRPr="001039CD" w:rsidRDefault="001039CD" w:rsidP="001039CD">
      <w:pPr>
        <w:spacing w:line="276" w:lineRule="auto"/>
        <w:rPr>
          <w:rStyle w:val="normaltextrun"/>
          <w:rFonts w:ascii="Verdana" w:hAnsi="Verdana"/>
          <w:color w:val="41525C"/>
          <w:sz w:val="18"/>
          <w:szCs w:val="18"/>
        </w:rPr>
      </w:pPr>
      <w:r>
        <w:rPr>
          <w:rStyle w:val="normaltextrun"/>
          <w:rFonts w:ascii="Verdana" w:hAnsi="Verdana"/>
          <w:color w:val="41525C"/>
          <w:sz w:val="18"/>
          <w:szCs w:val="18"/>
        </w:rPr>
        <w:t xml:space="preserve">The Manitowoc </w:t>
      </w:r>
      <w:proofErr w:type="spellStart"/>
      <w:r>
        <w:rPr>
          <w:rStyle w:val="normaltextrun"/>
          <w:rFonts w:ascii="Verdana" w:hAnsi="Verdana"/>
          <w:color w:val="41525C"/>
          <w:sz w:val="18"/>
          <w:szCs w:val="18"/>
        </w:rPr>
        <w:t>Company</w:t>
      </w:r>
      <w:proofErr w:type="spellEnd"/>
      <w:r>
        <w:rPr>
          <w:rStyle w:val="normaltextrun"/>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en propriété exclusive, Manitowoc conçoit, fabrique, commercialise et assure l’après-vente de gammes de produits complètes comprenant des grues mobiles à flèche télescopique, des grues à tour, </w:t>
      </w:r>
      <w:r>
        <w:rPr>
          <w:rStyle w:val="normaltextrun"/>
          <w:rFonts w:ascii="Verdana" w:hAnsi="Verdana"/>
          <w:color w:val="41525C"/>
          <w:sz w:val="18"/>
          <w:szCs w:val="18"/>
        </w:rPr>
        <w:lastRenderedPageBreak/>
        <w:t xml:space="preserve">des grues sur chenilles à flèche en treillis et des camions-grues sous les marques Grove, Manitowoc, National Crane, Potain et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3E4A71" w:rsidRDefault="003F3380" w:rsidP="003F3380">
      <w:pPr>
        <w:spacing w:line="276" w:lineRule="auto"/>
        <w:rPr>
          <w:rFonts w:ascii="Verdana" w:hAnsi="Verdana"/>
          <w:sz w:val="18"/>
          <w:szCs w:val="18"/>
          <w:lang w:val="en-US"/>
        </w:rPr>
      </w:pPr>
      <w:r w:rsidRPr="003E4A71">
        <w:rPr>
          <w:rFonts w:ascii="Verdana" w:hAnsi="Verdana"/>
          <w:color w:val="ED1C2A"/>
          <w:sz w:val="18"/>
          <w:szCs w:val="18"/>
          <w:lang w:val="en-US"/>
        </w:rPr>
        <w:t>THE MANITOWOC COMPANY, INC.</w:t>
      </w:r>
    </w:p>
    <w:p w14:paraId="68CCF5A2" w14:textId="77777777" w:rsidR="003F3380" w:rsidRPr="003E4A71" w:rsidRDefault="003F3380" w:rsidP="003F3380">
      <w:pPr>
        <w:spacing w:line="276" w:lineRule="auto"/>
        <w:rPr>
          <w:rFonts w:ascii="Verdana" w:hAnsi="Verdana"/>
          <w:color w:val="595959"/>
          <w:sz w:val="18"/>
          <w:szCs w:val="18"/>
          <w:lang w:val="en-US"/>
        </w:rPr>
      </w:pPr>
      <w:r w:rsidRPr="003E4A71">
        <w:rPr>
          <w:rFonts w:ascii="Verdana" w:hAnsi="Verdana"/>
          <w:color w:val="595959"/>
          <w:sz w:val="18"/>
          <w:lang w:val="en-US"/>
        </w:rPr>
        <w:t xml:space="preserve">One Park Plaza — 11270 West Park Place — Suite 1000 — Milwaukee, WI 53224, </w:t>
      </w:r>
      <w:proofErr w:type="spellStart"/>
      <w:r w:rsidRPr="003E4A71">
        <w:rPr>
          <w:rFonts w:ascii="Verdana" w:hAnsi="Verdana"/>
          <w:color w:val="595959"/>
          <w:sz w:val="18"/>
          <w:lang w:val="en-US"/>
        </w:rPr>
        <w:t>États</w:t>
      </w:r>
      <w:proofErr w:type="spellEnd"/>
      <w:r w:rsidRPr="003E4A71">
        <w:rPr>
          <w:rFonts w:ascii="Verdana" w:hAnsi="Verdana"/>
          <w:color w:val="595959"/>
          <w:sz w:val="18"/>
          <w:lang w:val="en-US"/>
        </w:rPr>
        <w:t>-Unis</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9D1F35" w:rsidP="003F3380">
      <w:pPr>
        <w:spacing w:line="276" w:lineRule="auto"/>
        <w:rPr>
          <w:rFonts w:ascii="Verdana" w:hAnsi="Verdana"/>
          <w:b/>
          <w:color w:val="595959"/>
          <w:sz w:val="18"/>
          <w:szCs w:val="18"/>
          <w:u w:val="single"/>
        </w:rPr>
      </w:pPr>
      <w:hyperlink r:id="rId13" w:history="1">
        <w:r w:rsidR="009F5E3E">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F6170" w14:textId="77777777" w:rsidR="009D1F35" w:rsidRDefault="009D1F35">
      <w:r>
        <w:separator/>
      </w:r>
    </w:p>
  </w:endnote>
  <w:endnote w:type="continuationSeparator" w:id="0">
    <w:p w14:paraId="0EA2E207" w14:textId="77777777" w:rsidR="009D1F35" w:rsidRDefault="009D1F35">
      <w:r>
        <w:continuationSeparator/>
      </w:r>
    </w:p>
  </w:endnote>
  <w:endnote w:type="continuationNotice" w:id="1">
    <w:p w14:paraId="54FF325C" w14:textId="77777777" w:rsidR="009D1F35" w:rsidRDefault="009D1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1BFED" w14:textId="77777777" w:rsidR="009D1F35" w:rsidRDefault="009D1F35">
      <w:r>
        <w:separator/>
      </w:r>
    </w:p>
  </w:footnote>
  <w:footnote w:type="continuationSeparator" w:id="0">
    <w:p w14:paraId="53EC10D3" w14:textId="77777777" w:rsidR="009D1F35" w:rsidRDefault="009D1F35">
      <w:r>
        <w:continuationSeparator/>
      </w:r>
    </w:p>
  </w:footnote>
  <w:footnote w:type="continuationNotice" w:id="1">
    <w:p w14:paraId="31C3E9FD" w14:textId="77777777" w:rsidR="009D1F35" w:rsidRDefault="009D1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284D" w14:textId="69C2969D" w:rsidR="005042BC" w:rsidRPr="003F3380" w:rsidRDefault="005042BC" w:rsidP="005042BC">
    <w:pPr>
      <w:rPr>
        <w:rFonts w:ascii="Georgia" w:hAnsi="Georgia"/>
        <w:b/>
        <w:bCs/>
        <w:color w:val="000000" w:themeColor="text1"/>
      </w:rPr>
    </w:pPr>
    <w:r>
      <w:rPr>
        <w:rFonts w:ascii="Verdana" w:hAnsi="Verdana"/>
        <w:b/>
        <w:bCs/>
        <w:color w:val="41525C"/>
        <w:sz w:val="18"/>
        <w:szCs w:val="18"/>
      </w:rPr>
      <w:t>Une grue Potain MCT 58 installée par hélicoptère sur un barrage hydroélectrique au pied d’un volcan</w:t>
    </w:r>
  </w:p>
  <w:p w14:paraId="55B46FF7" w14:textId="2D13F4E1" w:rsidR="00603261" w:rsidRPr="003F3380" w:rsidRDefault="00603261" w:rsidP="00603261">
    <w:pPr>
      <w:rPr>
        <w:rFonts w:ascii="Georgia" w:hAnsi="Georgia"/>
        <w:b/>
        <w:bCs/>
        <w:color w:val="000000" w:themeColor="text1"/>
      </w:rPr>
    </w:pPr>
  </w:p>
  <w:p w14:paraId="7628F717" w14:textId="450672D7" w:rsidR="00A00084" w:rsidRPr="00164A29" w:rsidRDefault="00167103" w:rsidP="00603261">
    <w:pPr>
      <w:spacing w:line="276" w:lineRule="auto"/>
      <w:jc w:val="right"/>
      <w:rPr>
        <w:rFonts w:ascii="Verdana" w:hAnsi="Verdana"/>
        <w:color w:val="ED1C2A"/>
        <w:sz w:val="18"/>
        <w:szCs w:val="18"/>
      </w:rPr>
    </w:pPr>
    <w:r>
      <w:rPr>
        <w:rFonts w:ascii="Verdana" w:hAnsi="Verdana"/>
        <w:color w:val="41525C"/>
        <w:sz w:val="18"/>
        <w:szCs w:val="18"/>
      </w:rPr>
      <w:t>15 mars 2021</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333FC"/>
    <w:multiLevelType w:val="hybridMultilevel"/>
    <w:tmpl w:val="55D65412"/>
    <w:lvl w:ilvl="0" w:tplc="C5387FC4">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3"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0"/>
  </w:num>
  <w:num w:numId="5">
    <w:abstractNumId w:val="17"/>
  </w:num>
  <w:num w:numId="6">
    <w:abstractNumId w:val="1"/>
  </w:num>
  <w:num w:numId="7">
    <w:abstractNumId w:val="15"/>
  </w:num>
  <w:num w:numId="8">
    <w:abstractNumId w:val="13"/>
  </w:num>
  <w:num w:numId="9">
    <w:abstractNumId w:val="16"/>
  </w:num>
  <w:num w:numId="10">
    <w:abstractNumId w:val="2"/>
  </w:num>
  <w:num w:numId="11">
    <w:abstractNumId w:val="9"/>
  </w:num>
  <w:num w:numId="12">
    <w:abstractNumId w:val="8"/>
  </w:num>
  <w:num w:numId="13">
    <w:abstractNumId w:val="12"/>
  </w:num>
  <w:num w:numId="14">
    <w:abstractNumId w:val="6"/>
  </w:num>
  <w:num w:numId="15">
    <w:abstractNumId w:val="20"/>
  </w:num>
  <w:num w:numId="16">
    <w:abstractNumId w:val="19"/>
  </w:num>
  <w:num w:numId="17">
    <w:abstractNumId w:val="3"/>
  </w:num>
  <w:num w:numId="18">
    <w:abstractNumId w:val="7"/>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3A3C"/>
    <w:rsid w:val="0007553A"/>
    <w:rsid w:val="00075E53"/>
    <w:rsid w:val="000902D9"/>
    <w:rsid w:val="0009073C"/>
    <w:rsid w:val="000947BA"/>
    <w:rsid w:val="000965D5"/>
    <w:rsid w:val="000A3D40"/>
    <w:rsid w:val="000B1846"/>
    <w:rsid w:val="000B7532"/>
    <w:rsid w:val="000C07A7"/>
    <w:rsid w:val="000C1469"/>
    <w:rsid w:val="000C18E7"/>
    <w:rsid w:val="000D44FC"/>
    <w:rsid w:val="000D693F"/>
    <w:rsid w:val="000D7E25"/>
    <w:rsid w:val="000D7EB6"/>
    <w:rsid w:val="000E3EDF"/>
    <w:rsid w:val="000E432F"/>
    <w:rsid w:val="000E433F"/>
    <w:rsid w:val="000E613B"/>
    <w:rsid w:val="000F320B"/>
    <w:rsid w:val="000F3B69"/>
    <w:rsid w:val="000F4A47"/>
    <w:rsid w:val="000F5CFF"/>
    <w:rsid w:val="00100AB6"/>
    <w:rsid w:val="001026D2"/>
    <w:rsid w:val="001028FC"/>
    <w:rsid w:val="001039CD"/>
    <w:rsid w:val="0011008A"/>
    <w:rsid w:val="0011715D"/>
    <w:rsid w:val="00122046"/>
    <w:rsid w:val="00135548"/>
    <w:rsid w:val="00142129"/>
    <w:rsid w:val="00143192"/>
    <w:rsid w:val="00146FBF"/>
    <w:rsid w:val="00147448"/>
    <w:rsid w:val="00151832"/>
    <w:rsid w:val="0015611C"/>
    <w:rsid w:val="00157852"/>
    <w:rsid w:val="0016260F"/>
    <w:rsid w:val="00163084"/>
    <w:rsid w:val="0016406A"/>
    <w:rsid w:val="001645AA"/>
    <w:rsid w:val="00165562"/>
    <w:rsid w:val="00167103"/>
    <w:rsid w:val="001721A4"/>
    <w:rsid w:val="00174F55"/>
    <w:rsid w:val="001768A5"/>
    <w:rsid w:val="001803F2"/>
    <w:rsid w:val="00183506"/>
    <w:rsid w:val="001961FA"/>
    <w:rsid w:val="0019725C"/>
    <w:rsid w:val="001976DF"/>
    <w:rsid w:val="001A2221"/>
    <w:rsid w:val="001AB019"/>
    <w:rsid w:val="001B3AC2"/>
    <w:rsid w:val="001B77D9"/>
    <w:rsid w:val="001C1F07"/>
    <w:rsid w:val="001C3B4A"/>
    <w:rsid w:val="001C48FA"/>
    <w:rsid w:val="001C57A3"/>
    <w:rsid w:val="001C7CB6"/>
    <w:rsid w:val="001E4757"/>
    <w:rsid w:val="001E675D"/>
    <w:rsid w:val="001E688D"/>
    <w:rsid w:val="001F1275"/>
    <w:rsid w:val="001F350D"/>
    <w:rsid w:val="001F7A5A"/>
    <w:rsid w:val="001F7F37"/>
    <w:rsid w:val="002019E4"/>
    <w:rsid w:val="00203D25"/>
    <w:rsid w:val="00206DE3"/>
    <w:rsid w:val="00217119"/>
    <w:rsid w:val="00221E9F"/>
    <w:rsid w:val="00222289"/>
    <w:rsid w:val="00226797"/>
    <w:rsid w:val="00227E63"/>
    <w:rsid w:val="0023077D"/>
    <w:rsid w:val="00232C4F"/>
    <w:rsid w:val="002368AC"/>
    <w:rsid w:val="00246F1F"/>
    <w:rsid w:val="002531D2"/>
    <w:rsid w:val="00253AE8"/>
    <w:rsid w:val="002613FA"/>
    <w:rsid w:val="00261773"/>
    <w:rsid w:val="00262AA3"/>
    <w:rsid w:val="00271971"/>
    <w:rsid w:val="002731A7"/>
    <w:rsid w:val="00273DE8"/>
    <w:rsid w:val="00281D8E"/>
    <w:rsid w:val="0028441D"/>
    <w:rsid w:val="002924AF"/>
    <w:rsid w:val="002961A9"/>
    <w:rsid w:val="002964C6"/>
    <w:rsid w:val="00297378"/>
    <w:rsid w:val="00297F19"/>
    <w:rsid w:val="002A1EA6"/>
    <w:rsid w:val="002B0441"/>
    <w:rsid w:val="002B13B4"/>
    <w:rsid w:val="002E0388"/>
    <w:rsid w:val="002E4BF2"/>
    <w:rsid w:val="002F2FDF"/>
    <w:rsid w:val="002F7502"/>
    <w:rsid w:val="003021AE"/>
    <w:rsid w:val="00303E97"/>
    <w:rsid w:val="003072A8"/>
    <w:rsid w:val="0031507C"/>
    <w:rsid w:val="00327B93"/>
    <w:rsid w:val="00330391"/>
    <w:rsid w:val="003306B0"/>
    <w:rsid w:val="0034700C"/>
    <w:rsid w:val="003471F9"/>
    <w:rsid w:val="00351B74"/>
    <w:rsid w:val="003574C7"/>
    <w:rsid w:val="00360570"/>
    <w:rsid w:val="003610BB"/>
    <w:rsid w:val="00386FEE"/>
    <w:rsid w:val="003872E7"/>
    <w:rsid w:val="003924D3"/>
    <w:rsid w:val="00392DA9"/>
    <w:rsid w:val="003A0CC2"/>
    <w:rsid w:val="003A289B"/>
    <w:rsid w:val="003A797B"/>
    <w:rsid w:val="003B799D"/>
    <w:rsid w:val="003D1C61"/>
    <w:rsid w:val="003E0E14"/>
    <w:rsid w:val="003E4A71"/>
    <w:rsid w:val="003E608A"/>
    <w:rsid w:val="003F3380"/>
    <w:rsid w:val="00400BCB"/>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58C6"/>
    <w:rsid w:val="00465E5D"/>
    <w:rsid w:val="0048194B"/>
    <w:rsid w:val="00482414"/>
    <w:rsid w:val="004825BD"/>
    <w:rsid w:val="004835D3"/>
    <w:rsid w:val="004904DC"/>
    <w:rsid w:val="00497231"/>
    <w:rsid w:val="004A2A6D"/>
    <w:rsid w:val="004B4F73"/>
    <w:rsid w:val="004C1267"/>
    <w:rsid w:val="004C22CA"/>
    <w:rsid w:val="004E1B47"/>
    <w:rsid w:val="004E56D5"/>
    <w:rsid w:val="004E73E0"/>
    <w:rsid w:val="004E7492"/>
    <w:rsid w:val="00501523"/>
    <w:rsid w:val="005042BC"/>
    <w:rsid w:val="00514CEC"/>
    <w:rsid w:val="00515B59"/>
    <w:rsid w:val="00515CA4"/>
    <w:rsid w:val="00515D5E"/>
    <w:rsid w:val="00516779"/>
    <w:rsid w:val="0051680B"/>
    <w:rsid w:val="0051689E"/>
    <w:rsid w:val="00517CCB"/>
    <w:rsid w:val="005204D1"/>
    <w:rsid w:val="0052054A"/>
    <w:rsid w:val="00537296"/>
    <w:rsid w:val="00542DA6"/>
    <w:rsid w:val="00544164"/>
    <w:rsid w:val="00547E02"/>
    <w:rsid w:val="0055415E"/>
    <w:rsid w:val="005557DC"/>
    <w:rsid w:val="005577A1"/>
    <w:rsid w:val="00563AB4"/>
    <w:rsid w:val="00563EAC"/>
    <w:rsid w:val="005859CD"/>
    <w:rsid w:val="00590439"/>
    <w:rsid w:val="005B0CEE"/>
    <w:rsid w:val="005B7668"/>
    <w:rsid w:val="005C2D16"/>
    <w:rsid w:val="005C52B6"/>
    <w:rsid w:val="005E4199"/>
    <w:rsid w:val="005E6A4A"/>
    <w:rsid w:val="005F1AEC"/>
    <w:rsid w:val="005F37F9"/>
    <w:rsid w:val="00602A61"/>
    <w:rsid w:val="00602ABA"/>
    <w:rsid w:val="00603261"/>
    <w:rsid w:val="00605F28"/>
    <w:rsid w:val="00611C67"/>
    <w:rsid w:val="00622430"/>
    <w:rsid w:val="0062657A"/>
    <w:rsid w:val="00627CA2"/>
    <w:rsid w:val="00633245"/>
    <w:rsid w:val="0063407D"/>
    <w:rsid w:val="00634536"/>
    <w:rsid w:val="00640643"/>
    <w:rsid w:val="00644416"/>
    <w:rsid w:val="00647245"/>
    <w:rsid w:val="0065131F"/>
    <w:rsid w:val="006524A0"/>
    <w:rsid w:val="006556C6"/>
    <w:rsid w:val="00662684"/>
    <w:rsid w:val="00664BCE"/>
    <w:rsid w:val="006651D4"/>
    <w:rsid w:val="006679CF"/>
    <w:rsid w:val="0067364E"/>
    <w:rsid w:val="00676D3B"/>
    <w:rsid w:val="006817A4"/>
    <w:rsid w:val="00696716"/>
    <w:rsid w:val="006977F9"/>
    <w:rsid w:val="006A0A2A"/>
    <w:rsid w:val="006A5D3C"/>
    <w:rsid w:val="006B211B"/>
    <w:rsid w:val="006B2775"/>
    <w:rsid w:val="006B2CD3"/>
    <w:rsid w:val="006B32ED"/>
    <w:rsid w:val="006B53DE"/>
    <w:rsid w:val="006C482A"/>
    <w:rsid w:val="006C7529"/>
    <w:rsid w:val="006D091A"/>
    <w:rsid w:val="006D20E1"/>
    <w:rsid w:val="006D65DE"/>
    <w:rsid w:val="006D79B1"/>
    <w:rsid w:val="006F6633"/>
    <w:rsid w:val="007009DC"/>
    <w:rsid w:val="00700B73"/>
    <w:rsid w:val="00702B72"/>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4716C"/>
    <w:rsid w:val="007509CD"/>
    <w:rsid w:val="00751CD7"/>
    <w:rsid w:val="00755AE0"/>
    <w:rsid w:val="00757AA1"/>
    <w:rsid w:val="00760467"/>
    <w:rsid w:val="00766305"/>
    <w:rsid w:val="0077332A"/>
    <w:rsid w:val="0077678D"/>
    <w:rsid w:val="0077B6DC"/>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0694B"/>
    <w:rsid w:val="00813413"/>
    <w:rsid w:val="00817C0B"/>
    <w:rsid w:val="008303C2"/>
    <w:rsid w:val="00830A4E"/>
    <w:rsid w:val="00831597"/>
    <w:rsid w:val="008343FB"/>
    <w:rsid w:val="00835012"/>
    <w:rsid w:val="008444E7"/>
    <w:rsid w:val="008467BD"/>
    <w:rsid w:val="00857FAD"/>
    <w:rsid w:val="0087330A"/>
    <w:rsid w:val="00876B2D"/>
    <w:rsid w:val="00881741"/>
    <w:rsid w:val="00881B11"/>
    <w:rsid w:val="00883122"/>
    <w:rsid w:val="008871D9"/>
    <w:rsid w:val="00887DDF"/>
    <w:rsid w:val="008901AE"/>
    <w:rsid w:val="0089784A"/>
    <w:rsid w:val="008A4C88"/>
    <w:rsid w:val="008B039D"/>
    <w:rsid w:val="008B2C3B"/>
    <w:rsid w:val="008B2E91"/>
    <w:rsid w:val="008B2FB8"/>
    <w:rsid w:val="008B71BF"/>
    <w:rsid w:val="008B7CBB"/>
    <w:rsid w:val="008C3A90"/>
    <w:rsid w:val="008C4910"/>
    <w:rsid w:val="008C7325"/>
    <w:rsid w:val="008D0027"/>
    <w:rsid w:val="008E099D"/>
    <w:rsid w:val="008E5E8A"/>
    <w:rsid w:val="008F051A"/>
    <w:rsid w:val="008F2653"/>
    <w:rsid w:val="008F2EFE"/>
    <w:rsid w:val="008F7F03"/>
    <w:rsid w:val="0090171E"/>
    <w:rsid w:val="0091508C"/>
    <w:rsid w:val="00916491"/>
    <w:rsid w:val="00916B9A"/>
    <w:rsid w:val="00923A00"/>
    <w:rsid w:val="00935F82"/>
    <w:rsid w:val="00940057"/>
    <w:rsid w:val="00946949"/>
    <w:rsid w:val="00950433"/>
    <w:rsid w:val="00951673"/>
    <w:rsid w:val="009615C3"/>
    <w:rsid w:val="00962254"/>
    <w:rsid w:val="00963447"/>
    <w:rsid w:val="00965456"/>
    <w:rsid w:val="00994831"/>
    <w:rsid w:val="009A099D"/>
    <w:rsid w:val="009A1DD6"/>
    <w:rsid w:val="009A4CC2"/>
    <w:rsid w:val="009A4EF9"/>
    <w:rsid w:val="009ACF3D"/>
    <w:rsid w:val="009C0162"/>
    <w:rsid w:val="009C4500"/>
    <w:rsid w:val="009C5995"/>
    <w:rsid w:val="009D0A41"/>
    <w:rsid w:val="009D1F35"/>
    <w:rsid w:val="009E364F"/>
    <w:rsid w:val="009E65BA"/>
    <w:rsid w:val="009E6FEA"/>
    <w:rsid w:val="009F4B7B"/>
    <w:rsid w:val="009F5E3E"/>
    <w:rsid w:val="009F6C5A"/>
    <w:rsid w:val="009F775E"/>
    <w:rsid w:val="00A00084"/>
    <w:rsid w:val="00A05F75"/>
    <w:rsid w:val="00A1223F"/>
    <w:rsid w:val="00A13BA9"/>
    <w:rsid w:val="00A32FCF"/>
    <w:rsid w:val="00A520BC"/>
    <w:rsid w:val="00A535C3"/>
    <w:rsid w:val="00A5371F"/>
    <w:rsid w:val="00A63BD1"/>
    <w:rsid w:val="00A71A53"/>
    <w:rsid w:val="00A71FB7"/>
    <w:rsid w:val="00A72B7D"/>
    <w:rsid w:val="00A74C0C"/>
    <w:rsid w:val="00A81301"/>
    <w:rsid w:val="00A816E5"/>
    <w:rsid w:val="00A8502A"/>
    <w:rsid w:val="00A862CF"/>
    <w:rsid w:val="00A9640B"/>
    <w:rsid w:val="00A97E2E"/>
    <w:rsid w:val="00AB06C7"/>
    <w:rsid w:val="00AB158C"/>
    <w:rsid w:val="00AC4186"/>
    <w:rsid w:val="00AC56E9"/>
    <w:rsid w:val="00AD0796"/>
    <w:rsid w:val="00AD2834"/>
    <w:rsid w:val="00AD4648"/>
    <w:rsid w:val="00AD490E"/>
    <w:rsid w:val="00AE6AD9"/>
    <w:rsid w:val="00AF29E8"/>
    <w:rsid w:val="00B024CC"/>
    <w:rsid w:val="00B034AB"/>
    <w:rsid w:val="00B05239"/>
    <w:rsid w:val="00B075BB"/>
    <w:rsid w:val="00B1112C"/>
    <w:rsid w:val="00B201F3"/>
    <w:rsid w:val="00B22C11"/>
    <w:rsid w:val="00B42FDD"/>
    <w:rsid w:val="00B4390E"/>
    <w:rsid w:val="00B45CD4"/>
    <w:rsid w:val="00B473C7"/>
    <w:rsid w:val="00B525E7"/>
    <w:rsid w:val="00B544F5"/>
    <w:rsid w:val="00B57BA9"/>
    <w:rsid w:val="00B82D04"/>
    <w:rsid w:val="00B8373E"/>
    <w:rsid w:val="00B90584"/>
    <w:rsid w:val="00B91924"/>
    <w:rsid w:val="00B93202"/>
    <w:rsid w:val="00B94AD3"/>
    <w:rsid w:val="00B94FCE"/>
    <w:rsid w:val="00BA4A9F"/>
    <w:rsid w:val="00BB0152"/>
    <w:rsid w:val="00BB11C6"/>
    <w:rsid w:val="00BB2CE5"/>
    <w:rsid w:val="00BB59D8"/>
    <w:rsid w:val="00BB5EB6"/>
    <w:rsid w:val="00BC3021"/>
    <w:rsid w:val="00BD3651"/>
    <w:rsid w:val="00BE04EB"/>
    <w:rsid w:val="00BE588C"/>
    <w:rsid w:val="00BE59D6"/>
    <w:rsid w:val="00BF41FC"/>
    <w:rsid w:val="00C07712"/>
    <w:rsid w:val="00C119C8"/>
    <w:rsid w:val="00C12FFB"/>
    <w:rsid w:val="00C144FD"/>
    <w:rsid w:val="00C2687D"/>
    <w:rsid w:val="00C276AA"/>
    <w:rsid w:val="00C32365"/>
    <w:rsid w:val="00C33F0A"/>
    <w:rsid w:val="00C37367"/>
    <w:rsid w:val="00C45354"/>
    <w:rsid w:val="00C50CE6"/>
    <w:rsid w:val="00C51653"/>
    <w:rsid w:val="00C537C7"/>
    <w:rsid w:val="00C565E1"/>
    <w:rsid w:val="00C56C03"/>
    <w:rsid w:val="00C6082E"/>
    <w:rsid w:val="00C613C8"/>
    <w:rsid w:val="00C6455D"/>
    <w:rsid w:val="00C66CE2"/>
    <w:rsid w:val="00C726AE"/>
    <w:rsid w:val="00C75D29"/>
    <w:rsid w:val="00C82943"/>
    <w:rsid w:val="00C8D4A5"/>
    <w:rsid w:val="00C92208"/>
    <w:rsid w:val="00C92B48"/>
    <w:rsid w:val="00C94A22"/>
    <w:rsid w:val="00CA1CDA"/>
    <w:rsid w:val="00CB1BAE"/>
    <w:rsid w:val="00CB4553"/>
    <w:rsid w:val="00CB4B61"/>
    <w:rsid w:val="00CC1BC2"/>
    <w:rsid w:val="00CC1C53"/>
    <w:rsid w:val="00CC3859"/>
    <w:rsid w:val="00CC4A92"/>
    <w:rsid w:val="00CC7655"/>
    <w:rsid w:val="00CD7EDE"/>
    <w:rsid w:val="00CE0A36"/>
    <w:rsid w:val="00CE1D0F"/>
    <w:rsid w:val="00CE59E3"/>
    <w:rsid w:val="00CF0682"/>
    <w:rsid w:val="00CF1046"/>
    <w:rsid w:val="00CF164D"/>
    <w:rsid w:val="00CF7107"/>
    <w:rsid w:val="00CF72BB"/>
    <w:rsid w:val="00D02C16"/>
    <w:rsid w:val="00D04535"/>
    <w:rsid w:val="00D04FB1"/>
    <w:rsid w:val="00D07124"/>
    <w:rsid w:val="00D07258"/>
    <w:rsid w:val="00D10A1C"/>
    <w:rsid w:val="00D11109"/>
    <w:rsid w:val="00D12D8C"/>
    <w:rsid w:val="00D25CA0"/>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1614"/>
    <w:rsid w:val="00D94FB1"/>
    <w:rsid w:val="00D96102"/>
    <w:rsid w:val="00D96C8F"/>
    <w:rsid w:val="00DA2166"/>
    <w:rsid w:val="00DB43E5"/>
    <w:rsid w:val="00DB77F5"/>
    <w:rsid w:val="00DD14D8"/>
    <w:rsid w:val="00DD1B0A"/>
    <w:rsid w:val="00DD53CF"/>
    <w:rsid w:val="00DE40D5"/>
    <w:rsid w:val="00DE5458"/>
    <w:rsid w:val="00DE7C04"/>
    <w:rsid w:val="00DE7F01"/>
    <w:rsid w:val="00DF5557"/>
    <w:rsid w:val="00DF7436"/>
    <w:rsid w:val="00DF74AF"/>
    <w:rsid w:val="00E110E1"/>
    <w:rsid w:val="00E13494"/>
    <w:rsid w:val="00E2570F"/>
    <w:rsid w:val="00E4270C"/>
    <w:rsid w:val="00E463C3"/>
    <w:rsid w:val="00E52BB3"/>
    <w:rsid w:val="00E532EF"/>
    <w:rsid w:val="00E67B76"/>
    <w:rsid w:val="00E71E58"/>
    <w:rsid w:val="00E758EF"/>
    <w:rsid w:val="00E90562"/>
    <w:rsid w:val="00E914DA"/>
    <w:rsid w:val="00EA3142"/>
    <w:rsid w:val="00EA37FA"/>
    <w:rsid w:val="00EA64DF"/>
    <w:rsid w:val="00EB7AD5"/>
    <w:rsid w:val="00EE4A5C"/>
    <w:rsid w:val="00F01D66"/>
    <w:rsid w:val="00F0428F"/>
    <w:rsid w:val="00F04CA2"/>
    <w:rsid w:val="00F06660"/>
    <w:rsid w:val="00F108DC"/>
    <w:rsid w:val="00F10C84"/>
    <w:rsid w:val="00F158AF"/>
    <w:rsid w:val="00F166A7"/>
    <w:rsid w:val="00F169B1"/>
    <w:rsid w:val="00F204F9"/>
    <w:rsid w:val="00F2413A"/>
    <w:rsid w:val="00F24302"/>
    <w:rsid w:val="00F24A90"/>
    <w:rsid w:val="00F25032"/>
    <w:rsid w:val="00F31316"/>
    <w:rsid w:val="00F40A63"/>
    <w:rsid w:val="00F445AD"/>
    <w:rsid w:val="00F44BFB"/>
    <w:rsid w:val="00F46BCA"/>
    <w:rsid w:val="00F4718C"/>
    <w:rsid w:val="00F52037"/>
    <w:rsid w:val="00F52576"/>
    <w:rsid w:val="00F60019"/>
    <w:rsid w:val="00F60752"/>
    <w:rsid w:val="00F61855"/>
    <w:rsid w:val="00F64182"/>
    <w:rsid w:val="00F64A56"/>
    <w:rsid w:val="00F71273"/>
    <w:rsid w:val="00F7363E"/>
    <w:rsid w:val="00F7393A"/>
    <w:rsid w:val="00F80C24"/>
    <w:rsid w:val="00F819AA"/>
    <w:rsid w:val="00F91F0E"/>
    <w:rsid w:val="00F95E60"/>
    <w:rsid w:val="00FA0006"/>
    <w:rsid w:val="00FBE1B1"/>
    <w:rsid w:val="00FC0DA4"/>
    <w:rsid w:val="00FC3337"/>
    <w:rsid w:val="00FC6399"/>
    <w:rsid w:val="00FC65B9"/>
    <w:rsid w:val="00FD013E"/>
    <w:rsid w:val="00FD4F8F"/>
    <w:rsid w:val="00FD71CE"/>
    <w:rsid w:val="00FF1542"/>
    <w:rsid w:val="00FF5E73"/>
    <w:rsid w:val="00FF64F1"/>
    <w:rsid w:val="00FF6708"/>
    <w:rsid w:val="0147EC27"/>
    <w:rsid w:val="015323CD"/>
    <w:rsid w:val="0170746F"/>
    <w:rsid w:val="017A7A05"/>
    <w:rsid w:val="017B1EE2"/>
    <w:rsid w:val="01D75FCF"/>
    <w:rsid w:val="01E12FF8"/>
    <w:rsid w:val="01F200D0"/>
    <w:rsid w:val="02245C13"/>
    <w:rsid w:val="02636FAB"/>
    <w:rsid w:val="02A93A3F"/>
    <w:rsid w:val="02DDF6CA"/>
    <w:rsid w:val="033C2411"/>
    <w:rsid w:val="034D2747"/>
    <w:rsid w:val="03673482"/>
    <w:rsid w:val="03B576CA"/>
    <w:rsid w:val="03B61AAF"/>
    <w:rsid w:val="03C4F167"/>
    <w:rsid w:val="03EBE732"/>
    <w:rsid w:val="03F8D342"/>
    <w:rsid w:val="041731AC"/>
    <w:rsid w:val="045B668E"/>
    <w:rsid w:val="0486A508"/>
    <w:rsid w:val="04B56C86"/>
    <w:rsid w:val="04C6F78A"/>
    <w:rsid w:val="04C7A1BD"/>
    <w:rsid w:val="04F4AA4A"/>
    <w:rsid w:val="04F76F42"/>
    <w:rsid w:val="0546044D"/>
    <w:rsid w:val="05543D67"/>
    <w:rsid w:val="05B68EEE"/>
    <w:rsid w:val="05D4E152"/>
    <w:rsid w:val="0618E568"/>
    <w:rsid w:val="062FDDB8"/>
    <w:rsid w:val="063A5CF5"/>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665822"/>
    <w:rsid w:val="0A93016F"/>
    <w:rsid w:val="0B001C96"/>
    <w:rsid w:val="0B3B1847"/>
    <w:rsid w:val="0B563FF3"/>
    <w:rsid w:val="0BE23C42"/>
    <w:rsid w:val="0BEE97F2"/>
    <w:rsid w:val="0BF6F160"/>
    <w:rsid w:val="0C08E61E"/>
    <w:rsid w:val="0C168DDC"/>
    <w:rsid w:val="0C51CD5F"/>
    <w:rsid w:val="0CC4C6C8"/>
    <w:rsid w:val="0D284C61"/>
    <w:rsid w:val="0D358250"/>
    <w:rsid w:val="0D4FE096"/>
    <w:rsid w:val="0D5FF1AB"/>
    <w:rsid w:val="0D67DFF7"/>
    <w:rsid w:val="0D8C9BE0"/>
    <w:rsid w:val="0DF2BFA0"/>
    <w:rsid w:val="0E4BCC0A"/>
    <w:rsid w:val="0E81FD21"/>
    <w:rsid w:val="0F806712"/>
    <w:rsid w:val="0FA41E7B"/>
    <w:rsid w:val="0FD49AB8"/>
    <w:rsid w:val="0FDAF080"/>
    <w:rsid w:val="0FE0BEEF"/>
    <w:rsid w:val="0FFCA265"/>
    <w:rsid w:val="1033DA94"/>
    <w:rsid w:val="104B66AB"/>
    <w:rsid w:val="1078EF62"/>
    <w:rsid w:val="10B04AFC"/>
    <w:rsid w:val="10B514F2"/>
    <w:rsid w:val="10C8AD8D"/>
    <w:rsid w:val="110D763A"/>
    <w:rsid w:val="11208C96"/>
    <w:rsid w:val="1168BBF9"/>
    <w:rsid w:val="118414C7"/>
    <w:rsid w:val="11DCC34F"/>
    <w:rsid w:val="120CFED3"/>
    <w:rsid w:val="122AD3C4"/>
    <w:rsid w:val="1242C0AB"/>
    <w:rsid w:val="12516FEE"/>
    <w:rsid w:val="12598551"/>
    <w:rsid w:val="12961CA0"/>
    <w:rsid w:val="1310DA20"/>
    <w:rsid w:val="136580E2"/>
    <w:rsid w:val="13BB4C0D"/>
    <w:rsid w:val="13C8D96C"/>
    <w:rsid w:val="145954CD"/>
    <w:rsid w:val="146896EB"/>
    <w:rsid w:val="1474A0F4"/>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7F6D83D"/>
    <w:rsid w:val="1811D777"/>
    <w:rsid w:val="1820EC6B"/>
    <w:rsid w:val="1823A863"/>
    <w:rsid w:val="1899D339"/>
    <w:rsid w:val="18E38CB9"/>
    <w:rsid w:val="18F9500B"/>
    <w:rsid w:val="1930BCC4"/>
    <w:rsid w:val="19AA970E"/>
    <w:rsid w:val="19FD2C37"/>
    <w:rsid w:val="1A099E75"/>
    <w:rsid w:val="1A0ED4B0"/>
    <w:rsid w:val="1A1E93DA"/>
    <w:rsid w:val="1A2010A0"/>
    <w:rsid w:val="1A301208"/>
    <w:rsid w:val="1A5DA947"/>
    <w:rsid w:val="1A78678D"/>
    <w:rsid w:val="1A8B270D"/>
    <w:rsid w:val="1B0786CF"/>
    <w:rsid w:val="1B1BD8D2"/>
    <w:rsid w:val="1B2E7DEC"/>
    <w:rsid w:val="1B3ADADE"/>
    <w:rsid w:val="1B3B2DE8"/>
    <w:rsid w:val="1B551BFC"/>
    <w:rsid w:val="1B9065EF"/>
    <w:rsid w:val="1BACDE75"/>
    <w:rsid w:val="1BEC6FA8"/>
    <w:rsid w:val="1C7B1C04"/>
    <w:rsid w:val="1C7F00E5"/>
    <w:rsid w:val="1CDBD0A9"/>
    <w:rsid w:val="1CF2E6E3"/>
    <w:rsid w:val="1D025969"/>
    <w:rsid w:val="1D0CA54A"/>
    <w:rsid w:val="1D13D6EB"/>
    <w:rsid w:val="1D266F34"/>
    <w:rsid w:val="1D34CCF9"/>
    <w:rsid w:val="1D3C0DA9"/>
    <w:rsid w:val="1D8B2E3C"/>
    <w:rsid w:val="1DA7CC2D"/>
    <w:rsid w:val="1DB7FA0C"/>
    <w:rsid w:val="1DD94797"/>
    <w:rsid w:val="1E2F3203"/>
    <w:rsid w:val="1E746485"/>
    <w:rsid w:val="1E8F081E"/>
    <w:rsid w:val="1EDFEF32"/>
    <w:rsid w:val="1F7D5B78"/>
    <w:rsid w:val="1FECB8D3"/>
    <w:rsid w:val="204152D9"/>
    <w:rsid w:val="2049942F"/>
    <w:rsid w:val="20B57121"/>
    <w:rsid w:val="20DA8299"/>
    <w:rsid w:val="211A7974"/>
    <w:rsid w:val="212C6CCC"/>
    <w:rsid w:val="21CD8945"/>
    <w:rsid w:val="21CEA5E4"/>
    <w:rsid w:val="2215307E"/>
    <w:rsid w:val="22B7B958"/>
    <w:rsid w:val="22BC2F04"/>
    <w:rsid w:val="230546C2"/>
    <w:rsid w:val="230FC145"/>
    <w:rsid w:val="23236DC9"/>
    <w:rsid w:val="2336CE53"/>
    <w:rsid w:val="233BFF4A"/>
    <w:rsid w:val="2342B3AD"/>
    <w:rsid w:val="2356CEDD"/>
    <w:rsid w:val="237102A9"/>
    <w:rsid w:val="240F3E20"/>
    <w:rsid w:val="241DF828"/>
    <w:rsid w:val="2438B4B8"/>
    <w:rsid w:val="243F616D"/>
    <w:rsid w:val="24599890"/>
    <w:rsid w:val="24751F22"/>
    <w:rsid w:val="24756D42"/>
    <w:rsid w:val="24A0940E"/>
    <w:rsid w:val="24DCEF3B"/>
    <w:rsid w:val="24F2997F"/>
    <w:rsid w:val="25F9E0A0"/>
    <w:rsid w:val="264C2B83"/>
    <w:rsid w:val="26577C4E"/>
    <w:rsid w:val="267DA06C"/>
    <w:rsid w:val="2707864C"/>
    <w:rsid w:val="27401696"/>
    <w:rsid w:val="278187E5"/>
    <w:rsid w:val="27C2E0DE"/>
    <w:rsid w:val="27D76872"/>
    <w:rsid w:val="281FCE80"/>
    <w:rsid w:val="2858F502"/>
    <w:rsid w:val="28700CB0"/>
    <w:rsid w:val="28AD1B6D"/>
    <w:rsid w:val="28AD859C"/>
    <w:rsid w:val="2934BB26"/>
    <w:rsid w:val="296B4293"/>
    <w:rsid w:val="29E56A9D"/>
    <w:rsid w:val="29F93D69"/>
    <w:rsid w:val="2A11368A"/>
    <w:rsid w:val="2A3390E7"/>
    <w:rsid w:val="2A345453"/>
    <w:rsid w:val="2A392B98"/>
    <w:rsid w:val="2A489ECE"/>
    <w:rsid w:val="2A6DECA6"/>
    <w:rsid w:val="2A9D1E20"/>
    <w:rsid w:val="2AD1AF63"/>
    <w:rsid w:val="2AE5D54B"/>
    <w:rsid w:val="2B6E985D"/>
    <w:rsid w:val="2B815A6E"/>
    <w:rsid w:val="2B841351"/>
    <w:rsid w:val="2BB40E22"/>
    <w:rsid w:val="2BE63286"/>
    <w:rsid w:val="2C062A19"/>
    <w:rsid w:val="2C0E2C36"/>
    <w:rsid w:val="2C86D133"/>
    <w:rsid w:val="2CC4AB36"/>
    <w:rsid w:val="2CD3D0BA"/>
    <w:rsid w:val="2CEB4CE0"/>
    <w:rsid w:val="2D093CB2"/>
    <w:rsid w:val="2D15A77E"/>
    <w:rsid w:val="2D177E5C"/>
    <w:rsid w:val="2D2DC5A5"/>
    <w:rsid w:val="2D52DE49"/>
    <w:rsid w:val="2D92903B"/>
    <w:rsid w:val="2DBAC2A4"/>
    <w:rsid w:val="2DFA6241"/>
    <w:rsid w:val="2E4AA691"/>
    <w:rsid w:val="2E62DC8E"/>
    <w:rsid w:val="2FBD1B2D"/>
    <w:rsid w:val="2FC15BBA"/>
    <w:rsid w:val="300D25DA"/>
    <w:rsid w:val="304B8245"/>
    <w:rsid w:val="30586FC6"/>
    <w:rsid w:val="306952BF"/>
    <w:rsid w:val="30C5320A"/>
    <w:rsid w:val="30E1C58D"/>
    <w:rsid w:val="31060391"/>
    <w:rsid w:val="3255B8D1"/>
    <w:rsid w:val="325CF91B"/>
    <w:rsid w:val="32B554D3"/>
    <w:rsid w:val="32C06ECB"/>
    <w:rsid w:val="32E416C9"/>
    <w:rsid w:val="32EEFE76"/>
    <w:rsid w:val="330545E0"/>
    <w:rsid w:val="33492161"/>
    <w:rsid w:val="33C04F3A"/>
    <w:rsid w:val="33C08A45"/>
    <w:rsid w:val="33E68DA0"/>
    <w:rsid w:val="34755A89"/>
    <w:rsid w:val="34B2939C"/>
    <w:rsid w:val="34C0B372"/>
    <w:rsid w:val="35346314"/>
    <w:rsid w:val="35460D2F"/>
    <w:rsid w:val="3579772F"/>
    <w:rsid w:val="358D3A48"/>
    <w:rsid w:val="35A38798"/>
    <w:rsid w:val="35C00DF8"/>
    <w:rsid w:val="35D4A4B5"/>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8E72DF"/>
    <w:rsid w:val="396EE843"/>
    <w:rsid w:val="396F4329"/>
    <w:rsid w:val="39B0703F"/>
    <w:rsid w:val="3A21D453"/>
    <w:rsid w:val="3A621C27"/>
    <w:rsid w:val="3A933638"/>
    <w:rsid w:val="3AB8C18D"/>
    <w:rsid w:val="3B033097"/>
    <w:rsid w:val="3B3DB4EB"/>
    <w:rsid w:val="3BB0AEBC"/>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69BC60"/>
    <w:rsid w:val="40ADDBEB"/>
    <w:rsid w:val="40C4E54B"/>
    <w:rsid w:val="40FFEE04"/>
    <w:rsid w:val="410DC1BB"/>
    <w:rsid w:val="415AD610"/>
    <w:rsid w:val="415C2F85"/>
    <w:rsid w:val="41AB9A18"/>
    <w:rsid w:val="41EB46B9"/>
    <w:rsid w:val="42602C0B"/>
    <w:rsid w:val="42C9C9F2"/>
    <w:rsid w:val="42DB3566"/>
    <w:rsid w:val="43197088"/>
    <w:rsid w:val="43709341"/>
    <w:rsid w:val="43D105F9"/>
    <w:rsid w:val="43D47EE3"/>
    <w:rsid w:val="43DBF98B"/>
    <w:rsid w:val="43E46D04"/>
    <w:rsid w:val="43F652AE"/>
    <w:rsid w:val="4485B322"/>
    <w:rsid w:val="448A880D"/>
    <w:rsid w:val="452C2646"/>
    <w:rsid w:val="45492C0D"/>
    <w:rsid w:val="45566916"/>
    <w:rsid w:val="45811432"/>
    <w:rsid w:val="45BE02CF"/>
    <w:rsid w:val="4660FD0C"/>
    <w:rsid w:val="466C8941"/>
    <w:rsid w:val="46734AE8"/>
    <w:rsid w:val="469BAD89"/>
    <w:rsid w:val="46A300E5"/>
    <w:rsid w:val="46B4BF05"/>
    <w:rsid w:val="471CAEA1"/>
    <w:rsid w:val="472DDB3D"/>
    <w:rsid w:val="477077A7"/>
    <w:rsid w:val="4781E332"/>
    <w:rsid w:val="483F3419"/>
    <w:rsid w:val="48DBD924"/>
    <w:rsid w:val="48DC64CD"/>
    <w:rsid w:val="48F81C3D"/>
    <w:rsid w:val="492F1B87"/>
    <w:rsid w:val="495A8062"/>
    <w:rsid w:val="49989D65"/>
    <w:rsid w:val="49EC1F8A"/>
    <w:rsid w:val="49F565A2"/>
    <w:rsid w:val="4A20FDE3"/>
    <w:rsid w:val="4A228243"/>
    <w:rsid w:val="4A35C52D"/>
    <w:rsid w:val="4A4F8424"/>
    <w:rsid w:val="4A63BB13"/>
    <w:rsid w:val="4A6E1526"/>
    <w:rsid w:val="4B3A3D08"/>
    <w:rsid w:val="4B446EFC"/>
    <w:rsid w:val="4B9F7315"/>
    <w:rsid w:val="4BA62EA3"/>
    <w:rsid w:val="4BB4FF12"/>
    <w:rsid w:val="4BE9AADB"/>
    <w:rsid w:val="4BFA7A5C"/>
    <w:rsid w:val="4C4143B3"/>
    <w:rsid w:val="4C60394C"/>
    <w:rsid w:val="4C7C09FC"/>
    <w:rsid w:val="4C83835D"/>
    <w:rsid w:val="4C85471A"/>
    <w:rsid w:val="4CAD67A5"/>
    <w:rsid w:val="4CDDFD02"/>
    <w:rsid w:val="4CF28BB8"/>
    <w:rsid w:val="4D9F6706"/>
    <w:rsid w:val="4DA32D78"/>
    <w:rsid w:val="4DDDA2A8"/>
    <w:rsid w:val="4E1C4DFE"/>
    <w:rsid w:val="4E6EEDB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3BD9BD"/>
    <w:rsid w:val="5140E479"/>
    <w:rsid w:val="515792AB"/>
    <w:rsid w:val="515A1E74"/>
    <w:rsid w:val="519388C0"/>
    <w:rsid w:val="51AD4B3F"/>
    <w:rsid w:val="51B32916"/>
    <w:rsid w:val="51C65D87"/>
    <w:rsid w:val="51E678A1"/>
    <w:rsid w:val="52349560"/>
    <w:rsid w:val="523E9561"/>
    <w:rsid w:val="5240A3BC"/>
    <w:rsid w:val="5253DAD0"/>
    <w:rsid w:val="52A32DB4"/>
    <w:rsid w:val="52A5ADE9"/>
    <w:rsid w:val="52C8C4FA"/>
    <w:rsid w:val="5344066E"/>
    <w:rsid w:val="53647114"/>
    <w:rsid w:val="5376936A"/>
    <w:rsid w:val="53BF6850"/>
    <w:rsid w:val="53D7B875"/>
    <w:rsid w:val="543B87E8"/>
    <w:rsid w:val="5454D413"/>
    <w:rsid w:val="545C2EF4"/>
    <w:rsid w:val="54658F42"/>
    <w:rsid w:val="54680862"/>
    <w:rsid w:val="5485BE29"/>
    <w:rsid w:val="54F84325"/>
    <w:rsid w:val="54FAB104"/>
    <w:rsid w:val="5535D392"/>
    <w:rsid w:val="55811B22"/>
    <w:rsid w:val="55ACE240"/>
    <w:rsid w:val="55CBF8F9"/>
    <w:rsid w:val="55D24AEB"/>
    <w:rsid w:val="56134AB0"/>
    <w:rsid w:val="562FB3F5"/>
    <w:rsid w:val="56545ADD"/>
    <w:rsid w:val="5661730E"/>
    <w:rsid w:val="56D98385"/>
    <w:rsid w:val="57095BA5"/>
    <w:rsid w:val="571269A4"/>
    <w:rsid w:val="57169A53"/>
    <w:rsid w:val="575650A2"/>
    <w:rsid w:val="5780EBD2"/>
    <w:rsid w:val="5787F46B"/>
    <w:rsid w:val="57BDCCEA"/>
    <w:rsid w:val="57D98337"/>
    <w:rsid w:val="57FA6549"/>
    <w:rsid w:val="57FB6458"/>
    <w:rsid w:val="581885DF"/>
    <w:rsid w:val="581FB5E8"/>
    <w:rsid w:val="5823846B"/>
    <w:rsid w:val="5855F732"/>
    <w:rsid w:val="5860B6E2"/>
    <w:rsid w:val="5869002C"/>
    <w:rsid w:val="58725D58"/>
    <w:rsid w:val="587E5146"/>
    <w:rsid w:val="588E830B"/>
    <w:rsid w:val="58B4192D"/>
    <w:rsid w:val="58B555CE"/>
    <w:rsid w:val="58F99803"/>
    <w:rsid w:val="59019CC6"/>
    <w:rsid w:val="59184033"/>
    <w:rsid w:val="593CBED9"/>
    <w:rsid w:val="594164A7"/>
    <w:rsid w:val="5944867F"/>
    <w:rsid w:val="594A8B13"/>
    <w:rsid w:val="594F2696"/>
    <w:rsid w:val="597EB47C"/>
    <w:rsid w:val="599A96E7"/>
    <w:rsid w:val="599F921F"/>
    <w:rsid w:val="5A189DE6"/>
    <w:rsid w:val="5A3352FD"/>
    <w:rsid w:val="5A8F4E2B"/>
    <w:rsid w:val="5AAADE05"/>
    <w:rsid w:val="5AC4A439"/>
    <w:rsid w:val="5BB7BE16"/>
    <w:rsid w:val="5BB888E1"/>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B9C057"/>
    <w:rsid w:val="65C80EB1"/>
    <w:rsid w:val="65CCF05E"/>
    <w:rsid w:val="661AB6BB"/>
    <w:rsid w:val="6684B80D"/>
    <w:rsid w:val="668975FC"/>
    <w:rsid w:val="6757177F"/>
    <w:rsid w:val="6765BE01"/>
    <w:rsid w:val="6796627F"/>
    <w:rsid w:val="67C27395"/>
    <w:rsid w:val="67F86660"/>
    <w:rsid w:val="6852C0DE"/>
    <w:rsid w:val="686F6630"/>
    <w:rsid w:val="68C5CF4F"/>
    <w:rsid w:val="68FE2D97"/>
    <w:rsid w:val="69CE2638"/>
    <w:rsid w:val="69D0CB20"/>
    <w:rsid w:val="6A7685A5"/>
    <w:rsid w:val="6AD18CFE"/>
    <w:rsid w:val="6B068114"/>
    <w:rsid w:val="6B501177"/>
    <w:rsid w:val="6B57252E"/>
    <w:rsid w:val="6C0B5D74"/>
    <w:rsid w:val="6C59FA79"/>
    <w:rsid w:val="6C6A342C"/>
    <w:rsid w:val="6C8B3302"/>
    <w:rsid w:val="6CC49A98"/>
    <w:rsid w:val="6CE0DB76"/>
    <w:rsid w:val="6CE963B0"/>
    <w:rsid w:val="6D380BC6"/>
    <w:rsid w:val="6D38BF1A"/>
    <w:rsid w:val="6D7C8A59"/>
    <w:rsid w:val="6DB542E6"/>
    <w:rsid w:val="6DD5F99F"/>
    <w:rsid w:val="6E5D4E55"/>
    <w:rsid w:val="6E5E0FEC"/>
    <w:rsid w:val="6E923C0F"/>
    <w:rsid w:val="6EE314D7"/>
    <w:rsid w:val="6EF73AC5"/>
    <w:rsid w:val="6EF9EE38"/>
    <w:rsid w:val="6F77CFA6"/>
    <w:rsid w:val="6FB0AA9E"/>
    <w:rsid w:val="6FCEB77B"/>
    <w:rsid w:val="6FE7D00C"/>
    <w:rsid w:val="705EF621"/>
    <w:rsid w:val="70737E71"/>
    <w:rsid w:val="7078A45F"/>
    <w:rsid w:val="70E4EB06"/>
    <w:rsid w:val="715263AE"/>
    <w:rsid w:val="716B247A"/>
    <w:rsid w:val="716B4168"/>
    <w:rsid w:val="716E2AE5"/>
    <w:rsid w:val="71A78DFE"/>
    <w:rsid w:val="721C3D55"/>
    <w:rsid w:val="7233E680"/>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0A60F"/>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D09D37"/>
    <w:rsid w:val="7AF7FA0B"/>
    <w:rsid w:val="7B188DAF"/>
    <w:rsid w:val="7B517F7B"/>
    <w:rsid w:val="7B60AED0"/>
    <w:rsid w:val="7BAC6C76"/>
    <w:rsid w:val="7BB4641E"/>
    <w:rsid w:val="7BB960AF"/>
    <w:rsid w:val="7BBE687A"/>
    <w:rsid w:val="7BC905BA"/>
    <w:rsid w:val="7D176121"/>
    <w:rsid w:val="7D3CA814"/>
    <w:rsid w:val="7D52422F"/>
    <w:rsid w:val="7D86BAA6"/>
    <w:rsid w:val="7DA2350A"/>
    <w:rsid w:val="7DB8948F"/>
    <w:rsid w:val="7E76DEC2"/>
    <w:rsid w:val="7EB65DB3"/>
    <w:rsid w:val="7EE57070"/>
    <w:rsid w:val="7F3B1CAE"/>
    <w:rsid w:val="7FE26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4954961">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70397285">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28856052">
      <w:bodyDiv w:val="1"/>
      <w:marLeft w:val="0"/>
      <w:marRight w:val="0"/>
      <w:marTop w:val="0"/>
      <w:marBottom w:val="0"/>
      <w:divBdr>
        <w:top w:val="none" w:sz="0" w:space="0" w:color="auto"/>
        <w:left w:val="none" w:sz="0" w:space="0" w:color="auto"/>
        <w:bottom w:val="none" w:sz="0" w:space="0" w:color="auto"/>
        <w:right w:val="none" w:sz="0" w:space="0" w:color="auto"/>
      </w:divBdr>
      <w:divsChild>
        <w:div w:id="1160006605">
          <w:marLeft w:val="0"/>
          <w:marRight w:val="0"/>
          <w:marTop w:val="0"/>
          <w:marBottom w:val="0"/>
          <w:divBdr>
            <w:top w:val="none" w:sz="0" w:space="0" w:color="auto"/>
            <w:left w:val="none" w:sz="0" w:space="0" w:color="auto"/>
            <w:bottom w:val="none" w:sz="0" w:space="0" w:color="auto"/>
            <w:right w:val="none" w:sz="0" w:space="0" w:color="auto"/>
          </w:divBdr>
        </w:div>
        <w:div w:id="671376792">
          <w:marLeft w:val="0"/>
          <w:marRight w:val="0"/>
          <w:marTop w:val="0"/>
          <w:marBottom w:val="0"/>
          <w:divBdr>
            <w:top w:val="none" w:sz="0" w:space="0" w:color="auto"/>
            <w:left w:val="none" w:sz="0" w:space="0" w:color="auto"/>
            <w:bottom w:val="none" w:sz="0" w:space="0" w:color="auto"/>
            <w:right w:val="none" w:sz="0" w:space="0" w:color="auto"/>
          </w:divBdr>
        </w:div>
        <w:div w:id="540751204">
          <w:marLeft w:val="0"/>
          <w:marRight w:val="0"/>
          <w:marTop w:val="0"/>
          <w:marBottom w:val="0"/>
          <w:divBdr>
            <w:top w:val="none" w:sz="0" w:space="0" w:color="auto"/>
            <w:left w:val="none" w:sz="0" w:space="0" w:color="auto"/>
            <w:bottom w:val="none" w:sz="0" w:space="0" w:color="auto"/>
            <w:right w:val="none" w:sz="0" w:space="0" w:color="auto"/>
          </w:divBdr>
        </w:div>
        <w:div w:id="1444038878">
          <w:marLeft w:val="0"/>
          <w:marRight w:val="0"/>
          <w:marTop w:val="0"/>
          <w:marBottom w:val="0"/>
          <w:divBdr>
            <w:top w:val="none" w:sz="0" w:space="0" w:color="auto"/>
            <w:left w:val="none" w:sz="0" w:space="0" w:color="auto"/>
            <w:bottom w:val="none" w:sz="0" w:space="0" w:color="auto"/>
            <w:right w:val="none" w:sz="0" w:space="0" w:color="auto"/>
          </w:divBdr>
        </w:div>
        <w:div w:id="398939353">
          <w:marLeft w:val="0"/>
          <w:marRight w:val="0"/>
          <w:marTop w:val="0"/>
          <w:marBottom w:val="0"/>
          <w:divBdr>
            <w:top w:val="none" w:sz="0" w:space="0" w:color="auto"/>
            <w:left w:val="none" w:sz="0" w:space="0" w:color="auto"/>
            <w:bottom w:val="none" w:sz="0" w:space="0" w:color="auto"/>
            <w:right w:val="none" w:sz="0" w:space="0" w:color="auto"/>
          </w:divBdr>
        </w:div>
        <w:div w:id="668673762">
          <w:marLeft w:val="0"/>
          <w:marRight w:val="0"/>
          <w:marTop w:val="0"/>
          <w:marBottom w:val="0"/>
          <w:divBdr>
            <w:top w:val="none" w:sz="0" w:space="0" w:color="auto"/>
            <w:left w:val="none" w:sz="0" w:space="0" w:color="auto"/>
            <w:bottom w:val="none" w:sz="0" w:space="0" w:color="auto"/>
            <w:right w:val="none" w:sz="0" w:space="0" w:color="auto"/>
          </w:divBdr>
        </w:div>
      </w:divsChild>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468655">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410204057">
          <w:marLeft w:val="0"/>
          <w:marRight w:val="0"/>
          <w:marTop w:val="0"/>
          <w:marBottom w:val="0"/>
          <w:divBdr>
            <w:top w:val="none" w:sz="0" w:space="0" w:color="auto"/>
            <w:left w:val="none" w:sz="0" w:space="0" w:color="auto"/>
            <w:bottom w:val="none" w:sz="0" w:space="0" w:color="auto"/>
            <w:right w:val="none" w:sz="0" w:space="0" w:color="auto"/>
          </w:divBdr>
        </w:div>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62989869">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28145038">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41670999">
      <w:bodyDiv w:val="1"/>
      <w:marLeft w:val="0"/>
      <w:marRight w:val="0"/>
      <w:marTop w:val="0"/>
      <w:marBottom w:val="0"/>
      <w:divBdr>
        <w:top w:val="none" w:sz="0" w:space="0" w:color="auto"/>
        <w:left w:val="none" w:sz="0" w:space="0" w:color="auto"/>
        <w:bottom w:val="none" w:sz="0" w:space="0" w:color="auto"/>
        <w:right w:val="none" w:sz="0" w:space="0" w:color="auto"/>
      </w:divBdr>
      <w:divsChild>
        <w:div w:id="142746598">
          <w:marLeft w:val="0"/>
          <w:marRight w:val="0"/>
          <w:marTop w:val="0"/>
          <w:marBottom w:val="0"/>
          <w:divBdr>
            <w:top w:val="none" w:sz="0" w:space="0" w:color="auto"/>
            <w:left w:val="none" w:sz="0" w:space="0" w:color="auto"/>
            <w:bottom w:val="none" w:sz="0" w:space="0" w:color="auto"/>
            <w:right w:val="none" w:sz="0" w:space="0" w:color="auto"/>
          </w:divBdr>
        </w:div>
        <w:div w:id="1360399425">
          <w:marLeft w:val="0"/>
          <w:marRight w:val="0"/>
          <w:marTop w:val="0"/>
          <w:marBottom w:val="0"/>
          <w:divBdr>
            <w:top w:val="none" w:sz="0" w:space="0" w:color="auto"/>
            <w:left w:val="none" w:sz="0" w:space="0" w:color="auto"/>
            <w:bottom w:val="none" w:sz="0" w:space="0" w:color="auto"/>
            <w:right w:val="none" w:sz="0" w:space="0" w:color="auto"/>
          </w:divBdr>
        </w:div>
        <w:div w:id="676232560">
          <w:marLeft w:val="0"/>
          <w:marRight w:val="0"/>
          <w:marTop w:val="0"/>
          <w:marBottom w:val="0"/>
          <w:divBdr>
            <w:top w:val="none" w:sz="0" w:space="0" w:color="auto"/>
            <w:left w:val="none" w:sz="0" w:space="0" w:color="auto"/>
            <w:bottom w:val="none" w:sz="0" w:space="0" w:color="auto"/>
            <w:right w:val="none" w:sz="0" w:space="0" w:color="auto"/>
          </w:divBdr>
        </w:div>
      </w:divsChild>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ct-5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5</cp:revision>
  <cp:lastPrinted>2014-03-31T14:21:00Z</cp:lastPrinted>
  <dcterms:created xsi:type="dcterms:W3CDTF">2021-03-11T15:08:00Z</dcterms:created>
  <dcterms:modified xsi:type="dcterms:W3CDTF">2021-03-11T18:11:00Z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