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F3380" w:rsidRPr="003F3380">
        <w:rPr>
          <w:rFonts w:ascii="Verdana" w:hAnsi="Verdana"/>
          <w:color w:val="ED1C2A"/>
          <w:sz w:val="30"/>
          <w:szCs w:val="30"/>
        </w:rPr>
        <w:t>NEWS RELEASE</w:t>
      </w:r>
    </w:p>
    <w:p w14:paraId="1EFE4F34" w14:textId="3AD61FEC" w:rsidR="00A00084" w:rsidRPr="003F3380" w:rsidRDefault="0030297D" w:rsidP="001E675D">
      <w:pPr>
        <w:jc w:val="right"/>
        <w:outlineLvl w:val="0"/>
        <w:rPr>
          <w:rFonts w:ascii="Verdana" w:hAnsi="Verdana"/>
          <w:color w:val="ED1C2A"/>
          <w:sz w:val="18"/>
          <w:szCs w:val="18"/>
        </w:rPr>
      </w:pPr>
      <w:r>
        <w:rPr>
          <w:rFonts w:ascii="Verdana" w:hAnsi="Verdana"/>
          <w:color w:val="41525C"/>
          <w:sz w:val="18"/>
          <w:szCs w:val="18"/>
        </w:rPr>
        <w:t>April</w:t>
      </w:r>
      <w:r w:rsidR="00F63C4B">
        <w:rPr>
          <w:rFonts w:ascii="Verdana" w:hAnsi="Verdana"/>
          <w:color w:val="41525C"/>
          <w:sz w:val="18"/>
          <w:szCs w:val="18"/>
        </w:rPr>
        <w:t xml:space="preserve"> </w:t>
      </w:r>
      <w:r w:rsidR="00731DD7">
        <w:rPr>
          <w:rFonts w:ascii="Verdana" w:hAnsi="Verdana"/>
          <w:color w:val="41525C"/>
          <w:sz w:val="18"/>
          <w:szCs w:val="18"/>
        </w:rPr>
        <w:t>21,</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14:paraId="039BB0B0" w14:textId="488A6FC4" w:rsidR="00A00084" w:rsidRPr="003F3380" w:rsidRDefault="00A00084" w:rsidP="001E675D">
      <w:pPr>
        <w:tabs>
          <w:tab w:val="left" w:pos="6096"/>
        </w:tabs>
        <w:rPr>
          <w:rFonts w:ascii="Verdana" w:hAnsi="Verdana"/>
          <w:color w:val="ED1C2A"/>
          <w:sz w:val="30"/>
          <w:szCs w:val="30"/>
        </w:rPr>
      </w:pPr>
    </w:p>
    <w:p w14:paraId="5AC8A0CE" w14:textId="5409080F" w:rsidR="00CE6134" w:rsidRPr="00CE6134" w:rsidRDefault="00CE6134" w:rsidP="30C5320A">
      <w:pPr>
        <w:rPr>
          <w:rFonts w:ascii="Georgia" w:hAnsi="Georgia"/>
          <w:b/>
          <w:bCs/>
          <w:color w:val="000000" w:themeColor="text1"/>
        </w:rPr>
      </w:pPr>
      <w:proofErr w:type="spellStart"/>
      <w:r w:rsidRPr="00CE6134">
        <w:rPr>
          <w:rFonts w:ascii="Georgia" w:hAnsi="Georgia"/>
          <w:b/>
          <w:bCs/>
          <w:color w:val="000000" w:themeColor="text1"/>
        </w:rPr>
        <w:t>Potain</w:t>
      </w:r>
      <w:proofErr w:type="spellEnd"/>
      <w:r w:rsidRPr="00CE6134">
        <w:rPr>
          <w:rFonts w:ascii="Georgia" w:hAnsi="Georgia"/>
          <w:b/>
          <w:bCs/>
          <w:color w:val="000000" w:themeColor="text1"/>
        </w:rPr>
        <w:t xml:space="preserve"> MDT 319 and MRH 175 cranes help </w:t>
      </w:r>
      <w:r w:rsidR="00D47268">
        <w:rPr>
          <w:rFonts w:ascii="Georgia" w:hAnsi="Georgia"/>
          <w:b/>
          <w:bCs/>
          <w:color w:val="000000" w:themeColor="text1"/>
        </w:rPr>
        <w:t xml:space="preserve">Paris’s </w:t>
      </w:r>
      <w:r w:rsidRPr="00CE6134">
        <w:rPr>
          <w:rFonts w:ascii="Georgia" w:hAnsi="Georgia"/>
          <w:b/>
          <w:bCs/>
          <w:color w:val="000000" w:themeColor="text1"/>
        </w:rPr>
        <w:t>DUO Towers reach completion</w:t>
      </w:r>
    </w:p>
    <w:p w14:paraId="3EE6E089" w14:textId="77777777" w:rsidR="00CE6134" w:rsidRPr="00CE6134" w:rsidRDefault="00CE6134" w:rsidP="30C5320A">
      <w:pPr>
        <w:rPr>
          <w:rFonts w:ascii="Georgia" w:hAnsi="Georgia"/>
          <w:b/>
          <w:bCs/>
          <w:color w:val="000000" w:themeColor="text1"/>
        </w:rPr>
      </w:pPr>
    </w:p>
    <w:p w14:paraId="0110A20B" w14:textId="0C287170" w:rsidR="00F63C4B" w:rsidRDefault="00CE6134" w:rsidP="00FF61C2">
      <w:pPr>
        <w:pStyle w:val="ListParagraph"/>
        <w:numPr>
          <w:ilvl w:val="0"/>
          <w:numId w:val="20"/>
        </w:numPr>
        <w:rPr>
          <w:rFonts w:ascii="Georgia" w:hAnsi="Georgia"/>
          <w:i/>
          <w:iCs/>
          <w:color w:val="000000" w:themeColor="text1"/>
          <w:sz w:val="21"/>
          <w:szCs w:val="21"/>
        </w:rPr>
      </w:pPr>
      <w:proofErr w:type="spellStart"/>
      <w:r>
        <w:rPr>
          <w:rFonts w:ascii="Georgia" w:hAnsi="Georgia"/>
          <w:i/>
          <w:iCs/>
          <w:color w:val="000000" w:themeColor="text1"/>
          <w:sz w:val="21"/>
          <w:szCs w:val="21"/>
        </w:rPr>
        <w:t>Bateg</w:t>
      </w:r>
      <w:proofErr w:type="spellEnd"/>
      <w:r>
        <w:rPr>
          <w:rFonts w:ascii="Georgia" w:hAnsi="Georgia"/>
          <w:i/>
          <w:iCs/>
          <w:color w:val="000000" w:themeColor="text1"/>
          <w:sz w:val="21"/>
          <w:szCs w:val="21"/>
        </w:rPr>
        <w:t xml:space="preserve">, part of VINCI Construction France, is using a topless </w:t>
      </w:r>
      <w:proofErr w:type="spellStart"/>
      <w:r>
        <w:rPr>
          <w:rFonts w:ascii="Georgia" w:hAnsi="Georgia"/>
          <w:i/>
          <w:iCs/>
          <w:color w:val="000000" w:themeColor="text1"/>
          <w:sz w:val="21"/>
          <w:szCs w:val="21"/>
        </w:rPr>
        <w:t>Potain</w:t>
      </w:r>
      <w:proofErr w:type="spellEnd"/>
      <w:r>
        <w:rPr>
          <w:rFonts w:ascii="Georgia" w:hAnsi="Georgia"/>
          <w:i/>
          <w:iCs/>
          <w:color w:val="000000" w:themeColor="text1"/>
          <w:sz w:val="21"/>
          <w:szCs w:val="21"/>
        </w:rPr>
        <w:t xml:space="preserve"> MDT 319 and MRH 175 to complete the DUO Towers project</w:t>
      </w:r>
      <w:r w:rsidR="00F81485">
        <w:rPr>
          <w:rFonts w:ascii="Georgia" w:hAnsi="Georgia"/>
          <w:i/>
          <w:iCs/>
          <w:color w:val="000000" w:themeColor="text1"/>
          <w:sz w:val="21"/>
          <w:szCs w:val="21"/>
        </w:rPr>
        <w:t xml:space="preserve">, which will reshape the skyline of Paris’s </w:t>
      </w:r>
      <w:r>
        <w:rPr>
          <w:rFonts w:ascii="Georgia" w:hAnsi="Georgia"/>
          <w:i/>
          <w:iCs/>
          <w:color w:val="000000" w:themeColor="text1"/>
          <w:sz w:val="21"/>
          <w:szCs w:val="21"/>
        </w:rPr>
        <w:t>13</w:t>
      </w:r>
      <w:r w:rsidRPr="00CE6134">
        <w:rPr>
          <w:rFonts w:ascii="Georgia" w:hAnsi="Georgia"/>
          <w:i/>
          <w:iCs/>
          <w:color w:val="000000" w:themeColor="text1"/>
          <w:sz w:val="21"/>
          <w:szCs w:val="21"/>
          <w:vertAlign w:val="superscript"/>
        </w:rPr>
        <w:t>th</w:t>
      </w:r>
      <w:r>
        <w:rPr>
          <w:rFonts w:ascii="Georgia" w:hAnsi="Georgia"/>
          <w:i/>
          <w:iCs/>
          <w:color w:val="000000" w:themeColor="text1"/>
          <w:sz w:val="21"/>
          <w:szCs w:val="21"/>
        </w:rPr>
        <w:t xml:space="preserve"> arrondissement.</w:t>
      </w:r>
    </w:p>
    <w:p w14:paraId="069492FC" w14:textId="69A8D044" w:rsidR="00F81485" w:rsidRDefault="00F81485" w:rsidP="00FF61C2">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 xml:space="preserve">Developed by </w:t>
      </w:r>
      <w:proofErr w:type="spellStart"/>
      <w:r w:rsidRPr="00647963">
        <w:rPr>
          <w:rFonts w:ascii="Georgia" w:hAnsi="Georgia"/>
          <w:i/>
          <w:iCs/>
          <w:color w:val="000000" w:themeColor="text1"/>
          <w:sz w:val="21"/>
          <w:szCs w:val="21"/>
        </w:rPr>
        <w:t>Ivanhoé</w:t>
      </w:r>
      <w:proofErr w:type="spellEnd"/>
      <w:r w:rsidRPr="00647963">
        <w:rPr>
          <w:rFonts w:ascii="Georgia" w:hAnsi="Georgia"/>
          <w:i/>
          <w:iCs/>
          <w:color w:val="000000" w:themeColor="text1"/>
          <w:sz w:val="21"/>
          <w:szCs w:val="21"/>
        </w:rPr>
        <w:t> Cambridge and designed by Atelier Jean </w:t>
      </w:r>
      <w:proofErr w:type="spellStart"/>
      <w:r w:rsidRPr="00647963">
        <w:rPr>
          <w:rFonts w:ascii="Georgia" w:hAnsi="Georgia"/>
          <w:i/>
          <w:iCs/>
          <w:color w:val="000000" w:themeColor="text1"/>
          <w:sz w:val="21"/>
          <w:szCs w:val="21"/>
        </w:rPr>
        <w:t>Nouvel</w:t>
      </w:r>
      <w:proofErr w:type="spellEnd"/>
      <w:r>
        <w:rPr>
          <w:rFonts w:ascii="Georgia" w:hAnsi="Georgia"/>
          <w:i/>
          <w:iCs/>
          <w:color w:val="000000" w:themeColor="text1"/>
          <w:sz w:val="21"/>
          <w:szCs w:val="21"/>
        </w:rPr>
        <w:t>, the project consists of two asymmetrical and unaligned towers – 180 and 12</w:t>
      </w:r>
      <w:r w:rsidR="00650DB8">
        <w:rPr>
          <w:rFonts w:ascii="Georgia" w:hAnsi="Georgia"/>
          <w:i/>
          <w:iCs/>
          <w:color w:val="000000" w:themeColor="text1"/>
          <w:sz w:val="21"/>
          <w:szCs w:val="21"/>
        </w:rPr>
        <w:t>2</w:t>
      </w:r>
      <w:r>
        <w:rPr>
          <w:rFonts w:ascii="Georgia" w:hAnsi="Georgia"/>
          <w:i/>
          <w:iCs/>
          <w:color w:val="000000" w:themeColor="text1"/>
          <w:sz w:val="21"/>
          <w:szCs w:val="21"/>
        </w:rPr>
        <w:t xml:space="preserve"> m respectively, which are due for completion in 2021.</w:t>
      </w:r>
    </w:p>
    <w:p w14:paraId="70D02B9A" w14:textId="2ECE9086" w:rsidR="00F81485" w:rsidRDefault="00F81485" w:rsidP="00FF61C2">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 xml:space="preserve">Manitowoc Lift Solutions and Crane Care teams worked together to install the telescoping MDT 319 tower crane inside the elevator shaft of one of the towers on frames that were moved several times </w:t>
      </w:r>
      <w:r w:rsidR="001F0F6E">
        <w:rPr>
          <w:rFonts w:ascii="Georgia" w:hAnsi="Georgia"/>
          <w:i/>
          <w:iCs/>
          <w:color w:val="000000" w:themeColor="text1"/>
          <w:sz w:val="21"/>
          <w:szCs w:val="21"/>
        </w:rPr>
        <w:t>during</w:t>
      </w:r>
      <w:r>
        <w:rPr>
          <w:rFonts w:ascii="Georgia" w:hAnsi="Georgia"/>
          <w:i/>
          <w:iCs/>
          <w:color w:val="000000" w:themeColor="text1"/>
          <w:sz w:val="21"/>
          <w:szCs w:val="21"/>
        </w:rPr>
        <w:t xml:space="preserve"> the lifting operations.</w:t>
      </w:r>
    </w:p>
    <w:p w14:paraId="42F25F70" w14:textId="63928B23" w:rsidR="00F81485" w:rsidRPr="00650DB8" w:rsidRDefault="00F81485" w:rsidP="00F81485">
      <w:pPr>
        <w:pStyle w:val="ListParagraph"/>
        <w:numPr>
          <w:ilvl w:val="0"/>
          <w:numId w:val="20"/>
        </w:numPr>
        <w:rPr>
          <w:rFonts w:ascii="Georgia" w:hAnsi="Georgia"/>
          <w:i/>
          <w:iCs/>
          <w:color w:val="000000" w:themeColor="text1"/>
          <w:sz w:val="21"/>
          <w:szCs w:val="21"/>
        </w:rPr>
      </w:pPr>
      <w:r w:rsidRPr="00650DB8">
        <w:rPr>
          <w:rFonts w:ascii="Georgia" w:hAnsi="Georgia"/>
          <w:i/>
          <w:iCs/>
          <w:color w:val="000000" w:themeColor="text1"/>
          <w:sz w:val="21"/>
          <w:szCs w:val="21"/>
        </w:rPr>
        <w:t xml:space="preserve">The MRH </w:t>
      </w:r>
      <w:r w:rsidR="004C3566">
        <w:rPr>
          <w:rFonts w:ascii="Georgia" w:hAnsi="Georgia"/>
          <w:i/>
          <w:iCs/>
          <w:color w:val="000000" w:themeColor="text1"/>
          <w:sz w:val="21"/>
          <w:szCs w:val="21"/>
        </w:rPr>
        <w:t xml:space="preserve">175 </w:t>
      </w:r>
      <w:r w:rsidRPr="00650DB8">
        <w:rPr>
          <w:rFonts w:ascii="Georgia" w:hAnsi="Georgia"/>
          <w:i/>
          <w:iCs/>
          <w:color w:val="000000" w:themeColor="text1"/>
          <w:sz w:val="21"/>
          <w:szCs w:val="21"/>
        </w:rPr>
        <w:t>was installed on the higher of the two towers at a height of 180 m to finalize the structural work.</w:t>
      </w:r>
    </w:p>
    <w:p w14:paraId="274EB4B3" w14:textId="77777777" w:rsidR="00647963" w:rsidRPr="00F81485" w:rsidRDefault="00647963" w:rsidP="00F81485">
      <w:pPr>
        <w:rPr>
          <w:rFonts w:ascii="Georgia" w:hAnsi="Georgia"/>
          <w:i/>
          <w:iCs/>
          <w:color w:val="000000" w:themeColor="text1"/>
          <w:sz w:val="21"/>
          <w:szCs w:val="21"/>
        </w:rPr>
      </w:pPr>
    </w:p>
    <w:p w14:paraId="476D868A" w14:textId="77777777" w:rsidR="00BC2EC7" w:rsidRDefault="00F81485" w:rsidP="00FF61C2">
      <w:pPr>
        <w:rPr>
          <w:rFonts w:ascii="Georgia" w:hAnsi="Georgia" w:cstheme="minorBidi"/>
          <w:sz w:val="21"/>
          <w:szCs w:val="21"/>
          <w:lang w:val="en-US"/>
        </w:rPr>
      </w:pPr>
      <w:r>
        <w:rPr>
          <w:rFonts w:ascii="Georgia" w:hAnsi="Georgia" w:cstheme="minorBidi"/>
          <w:sz w:val="21"/>
          <w:szCs w:val="21"/>
          <w:lang w:val="en-US"/>
        </w:rPr>
        <w:t>Eight years after the launch of the project, the DUO Towers</w:t>
      </w:r>
      <w:r w:rsidR="00D47268">
        <w:rPr>
          <w:rFonts w:ascii="Georgia" w:hAnsi="Georgia" w:cstheme="minorBidi"/>
          <w:sz w:val="21"/>
          <w:szCs w:val="21"/>
          <w:lang w:val="en-US"/>
        </w:rPr>
        <w:t xml:space="preserve"> in Paris, France, have finally broken the horizon. </w:t>
      </w:r>
      <w:r w:rsidR="00650DB8">
        <w:rPr>
          <w:rFonts w:ascii="Georgia" w:hAnsi="Georgia" w:cstheme="minorBidi"/>
          <w:sz w:val="21"/>
          <w:szCs w:val="21"/>
          <w:lang w:val="en-US"/>
        </w:rPr>
        <w:t xml:space="preserve">Designed by Atelier Jean </w:t>
      </w:r>
      <w:proofErr w:type="spellStart"/>
      <w:r w:rsidR="00650DB8">
        <w:rPr>
          <w:rFonts w:ascii="Georgia" w:hAnsi="Georgia" w:cstheme="minorBidi"/>
          <w:sz w:val="21"/>
          <w:szCs w:val="21"/>
          <w:lang w:val="en-US"/>
        </w:rPr>
        <w:t>Nouvel</w:t>
      </w:r>
      <w:proofErr w:type="spellEnd"/>
      <w:r w:rsidR="00650DB8">
        <w:rPr>
          <w:rFonts w:ascii="Georgia" w:hAnsi="Georgia" w:cstheme="minorBidi"/>
          <w:sz w:val="21"/>
          <w:szCs w:val="21"/>
          <w:lang w:val="en-US"/>
        </w:rPr>
        <w:t xml:space="preserve"> for </w:t>
      </w:r>
      <w:proofErr w:type="spellStart"/>
      <w:r w:rsidR="00650DB8" w:rsidRPr="00650DB8">
        <w:rPr>
          <w:rFonts w:ascii="Georgia" w:hAnsi="Georgia" w:cstheme="minorBidi"/>
          <w:sz w:val="21"/>
          <w:szCs w:val="21"/>
          <w:lang w:val="en-US"/>
        </w:rPr>
        <w:t>Ivanhoé</w:t>
      </w:r>
      <w:proofErr w:type="spellEnd"/>
      <w:r w:rsidR="00650DB8" w:rsidRPr="00650DB8">
        <w:rPr>
          <w:rFonts w:ascii="Georgia" w:hAnsi="Georgia" w:cstheme="minorBidi"/>
          <w:sz w:val="21"/>
          <w:szCs w:val="21"/>
          <w:lang w:val="en-US"/>
        </w:rPr>
        <w:t> Cambridge</w:t>
      </w:r>
      <w:r w:rsidR="00650DB8">
        <w:rPr>
          <w:rFonts w:ascii="Georgia" w:hAnsi="Georgia" w:cstheme="minorBidi"/>
          <w:sz w:val="21"/>
          <w:szCs w:val="21"/>
          <w:lang w:val="en-US"/>
        </w:rPr>
        <w:t xml:space="preserve"> and built by </w:t>
      </w:r>
      <w:proofErr w:type="spellStart"/>
      <w:r w:rsidR="00650DB8">
        <w:rPr>
          <w:rFonts w:ascii="Georgia" w:hAnsi="Georgia" w:cstheme="minorBidi"/>
          <w:sz w:val="21"/>
          <w:szCs w:val="21"/>
          <w:lang w:val="en-US"/>
        </w:rPr>
        <w:t>Bateg</w:t>
      </w:r>
      <w:proofErr w:type="spellEnd"/>
      <w:r w:rsidR="00650DB8">
        <w:rPr>
          <w:rFonts w:ascii="Georgia" w:hAnsi="Georgia" w:cstheme="minorBidi"/>
          <w:sz w:val="21"/>
          <w:szCs w:val="21"/>
          <w:lang w:val="en-US"/>
        </w:rPr>
        <w:t xml:space="preserve">, part of VINCI Construction France, the project consists of two asymmetrical and unaligned towers. </w:t>
      </w:r>
    </w:p>
    <w:p w14:paraId="5CC65293" w14:textId="77777777" w:rsidR="00BC2EC7" w:rsidRDefault="00BC2EC7" w:rsidP="00FF61C2">
      <w:pPr>
        <w:rPr>
          <w:rFonts w:ascii="Georgia" w:hAnsi="Georgia" w:cstheme="minorBidi"/>
          <w:sz w:val="21"/>
          <w:szCs w:val="21"/>
          <w:lang w:val="en-US"/>
        </w:rPr>
      </w:pPr>
    </w:p>
    <w:p w14:paraId="3914FFAA" w14:textId="439373D4" w:rsidR="00FF61C2" w:rsidRDefault="00D3C100" w:rsidP="00D3C100">
      <w:pPr>
        <w:rPr>
          <w:rFonts w:ascii="Georgia" w:hAnsi="Georgia" w:cstheme="minorBidi"/>
          <w:sz w:val="21"/>
          <w:szCs w:val="21"/>
          <w:lang w:val="en-US"/>
        </w:rPr>
      </w:pPr>
      <w:r w:rsidRPr="00D3C100">
        <w:rPr>
          <w:rFonts w:ascii="Georgia" w:hAnsi="Georgia" w:cstheme="minorBidi"/>
          <w:sz w:val="21"/>
          <w:szCs w:val="21"/>
          <w:lang w:val="en-US"/>
        </w:rPr>
        <w:t>At 180 and 122 m high, the two towers will offer a total of 106,968 m</w:t>
      </w:r>
      <w:r w:rsidRPr="00D3C100">
        <w:rPr>
          <w:rFonts w:ascii="Georgia" w:hAnsi="Georgia" w:cstheme="minorBidi"/>
          <w:sz w:val="21"/>
          <w:szCs w:val="21"/>
          <w:vertAlign w:val="superscript"/>
          <w:lang w:val="en-US"/>
        </w:rPr>
        <w:t>2</w:t>
      </w:r>
      <w:r w:rsidRPr="00D3C100">
        <w:rPr>
          <w:rFonts w:ascii="Georgia" w:hAnsi="Georgia" w:cstheme="minorBidi"/>
          <w:sz w:val="21"/>
          <w:szCs w:val="21"/>
          <w:lang w:val="en-US"/>
        </w:rPr>
        <w:t xml:space="preserve"> of floor space, of which 97,386 m</w:t>
      </w:r>
      <w:r w:rsidRPr="00D3C100">
        <w:rPr>
          <w:rFonts w:ascii="Georgia" w:hAnsi="Georgia" w:cstheme="minorBidi"/>
          <w:sz w:val="21"/>
          <w:szCs w:val="21"/>
          <w:vertAlign w:val="superscript"/>
          <w:lang w:val="en-US"/>
        </w:rPr>
        <w:t>3</w:t>
      </w:r>
      <w:r w:rsidRPr="00D3C100">
        <w:rPr>
          <w:rFonts w:ascii="Georgia" w:hAnsi="Georgia" w:cstheme="minorBidi"/>
          <w:sz w:val="21"/>
          <w:szCs w:val="21"/>
          <w:lang w:val="en-US"/>
        </w:rPr>
        <w:t xml:space="preserve"> will be offices. The remaining space will be used for shops, a hotel and a panoramic restaurant and bar. Once complete later this year, the DUO Towers will reshape the skyline of the 13</w:t>
      </w:r>
      <w:r w:rsidRPr="00D3C100">
        <w:rPr>
          <w:rFonts w:ascii="Georgia" w:hAnsi="Georgia" w:cstheme="minorBidi"/>
          <w:sz w:val="21"/>
          <w:szCs w:val="21"/>
          <w:vertAlign w:val="superscript"/>
          <w:lang w:val="en-US"/>
        </w:rPr>
        <w:t>th</w:t>
      </w:r>
      <w:r w:rsidRPr="00D3C100">
        <w:rPr>
          <w:rFonts w:ascii="Georgia" w:hAnsi="Georgia" w:cstheme="minorBidi"/>
          <w:sz w:val="21"/>
          <w:szCs w:val="21"/>
          <w:lang w:val="en-US"/>
        </w:rPr>
        <w:t xml:space="preserve"> arrondissement, which has been undergoing major redevelopment over the last 20 years.</w:t>
      </w:r>
    </w:p>
    <w:p w14:paraId="12A055CD" w14:textId="2C08592A" w:rsidR="00650DB8" w:rsidRDefault="00650DB8" w:rsidP="00FF61C2">
      <w:pPr>
        <w:rPr>
          <w:rFonts w:ascii="Georgia" w:hAnsi="Georgia" w:cstheme="minorBidi"/>
          <w:sz w:val="21"/>
          <w:szCs w:val="21"/>
          <w:lang w:val="en-US"/>
        </w:rPr>
      </w:pPr>
    </w:p>
    <w:p w14:paraId="2268D8CB" w14:textId="0A409A5D" w:rsidR="00D47268" w:rsidRDefault="00BB255D" w:rsidP="00FF61C2">
      <w:pPr>
        <w:rPr>
          <w:rStyle w:val="normaltextrun"/>
          <w:rFonts w:ascii="Georgia" w:hAnsi="Georgia"/>
          <w:color w:val="000000"/>
          <w:sz w:val="21"/>
          <w:szCs w:val="21"/>
          <w:shd w:val="clear" w:color="auto" w:fill="FFFFFF"/>
          <w:lang w:val="en-US"/>
        </w:rPr>
      </w:pPr>
      <w:proofErr w:type="spellStart"/>
      <w:r>
        <w:rPr>
          <w:rStyle w:val="normaltextrun"/>
          <w:rFonts w:ascii="Georgia" w:hAnsi="Georgia"/>
          <w:color w:val="000000"/>
          <w:sz w:val="21"/>
          <w:szCs w:val="21"/>
          <w:shd w:val="clear" w:color="auto" w:fill="FFFFFF"/>
          <w:lang w:val="en-US"/>
        </w:rPr>
        <w:t>Bateg</w:t>
      </w:r>
      <w:proofErr w:type="spellEnd"/>
      <w:r>
        <w:rPr>
          <w:rStyle w:val="normaltextrun"/>
          <w:rFonts w:ascii="Georgia" w:hAnsi="Georgia"/>
          <w:color w:val="000000"/>
          <w:sz w:val="21"/>
          <w:szCs w:val="21"/>
          <w:shd w:val="clear" w:color="auto" w:fill="FFFFFF"/>
          <w:lang w:val="en-US"/>
        </w:rPr>
        <w:t xml:space="preserve"> chose a </w:t>
      </w:r>
      <w:proofErr w:type="spellStart"/>
      <w:r>
        <w:rPr>
          <w:rStyle w:val="normaltextrun"/>
          <w:rFonts w:ascii="Georgia" w:hAnsi="Georgia"/>
          <w:color w:val="000000"/>
          <w:sz w:val="21"/>
          <w:szCs w:val="21"/>
          <w:shd w:val="clear" w:color="auto" w:fill="FFFFFF"/>
          <w:lang w:val="en-US"/>
        </w:rPr>
        <w:t>Potain</w:t>
      </w:r>
      <w:proofErr w:type="spellEnd"/>
      <w:r>
        <w:rPr>
          <w:rStyle w:val="normaltextrun"/>
          <w:rFonts w:ascii="Georgia" w:hAnsi="Georgia"/>
          <w:color w:val="000000"/>
          <w:sz w:val="21"/>
          <w:szCs w:val="21"/>
          <w:shd w:val="clear" w:color="auto" w:fill="FFFFFF"/>
          <w:lang w:val="en-US"/>
        </w:rPr>
        <w:t xml:space="preserve"> MDT 319 and MRH 175 to help realize the </w:t>
      </w:r>
      <w:r w:rsidR="009A5113">
        <w:rPr>
          <w:rStyle w:val="normaltextrun"/>
          <w:rFonts w:ascii="Georgia" w:hAnsi="Georgia"/>
          <w:color w:val="000000"/>
          <w:sz w:val="21"/>
          <w:szCs w:val="21"/>
          <w:shd w:val="clear" w:color="auto" w:fill="FFFFFF"/>
          <w:lang w:val="en-US"/>
        </w:rPr>
        <w:t xml:space="preserve">DUO Towers </w:t>
      </w:r>
      <w:r>
        <w:rPr>
          <w:rStyle w:val="normaltextrun"/>
          <w:rFonts w:ascii="Georgia" w:hAnsi="Georgia"/>
          <w:color w:val="000000"/>
          <w:sz w:val="21"/>
          <w:szCs w:val="21"/>
          <w:shd w:val="clear" w:color="auto" w:fill="FFFFFF"/>
          <w:lang w:val="en-US"/>
        </w:rPr>
        <w:t xml:space="preserve">project for their quality and flexibility, as well as the outstanding support of the Manitowoc Lift Solutions and Crane Care teams, </w:t>
      </w:r>
      <w:r w:rsidR="00BC2EC7">
        <w:rPr>
          <w:rStyle w:val="normaltextrun"/>
          <w:rFonts w:ascii="Georgia" w:hAnsi="Georgia"/>
          <w:color w:val="000000"/>
          <w:sz w:val="21"/>
          <w:szCs w:val="21"/>
          <w:shd w:val="clear" w:color="auto" w:fill="FFFFFF"/>
          <w:lang w:val="en-US"/>
        </w:rPr>
        <w:t>who</w:t>
      </w:r>
      <w:r>
        <w:rPr>
          <w:rStyle w:val="normaltextrun"/>
          <w:rFonts w:ascii="Georgia" w:hAnsi="Georgia"/>
          <w:color w:val="000000"/>
          <w:sz w:val="21"/>
          <w:szCs w:val="21"/>
          <w:shd w:val="clear" w:color="auto" w:fill="FFFFFF"/>
          <w:lang w:val="en-US"/>
        </w:rPr>
        <w:t xml:space="preserve"> </w:t>
      </w:r>
      <w:r w:rsidR="42F94FA8">
        <w:rPr>
          <w:rStyle w:val="normaltextrun"/>
          <w:rFonts w:ascii="Georgia" w:hAnsi="Georgia"/>
          <w:color w:val="000000"/>
          <w:sz w:val="21"/>
          <w:szCs w:val="21"/>
          <w:shd w:val="clear" w:color="auto" w:fill="FFFFFF"/>
          <w:lang w:val="en-US"/>
        </w:rPr>
        <w:t xml:space="preserve">designed </w:t>
      </w:r>
      <w:r>
        <w:rPr>
          <w:rStyle w:val="normaltextrun"/>
          <w:rFonts w:ascii="Georgia" w:hAnsi="Georgia"/>
          <w:color w:val="000000"/>
          <w:sz w:val="21"/>
          <w:szCs w:val="21"/>
          <w:shd w:val="clear" w:color="auto" w:fill="FFFFFF"/>
          <w:lang w:val="en-US"/>
        </w:rPr>
        <w:t>a special solution for this challenging jobsite.</w:t>
      </w:r>
    </w:p>
    <w:p w14:paraId="4E410758" w14:textId="2FC394A9" w:rsidR="009A5113" w:rsidRDefault="009A5113" w:rsidP="00FF61C2">
      <w:pPr>
        <w:rPr>
          <w:rStyle w:val="normaltextrun"/>
          <w:rFonts w:ascii="Georgia" w:hAnsi="Georgia"/>
          <w:color w:val="000000"/>
          <w:sz w:val="21"/>
          <w:szCs w:val="21"/>
          <w:shd w:val="clear" w:color="auto" w:fill="FFFFFF"/>
          <w:lang w:val="en-US"/>
        </w:rPr>
      </w:pPr>
    </w:p>
    <w:p w14:paraId="7D2ADB20" w14:textId="1CD40E67" w:rsidR="009A5113" w:rsidRDefault="000B1E31" w:rsidP="00FF61C2">
      <w:pPr>
        <w:rPr>
          <w:rStyle w:val="normaltextrun"/>
          <w:rFonts w:ascii="Georgia" w:hAnsi="Georgia"/>
          <w:color w:val="000000"/>
          <w:sz w:val="21"/>
          <w:szCs w:val="21"/>
          <w:shd w:val="clear" w:color="auto" w:fill="FFFFFF"/>
          <w:lang w:val="en-US"/>
        </w:rPr>
      </w:pPr>
      <w:r>
        <w:rPr>
          <w:rStyle w:val="normaltextrun"/>
          <w:rFonts w:ascii="Georgia" w:hAnsi="Georgia"/>
          <w:color w:val="000000"/>
          <w:sz w:val="21"/>
          <w:szCs w:val="21"/>
          <w:shd w:val="clear" w:color="auto" w:fill="FFFFFF"/>
          <w:lang w:val="en-US"/>
        </w:rPr>
        <w:t>T</w:t>
      </w:r>
      <w:r w:rsidR="009A5113">
        <w:rPr>
          <w:rStyle w:val="normaltextrun"/>
          <w:rFonts w:ascii="Georgia" w:hAnsi="Georgia"/>
          <w:color w:val="000000"/>
          <w:sz w:val="21"/>
          <w:szCs w:val="21"/>
          <w:shd w:val="clear" w:color="auto" w:fill="FFFFFF"/>
          <w:lang w:val="en-US"/>
        </w:rPr>
        <w:t xml:space="preserve">he </w:t>
      </w:r>
      <w:r>
        <w:rPr>
          <w:rStyle w:val="normaltextrun"/>
          <w:rFonts w:ascii="Georgia" w:hAnsi="Georgia"/>
          <w:color w:val="000000"/>
          <w:sz w:val="21"/>
          <w:szCs w:val="21"/>
          <w:shd w:val="clear" w:color="auto" w:fill="FFFFFF"/>
          <w:lang w:val="en-US"/>
        </w:rPr>
        <w:t xml:space="preserve">climbing </w:t>
      </w:r>
      <w:r w:rsidR="009A5113">
        <w:rPr>
          <w:rStyle w:val="normaltextrun"/>
          <w:rFonts w:ascii="Georgia" w:hAnsi="Georgia"/>
          <w:color w:val="000000"/>
          <w:sz w:val="21"/>
          <w:szCs w:val="21"/>
          <w:shd w:val="clear" w:color="auto" w:fill="FFFFFF"/>
          <w:lang w:val="en-US"/>
        </w:rPr>
        <w:t xml:space="preserve">MDT 319 </w:t>
      </w:r>
      <w:r w:rsidR="43A02569">
        <w:rPr>
          <w:rStyle w:val="normaltextrun"/>
          <w:rFonts w:ascii="Georgia" w:hAnsi="Georgia"/>
          <w:color w:val="000000"/>
          <w:sz w:val="21"/>
          <w:szCs w:val="21"/>
          <w:shd w:val="clear" w:color="auto" w:fill="FFFFFF"/>
          <w:lang w:val="en-US"/>
        </w:rPr>
        <w:t>cran</w:t>
      </w:r>
      <w:r w:rsidR="00BC2EC7">
        <w:rPr>
          <w:rStyle w:val="normaltextrun"/>
          <w:rFonts w:ascii="Georgia" w:hAnsi="Georgia"/>
          <w:color w:val="000000"/>
          <w:sz w:val="21"/>
          <w:szCs w:val="21"/>
          <w:shd w:val="clear" w:color="auto" w:fill="FFFFFF"/>
          <w:lang w:val="en-US"/>
        </w:rPr>
        <w:t>e</w:t>
      </w:r>
      <w:r w:rsidR="2D77FA77">
        <w:rPr>
          <w:rStyle w:val="normaltextrun"/>
          <w:rFonts w:ascii="Georgia" w:hAnsi="Georgia"/>
          <w:color w:val="000000"/>
          <w:sz w:val="21"/>
          <w:szCs w:val="21"/>
          <w:shd w:val="clear" w:color="auto" w:fill="FFFFFF"/>
          <w:lang w:val="en-US"/>
        </w:rPr>
        <w:t xml:space="preserve"> rest</w:t>
      </w:r>
      <w:r>
        <w:rPr>
          <w:rStyle w:val="normaltextrun"/>
          <w:rFonts w:ascii="Georgia" w:hAnsi="Georgia"/>
          <w:color w:val="000000"/>
          <w:sz w:val="21"/>
          <w:szCs w:val="21"/>
          <w:shd w:val="clear" w:color="auto" w:fill="FFFFFF"/>
          <w:lang w:val="en-US"/>
        </w:rPr>
        <w:t>s</w:t>
      </w:r>
      <w:r w:rsidR="2D77FA77">
        <w:rPr>
          <w:rStyle w:val="normaltextrun"/>
          <w:rFonts w:ascii="Georgia" w:hAnsi="Georgia"/>
          <w:color w:val="000000"/>
          <w:sz w:val="21"/>
          <w:szCs w:val="21"/>
          <w:shd w:val="clear" w:color="auto" w:fill="FFFFFF"/>
          <w:lang w:val="en-US"/>
        </w:rPr>
        <w:t xml:space="preserve"> on the building</w:t>
      </w:r>
      <w:r w:rsidR="00DE18E8">
        <w:rPr>
          <w:rStyle w:val="normaltextrun"/>
          <w:rFonts w:ascii="Georgia" w:hAnsi="Georgia"/>
          <w:color w:val="000000"/>
          <w:sz w:val="21"/>
          <w:szCs w:val="21"/>
          <w:shd w:val="clear" w:color="auto" w:fill="FFFFFF"/>
          <w:lang w:val="en-US"/>
        </w:rPr>
        <w:t xml:space="preserve">, which raises it up as it constructs one of the skyscrapers around it. </w:t>
      </w:r>
      <w:r w:rsidR="00BC2EC7">
        <w:rPr>
          <w:rStyle w:val="normaltextrun"/>
          <w:rFonts w:ascii="Georgia" w:hAnsi="Georgia"/>
          <w:color w:val="000000"/>
          <w:sz w:val="21"/>
          <w:szCs w:val="21"/>
          <w:shd w:val="clear" w:color="auto" w:fill="FFFFFF"/>
          <w:lang w:val="en-US"/>
        </w:rPr>
        <w:t xml:space="preserve"> </w:t>
      </w:r>
      <w:r w:rsidR="008B21DC">
        <w:rPr>
          <w:rStyle w:val="normaltextrun"/>
          <w:rFonts w:ascii="Georgia" w:hAnsi="Georgia"/>
          <w:color w:val="000000"/>
          <w:sz w:val="21"/>
          <w:szCs w:val="21"/>
          <w:shd w:val="clear" w:color="auto" w:fill="FFFFFF"/>
          <w:lang w:val="en-US"/>
        </w:rPr>
        <w:t>The Manitowoc Lift Solutions team configured the crane so that it could be installed in the elevator shaft of the tower under construction and, therefore, not resting on a building base. The Manitowoc Crane Care technicians then installed frames to support the crane inside the empty column, which were moved several times to allow the hoisting operations.</w:t>
      </w:r>
    </w:p>
    <w:p w14:paraId="2029230C" w14:textId="6532364F" w:rsidR="00F96355" w:rsidRDefault="00F96355" w:rsidP="00FF61C2">
      <w:pPr>
        <w:rPr>
          <w:rStyle w:val="normaltextrun"/>
          <w:rFonts w:ascii="Georgia" w:hAnsi="Georgia"/>
          <w:color w:val="000000"/>
          <w:sz w:val="21"/>
          <w:szCs w:val="21"/>
          <w:shd w:val="clear" w:color="auto" w:fill="FFFFFF"/>
          <w:lang w:val="en-US"/>
        </w:rPr>
      </w:pPr>
    </w:p>
    <w:p w14:paraId="574D967D" w14:textId="4736818F" w:rsidR="00F96355" w:rsidRDefault="00F96355" w:rsidP="00F96355">
      <w:pPr>
        <w:shd w:val="clear" w:color="auto" w:fill="FFFFFF"/>
        <w:rPr>
          <w:color w:val="000000"/>
          <w:sz w:val="22"/>
          <w:szCs w:val="22"/>
        </w:rPr>
      </w:pPr>
      <w:r w:rsidRPr="0068428F">
        <w:rPr>
          <w:rStyle w:val="normaltextrun"/>
          <w:rFonts w:ascii="Georgia" w:hAnsi="Georgia"/>
          <w:sz w:val="21"/>
          <w:szCs w:val="21"/>
          <w:lang w:val="en-US"/>
        </w:rPr>
        <w:t>The MRH 175, meanwhile, was installed on the higher of the two towers at a height of 180 m. This </w:t>
      </w:r>
      <w:r w:rsidRPr="0068428F">
        <w:rPr>
          <w:rStyle w:val="normaltextrun"/>
          <w:rFonts w:ascii="Georgia" w:hAnsi="Georgia"/>
          <w:sz w:val="21"/>
          <w:szCs w:val="21"/>
          <w:shd w:val="clear" w:color="auto" w:fill="FFFFFF"/>
          <w:lang w:val="en-US"/>
        </w:rPr>
        <w:t>crane was required to finalize the structural work for the tower and proceed with the installation of the metal structure at the top of the tower. The MRH175 hydraulic</w:t>
      </w:r>
      <w:r>
        <w:rPr>
          <w:rFonts w:ascii="Segoe UI" w:hAnsi="Segoe UI" w:cs="Segoe UI"/>
          <w:color w:val="000000"/>
        </w:rPr>
        <w:t xml:space="preserve"> </w:t>
      </w:r>
      <w:r w:rsidRPr="0068428F">
        <w:rPr>
          <w:rStyle w:val="normaltextrun"/>
          <w:rFonts w:ascii="Georgia" w:hAnsi="Georgia"/>
          <w:sz w:val="21"/>
          <w:szCs w:val="21"/>
          <w:shd w:val="clear" w:color="auto" w:fill="FFFFFF"/>
          <w:lang w:val="en-US"/>
        </w:rPr>
        <w:t xml:space="preserve">luffing jib was particularly well </w:t>
      </w:r>
      <w:r w:rsidR="00754FF7" w:rsidRPr="0068428F">
        <w:rPr>
          <w:rStyle w:val="normaltextrun"/>
          <w:rFonts w:ascii="Georgia" w:hAnsi="Georgia"/>
          <w:sz w:val="21"/>
          <w:szCs w:val="21"/>
          <w:shd w:val="clear" w:color="auto" w:fill="FFFFFF"/>
          <w:lang w:val="en-US"/>
        </w:rPr>
        <w:t>suited to</w:t>
      </w:r>
      <w:r w:rsidRPr="0068428F">
        <w:rPr>
          <w:rStyle w:val="normaltextrun"/>
          <w:rFonts w:ascii="Georgia" w:hAnsi="Georgia"/>
          <w:sz w:val="21"/>
          <w:szCs w:val="21"/>
          <w:shd w:val="clear" w:color="auto" w:fill="FFFFFF"/>
          <w:lang w:val="en-US"/>
        </w:rPr>
        <w:t xml:space="preserve"> this job as its innovative design makes the crane very easy to install</w:t>
      </w:r>
      <w:r w:rsidR="00754FF7" w:rsidRPr="0068428F">
        <w:rPr>
          <w:rStyle w:val="normaltextrun"/>
          <w:rFonts w:ascii="Georgia" w:hAnsi="Georgia"/>
          <w:sz w:val="21"/>
          <w:szCs w:val="21"/>
          <w:shd w:val="clear" w:color="auto" w:fill="FFFFFF"/>
          <w:lang w:val="en-US"/>
        </w:rPr>
        <w:t>,</w:t>
      </w:r>
      <w:r w:rsidRPr="0068428F">
        <w:rPr>
          <w:rStyle w:val="normaltextrun"/>
          <w:rFonts w:ascii="Georgia" w:hAnsi="Georgia"/>
          <w:sz w:val="21"/>
          <w:szCs w:val="21"/>
          <w:shd w:val="clear" w:color="auto" w:fill="FFFFFF"/>
          <w:lang w:val="en-US"/>
        </w:rPr>
        <w:t xml:space="preserve"> which was key for the planned installation at 180</w:t>
      </w:r>
      <w:r w:rsidR="00754FF7" w:rsidRPr="0068428F">
        <w:rPr>
          <w:rStyle w:val="normaltextrun"/>
          <w:rFonts w:ascii="Georgia" w:hAnsi="Georgia"/>
          <w:sz w:val="21"/>
          <w:szCs w:val="21"/>
          <w:shd w:val="clear" w:color="auto" w:fill="FFFFFF"/>
          <w:lang w:val="en-US"/>
        </w:rPr>
        <w:t xml:space="preserve"> </w:t>
      </w:r>
      <w:r w:rsidRPr="0068428F">
        <w:rPr>
          <w:rStyle w:val="normaltextrun"/>
          <w:rFonts w:ascii="Georgia" w:hAnsi="Georgia"/>
          <w:sz w:val="21"/>
          <w:szCs w:val="21"/>
          <w:shd w:val="clear" w:color="auto" w:fill="FFFFFF"/>
          <w:lang w:val="en-US"/>
        </w:rPr>
        <w:t xml:space="preserve">m </w:t>
      </w:r>
      <w:r w:rsidR="00754FF7" w:rsidRPr="0068428F">
        <w:rPr>
          <w:rStyle w:val="normaltextrun"/>
          <w:rFonts w:ascii="Georgia" w:hAnsi="Georgia"/>
          <w:sz w:val="21"/>
          <w:szCs w:val="21"/>
          <w:shd w:val="clear" w:color="auto" w:fill="FFFFFF"/>
          <w:lang w:val="en-US"/>
        </w:rPr>
        <w:t>above ground</w:t>
      </w:r>
      <w:r w:rsidRPr="0068428F">
        <w:rPr>
          <w:rStyle w:val="normaltextrun"/>
          <w:rFonts w:ascii="Georgia" w:hAnsi="Georgia"/>
          <w:sz w:val="21"/>
          <w:szCs w:val="21"/>
          <w:shd w:val="clear" w:color="auto" w:fill="FFFFFF"/>
          <w:lang w:val="en-US"/>
        </w:rPr>
        <w:t>. It</w:t>
      </w:r>
      <w:r w:rsidR="00754FF7" w:rsidRPr="0068428F">
        <w:rPr>
          <w:rStyle w:val="normaltextrun"/>
          <w:rFonts w:ascii="Georgia" w:hAnsi="Georgia"/>
          <w:sz w:val="21"/>
          <w:szCs w:val="21"/>
          <w:shd w:val="clear" w:color="auto" w:fill="FFFFFF"/>
          <w:lang w:val="en-US"/>
        </w:rPr>
        <w:t>s</w:t>
      </w:r>
      <w:r w:rsidRPr="0068428F">
        <w:rPr>
          <w:rStyle w:val="normaltextrun"/>
          <w:rFonts w:ascii="Georgia" w:hAnsi="Georgia"/>
          <w:sz w:val="21"/>
          <w:szCs w:val="21"/>
          <w:shd w:val="clear" w:color="auto" w:fill="FFFFFF"/>
          <w:lang w:val="en-US"/>
        </w:rPr>
        <w:t xml:space="preserve"> smooth but efficient hydraulic luffing motion was also a key </w:t>
      </w:r>
      <w:r w:rsidR="0068428F" w:rsidRPr="0068428F">
        <w:rPr>
          <w:rStyle w:val="normaltextrun"/>
          <w:rFonts w:ascii="Georgia" w:hAnsi="Georgia"/>
          <w:sz w:val="21"/>
          <w:szCs w:val="21"/>
          <w:shd w:val="clear" w:color="auto" w:fill="FFFFFF"/>
          <w:lang w:val="en-US"/>
        </w:rPr>
        <w:t xml:space="preserve">factor </w:t>
      </w:r>
      <w:r w:rsidRPr="0068428F">
        <w:rPr>
          <w:rStyle w:val="normaltextrun"/>
          <w:rFonts w:ascii="Georgia" w:hAnsi="Georgia"/>
          <w:sz w:val="21"/>
          <w:szCs w:val="21"/>
          <w:shd w:val="clear" w:color="auto" w:fill="FFFFFF"/>
          <w:lang w:val="en-US"/>
        </w:rPr>
        <w:t>when selecting the crane</w:t>
      </w:r>
      <w:r w:rsidR="0068428F" w:rsidRPr="0068428F">
        <w:rPr>
          <w:rStyle w:val="normaltextrun"/>
          <w:rFonts w:ascii="Georgia" w:hAnsi="Georgia"/>
          <w:sz w:val="21"/>
          <w:szCs w:val="21"/>
          <w:shd w:val="clear" w:color="auto" w:fill="FFFFFF"/>
          <w:lang w:val="en-US"/>
        </w:rPr>
        <w:t>. This,</w:t>
      </w:r>
      <w:r w:rsidRPr="0068428F">
        <w:rPr>
          <w:rStyle w:val="normaltextrun"/>
          <w:rFonts w:ascii="Georgia" w:hAnsi="Georgia"/>
          <w:sz w:val="21"/>
          <w:szCs w:val="21"/>
          <w:shd w:val="clear" w:color="auto" w:fill="FFFFFF"/>
          <w:lang w:val="en-US"/>
        </w:rPr>
        <w:t xml:space="preserve"> together with it</w:t>
      </w:r>
      <w:r w:rsidR="0068428F" w:rsidRPr="0068428F">
        <w:rPr>
          <w:rStyle w:val="normaltextrun"/>
          <w:rFonts w:ascii="Georgia" w:hAnsi="Georgia"/>
          <w:sz w:val="21"/>
          <w:szCs w:val="21"/>
          <w:shd w:val="clear" w:color="auto" w:fill="FFFFFF"/>
          <w:lang w:val="en-US"/>
        </w:rPr>
        <w:t>s</w:t>
      </w:r>
      <w:r w:rsidRPr="0068428F">
        <w:rPr>
          <w:rStyle w:val="normaltextrun"/>
          <w:rFonts w:ascii="Georgia" w:hAnsi="Georgia"/>
          <w:sz w:val="21"/>
          <w:szCs w:val="21"/>
          <w:shd w:val="clear" w:color="auto" w:fill="FFFFFF"/>
          <w:lang w:val="en-US"/>
        </w:rPr>
        <w:t xml:space="preserve"> reduced out of service radius</w:t>
      </w:r>
      <w:r w:rsidR="0068428F" w:rsidRPr="0068428F">
        <w:rPr>
          <w:rStyle w:val="normaltextrun"/>
          <w:rFonts w:ascii="Georgia" w:hAnsi="Georgia"/>
          <w:sz w:val="21"/>
          <w:szCs w:val="21"/>
          <w:shd w:val="clear" w:color="auto" w:fill="FFFFFF"/>
          <w:lang w:val="en-US"/>
        </w:rPr>
        <w:t>,</w:t>
      </w:r>
      <w:r w:rsidRPr="0068428F">
        <w:rPr>
          <w:rStyle w:val="normaltextrun"/>
          <w:rFonts w:ascii="Georgia" w:hAnsi="Georgia"/>
          <w:sz w:val="21"/>
          <w:szCs w:val="21"/>
          <w:shd w:val="clear" w:color="auto" w:fill="FFFFFF"/>
          <w:lang w:val="en-US"/>
        </w:rPr>
        <w:t xml:space="preserve"> make the crane ideal when space is constrain</w:t>
      </w:r>
      <w:r w:rsidR="0068428F" w:rsidRPr="0068428F">
        <w:rPr>
          <w:rStyle w:val="normaltextrun"/>
          <w:rFonts w:ascii="Georgia" w:hAnsi="Georgia"/>
          <w:sz w:val="21"/>
          <w:szCs w:val="21"/>
          <w:shd w:val="clear" w:color="auto" w:fill="FFFFFF"/>
          <w:lang w:val="en-US"/>
        </w:rPr>
        <w:t>ed</w:t>
      </w:r>
      <w:r w:rsidRPr="0068428F">
        <w:rPr>
          <w:rStyle w:val="normaltextrun"/>
          <w:rFonts w:ascii="Georgia" w:hAnsi="Georgia"/>
          <w:sz w:val="21"/>
          <w:szCs w:val="21"/>
          <w:shd w:val="clear" w:color="auto" w:fill="FFFFFF"/>
          <w:lang w:val="en-US"/>
        </w:rPr>
        <w:t>.</w:t>
      </w:r>
      <w:r>
        <w:rPr>
          <w:rFonts w:ascii="Segoe UI" w:hAnsi="Segoe UI" w:cs="Segoe UI"/>
          <w:color w:val="000000"/>
        </w:rPr>
        <w:t> </w:t>
      </w:r>
    </w:p>
    <w:p w14:paraId="56308635" w14:textId="77777777" w:rsidR="006A2034" w:rsidRPr="00CE6134" w:rsidRDefault="006A2034" w:rsidP="00F63C4B">
      <w:pPr>
        <w:pStyle w:val="paragraph"/>
        <w:spacing w:before="0" w:beforeAutospacing="0" w:after="0" w:afterAutospacing="0"/>
        <w:textAlignment w:val="baseline"/>
        <w:rPr>
          <w:rStyle w:val="normaltextrun"/>
          <w:rFonts w:ascii="Georgia" w:hAnsi="Georgia" w:cs="Segoe UI"/>
          <w:sz w:val="21"/>
          <w:szCs w:val="21"/>
        </w:rPr>
      </w:pPr>
    </w:p>
    <w:p w14:paraId="68B415C2" w14:textId="40B425DB" w:rsidR="00F63C4B" w:rsidRDefault="00F63C4B" w:rsidP="00F63C4B">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cs="Segoe UI"/>
          <w:sz w:val="21"/>
          <w:szCs w:val="21"/>
        </w:rPr>
        <w:t xml:space="preserve">Please visit the Manitowoc website for more information about the </w:t>
      </w:r>
      <w:hyperlink r:id="rId11" w:history="1">
        <w:proofErr w:type="spellStart"/>
        <w:r w:rsidR="005D4AC9" w:rsidRPr="00D272BA">
          <w:rPr>
            <w:rStyle w:val="Hyperlink"/>
            <w:rFonts w:ascii="Georgia" w:hAnsi="Georgia" w:cs="Segoe UI"/>
            <w:sz w:val="21"/>
            <w:szCs w:val="21"/>
          </w:rPr>
          <w:t>Potain</w:t>
        </w:r>
        <w:proofErr w:type="spellEnd"/>
        <w:r w:rsidR="005D4AC9" w:rsidRPr="00D272BA">
          <w:rPr>
            <w:rStyle w:val="Hyperlink"/>
            <w:rFonts w:ascii="Georgia" w:hAnsi="Georgia" w:cs="Segoe UI"/>
            <w:sz w:val="21"/>
            <w:szCs w:val="21"/>
          </w:rPr>
          <w:t xml:space="preserve"> MDT 319</w:t>
        </w:r>
      </w:hyperlink>
      <w:r w:rsidR="005D4AC9">
        <w:rPr>
          <w:rStyle w:val="normaltextrun"/>
          <w:rFonts w:ascii="Georgia" w:hAnsi="Georgia" w:cs="Segoe UI"/>
          <w:sz w:val="21"/>
          <w:szCs w:val="21"/>
        </w:rPr>
        <w:t xml:space="preserve"> and </w:t>
      </w:r>
      <w:hyperlink r:id="rId12" w:history="1">
        <w:r w:rsidR="005D4AC9" w:rsidRPr="0092243D">
          <w:rPr>
            <w:rStyle w:val="Hyperlink"/>
            <w:rFonts w:ascii="Georgia" w:hAnsi="Georgia" w:cs="Segoe UI"/>
            <w:sz w:val="21"/>
            <w:szCs w:val="21"/>
          </w:rPr>
          <w:t>MRH 175</w:t>
        </w:r>
      </w:hyperlink>
      <w:r w:rsidR="005D4AC9">
        <w:rPr>
          <w:rStyle w:val="normaltextrun"/>
          <w:rFonts w:ascii="Georgia" w:hAnsi="Georgia" w:cs="Segoe UI"/>
          <w:sz w:val="21"/>
          <w:szCs w:val="21"/>
        </w:rPr>
        <w:t xml:space="preserve"> top-slewing cranes.</w:t>
      </w:r>
    </w:p>
    <w:p w14:paraId="377FA2B2" w14:textId="169E0E14" w:rsidR="30E1C58D" w:rsidRPr="00165562" w:rsidRDefault="30E1C58D" w:rsidP="30E1C58D">
      <w:pPr>
        <w:rPr>
          <w:rFonts w:ascii="Georgia" w:hAnsi="Georgia"/>
          <w:sz w:val="21"/>
          <w:szCs w:val="21"/>
        </w:rPr>
      </w:pPr>
    </w:p>
    <w:p w14:paraId="7CC99222" w14:textId="0D766C26" w:rsidR="00221AAF" w:rsidRPr="00A52E48" w:rsidRDefault="00F52037" w:rsidP="00F63C4B">
      <w:pPr>
        <w:tabs>
          <w:tab w:val="left" w:pos="1055"/>
          <w:tab w:val="left" w:pos="4111"/>
          <w:tab w:val="left" w:pos="5812"/>
          <w:tab w:val="left" w:pos="7371"/>
        </w:tabs>
        <w:jc w:val="center"/>
        <w:rPr>
          <w:rStyle w:val="normaltextrun"/>
          <w:rFonts w:ascii="Georgia" w:hAnsi="Georgia" w:cs="Georgia"/>
          <w:sz w:val="21"/>
          <w:szCs w:val="21"/>
        </w:rPr>
      </w:pPr>
      <w:r w:rsidRPr="00A52E48">
        <w:rPr>
          <w:rFonts w:ascii="Georgia" w:hAnsi="Georgia" w:cs="Georgia"/>
          <w:sz w:val="21"/>
          <w:szCs w:val="21"/>
        </w:rPr>
        <w:t>-END-</w:t>
      </w:r>
    </w:p>
    <w:p w14:paraId="11C21CD6" w14:textId="1421272D" w:rsidR="509B9049" w:rsidRPr="00A52E48" w:rsidRDefault="509B9049" w:rsidP="509B9049">
      <w:pPr>
        <w:tabs>
          <w:tab w:val="left" w:pos="1055"/>
          <w:tab w:val="left" w:pos="4111"/>
          <w:tab w:val="left" w:pos="5812"/>
          <w:tab w:val="left" w:pos="7371"/>
        </w:tabs>
        <w:jc w:val="center"/>
        <w:rPr>
          <w:rFonts w:ascii="Georgia" w:hAnsi="Georgia" w:cs="Georgia"/>
        </w:rPr>
      </w:pPr>
    </w:p>
    <w:p w14:paraId="2FCDF9AC" w14:textId="423FA754" w:rsidR="1D55C25D" w:rsidRPr="00A52E48" w:rsidRDefault="1D55C25D" w:rsidP="509B9049">
      <w:pPr>
        <w:tabs>
          <w:tab w:val="left" w:pos="1055"/>
          <w:tab w:val="left" w:pos="4111"/>
          <w:tab w:val="left" w:pos="5812"/>
          <w:tab w:val="left" w:pos="7371"/>
        </w:tabs>
        <w:rPr>
          <w:rFonts w:ascii="Georgia" w:hAnsi="Georgia" w:cs="Georgia"/>
          <w:sz w:val="21"/>
          <w:szCs w:val="21"/>
          <w:u w:val="single"/>
        </w:rPr>
      </w:pPr>
      <w:r w:rsidRPr="00A52E48">
        <w:rPr>
          <w:rFonts w:ascii="Georgia" w:hAnsi="Georgia" w:cs="Georgia"/>
          <w:sz w:val="21"/>
          <w:szCs w:val="21"/>
          <w:u w:val="single"/>
        </w:rPr>
        <w:t>Captions</w:t>
      </w:r>
    </w:p>
    <w:p w14:paraId="14BB4F10" w14:textId="52AE4672" w:rsidR="1D55C25D" w:rsidRPr="005478FE" w:rsidRDefault="1D55C25D" w:rsidP="62B91139">
      <w:pPr>
        <w:pStyle w:val="paragraph"/>
        <w:spacing w:before="0" w:beforeAutospacing="0" w:after="0" w:afterAutospacing="0"/>
        <w:textAlignment w:val="baseline"/>
        <w:rPr>
          <w:rStyle w:val="normaltextrun"/>
          <w:rFonts w:ascii="Georgia" w:hAnsi="Georgia" w:cs="Segoe UI"/>
          <w:sz w:val="21"/>
          <w:szCs w:val="21"/>
        </w:rPr>
      </w:pPr>
      <w:r w:rsidRPr="62B91139">
        <w:rPr>
          <w:rStyle w:val="normaltextrun"/>
          <w:rFonts w:ascii="Georgia" w:hAnsi="Georgia" w:cs="Segoe UI"/>
          <w:sz w:val="21"/>
          <w:szCs w:val="21"/>
        </w:rPr>
        <w:t xml:space="preserve">Image </w:t>
      </w:r>
      <w:r w:rsidR="605CAAE1" w:rsidRPr="62B91139">
        <w:rPr>
          <w:rStyle w:val="normaltextrun"/>
          <w:rFonts w:ascii="Georgia" w:hAnsi="Georgia" w:cs="Segoe UI"/>
          <w:sz w:val="21"/>
          <w:szCs w:val="21"/>
        </w:rPr>
        <w:t>1</w:t>
      </w:r>
      <w:r w:rsidRPr="62B91139">
        <w:rPr>
          <w:rStyle w:val="normaltextrun"/>
          <w:rFonts w:ascii="Georgia" w:hAnsi="Georgia" w:cs="Segoe UI"/>
          <w:sz w:val="21"/>
          <w:szCs w:val="21"/>
        </w:rPr>
        <w:t>:</w:t>
      </w:r>
      <w:r w:rsidR="003E2BC1" w:rsidRPr="62B91139">
        <w:rPr>
          <w:rStyle w:val="normaltextrun"/>
          <w:rFonts w:ascii="Georgia" w:hAnsi="Georgia" w:cs="Segoe UI"/>
          <w:sz w:val="21"/>
          <w:szCs w:val="21"/>
        </w:rPr>
        <w:t xml:space="preserve"> Looking up at the </w:t>
      </w:r>
      <w:proofErr w:type="spellStart"/>
      <w:r w:rsidR="003E2BC1" w:rsidRPr="62B91139">
        <w:rPr>
          <w:rStyle w:val="normaltextrun"/>
          <w:rFonts w:ascii="Georgia" w:hAnsi="Georgia" w:cs="Segoe UI"/>
          <w:sz w:val="21"/>
          <w:szCs w:val="21"/>
        </w:rPr>
        <w:t>Potain</w:t>
      </w:r>
      <w:proofErr w:type="spellEnd"/>
      <w:r w:rsidR="003E2BC1" w:rsidRPr="62B91139">
        <w:rPr>
          <w:rStyle w:val="normaltextrun"/>
          <w:rFonts w:ascii="Georgia" w:hAnsi="Georgia" w:cs="Segoe UI"/>
          <w:sz w:val="21"/>
          <w:szCs w:val="21"/>
        </w:rPr>
        <w:t xml:space="preserve"> MRH 175.</w:t>
      </w:r>
    </w:p>
    <w:p w14:paraId="0D17FB3C" w14:textId="1544FD04" w:rsidR="1D55C25D" w:rsidRPr="005478FE" w:rsidRDefault="1D55C25D" w:rsidP="62B91139">
      <w:pPr>
        <w:pStyle w:val="paragraph"/>
        <w:spacing w:before="0" w:beforeAutospacing="0" w:after="0" w:afterAutospacing="0"/>
        <w:textAlignment w:val="baseline"/>
        <w:rPr>
          <w:rStyle w:val="normaltextrun"/>
          <w:rFonts w:ascii="Georgia" w:hAnsi="Georgia" w:cs="Segoe UI"/>
          <w:sz w:val="21"/>
          <w:szCs w:val="21"/>
        </w:rPr>
      </w:pPr>
      <w:r w:rsidRPr="62B91139">
        <w:rPr>
          <w:rStyle w:val="normaltextrun"/>
          <w:rFonts w:ascii="Georgia" w:hAnsi="Georgia" w:cs="Segoe UI"/>
          <w:sz w:val="21"/>
          <w:szCs w:val="21"/>
        </w:rPr>
        <w:t xml:space="preserve">Image </w:t>
      </w:r>
      <w:r w:rsidR="57EB16EC" w:rsidRPr="62B91139">
        <w:rPr>
          <w:rStyle w:val="normaltextrun"/>
          <w:rFonts w:ascii="Georgia" w:hAnsi="Georgia" w:cs="Segoe UI"/>
          <w:sz w:val="21"/>
          <w:szCs w:val="21"/>
        </w:rPr>
        <w:t>2</w:t>
      </w:r>
      <w:r w:rsidRPr="62B91139">
        <w:rPr>
          <w:rStyle w:val="normaltextrun"/>
          <w:rFonts w:ascii="Georgia" w:hAnsi="Georgia" w:cs="Segoe UI"/>
          <w:sz w:val="21"/>
          <w:szCs w:val="21"/>
        </w:rPr>
        <w:t>:</w:t>
      </w:r>
      <w:r w:rsidR="005478FE" w:rsidRPr="62B91139">
        <w:rPr>
          <w:rStyle w:val="normaltextrun"/>
          <w:rFonts w:ascii="Georgia" w:hAnsi="Georgia" w:cs="Segoe UI"/>
          <w:sz w:val="21"/>
          <w:szCs w:val="21"/>
        </w:rPr>
        <w:t xml:space="preserve"> Jib of the </w:t>
      </w:r>
      <w:proofErr w:type="spellStart"/>
      <w:r w:rsidR="003E2BC1" w:rsidRPr="62B91139">
        <w:rPr>
          <w:rStyle w:val="normaltextrun"/>
          <w:rFonts w:ascii="Georgia" w:hAnsi="Georgia" w:cs="Segoe UI"/>
          <w:sz w:val="21"/>
          <w:szCs w:val="21"/>
        </w:rPr>
        <w:t>Potain</w:t>
      </w:r>
      <w:proofErr w:type="spellEnd"/>
      <w:r w:rsidR="003E2BC1" w:rsidRPr="62B91139">
        <w:rPr>
          <w:rStyle w:val="normaltextrun"/>
          <w:rFonts w:ascii="Georgia" w:hAnsi="Georgia" w:cs="Segoe UI"/>
          <w:sz w:val="21"/>
          <w:szCs w:val="21"/>
        </w:rPr>
        <w:t xml:space="preserve"> MRH 175</w:t>
      </w:r>
      <w:r w:rsidR="005478FE" w:rsidRPr="62B91139">
        <w:rPr>
          <w:rStyle w:val="normaltextrun"/>
          <w:rFonts w:ascii="Georgia" w:hAnsi="Georgia" w:cs="Segoe UI"/>
          <w:sz w:val="21"/>
          <w:szCs w:val="21"/>
        </w:rPr>
        <w:t xml:space="preserve"> used to finalize the structural work on the towers</w:t>
      </w:r>
      <w:r w:rsidR="003E2BC1" w:rsidRPr="62B91139">
        <w:rPr>
          <w:rStyle w:val="normaltextrun"/>
          <w:rFonts w:ascii="Georgia" w:hAnsi="Georgia" w:cs="Segoe UI"/>
          <w:sz w:val="21"/>
          <w:szCs w:val="21"/>
        </w:rPr>
        <w:t>.</w:t>
      </w:r>
    </w:p>
    <w:p w14:paraId="60C6AC33" w14:textId="77777777"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14:paraId="74E1A953" w14:textId="77777777" w:rsidR="003F3380" w:rsidRPr="00A52E48" w:rsidRDefault="003F3380" w:rsidP="003F3380">
      <w:pPr>
        <w:outlineLvl w:val="0"/>
        <w:rPr>
          <w:rFonts w:ascii="Verdana" w:hAnsi="Verdana"/>
          <w:b/>
          <w:color w:val="41525C"/>
          <w:sz w:val="18"/>
          <w:szCs w:val="18"/>
          <w:lang w:val="fr-FR"/>
        </w:rPr>
      </w:pPr>
      <w:r w:rsidRPr="00A52E48">
        <w:rPr>
          <w:rFonts w:ascii="Verdana" w:hAnsi="Verdana"/>
          <w:color w:val="ED1C2A"/>
          <w:sz w:val="18"/>
          <w:szCs w:val="18"/>
          <w:lang w:val="fr-FR"/>
        </w:rPr>
        <w:t>CONTACT</w:t>
      </w:r>
    </w:p>
    <w:p w14:paraId="1029D0DD" w14:textId="7C5DEBC5" w:rsidR="003F3380" w:rsidRPr="00825258" w:rsidRDefault="106B85C4" w:rsidP="005F51E8">
      <w:pPr>
        <w:tabs>
          <w:tab w:val="left" w:pos="3969"/>
        </w:tabs>
        <w:spacing w:line="259" w:lineRule="auto"/>
        <w:rPr>
          <w:rFonts w:ascii="Verdana" w:hAnsi="Verdana"/>
          <w:b/>
          <w:bCs/>
          <w:color w:val="41525C"/>
          <w:sz w:val="18"/>
          <w:szCs w:val="18"/>
          <w:lang w:val="fr-FR"/>
        </w:rPr>
      </w:pPr>
      <w:r w:rsidRPr="00825258">
        <w:rPr>
          <w:rFonts w:ascii="Verdana" w:hAnsi="Verdana"/>
          <w:b/>
          <w:bCs/>
          <w:color w:val="41525C"/>
          <w:sz w:val="18"/>
          <w:szCs w:val="18"/>
          <w:lang w:val="fr-FR"/>
        </w:rPr>
        <w:t>Dom</w:t>
      </w:r>
      <w:r w:rsidR="005F51E8" w:rsidRPr="00825258">
        <w:rPr>
          <w:rFonts w:ascii="Verdana" w:hAnsi="Verdana"/>
          <w:b/>
          <w:bCs/>
          <w:color w:val="41525C"/>
          <w:sz w:val="18"/>
          <w:szCs w:val="18"/>
          <w:lang w:val="fr-FR"/>
        </w:rPr>
        <w:t>inique Leullier</w:t>
      </w:r>
    </w:p>
    <w:p w14:paraId="18DF5F2D" w14:textId="065521C8" w:rsidR="005F51E8" w:rsidRPr="00A52E48" w:rsidRDefault="005F51E8" w:rsidP="005F51E8">
      <w:pPr>
        <w:tabs>
          <w:tab w:val="left" w:pos="3969"/>
        </w:tabs>
        <w:spacing w:line="259" w:lineRule="auto"/>
        <w:rPr>
          <w:rFonts w:ascii="Verdana" w:hAnsi="Verdana"/>
          <w:b/>
          <w:bCs/>
          <w:color w:val="41525C"/>
          <w:sz w:val="18"/>
          <w:szCs w:val="18"/>
          <w:lang w:val="fr-FR"/>
        </w:rPr>
      </w:pPr>
      <w:r w:rsidRPr="00A52E48">
        <w:rPr>
          <w:rFonts w:ascii="Verdana" w:hAnsi="Verdana"/>
          <w:b/>
          <w:bCs/>
          <w:color w:val="41525C"/>
          <w:sz w:val="18"/>
          <w:szCs w:val="18"/>
          <w:lang w:val="fr-FR"/>
        </w:rPr>
        <w:t xml:space="preserve">Marketing </w:t>
      </w:r>
      <w:proofErr w:type="spellStart"/>
      <w:r w:rsidRPr="00A52E48">
        <w:rPr>
          <w:rFonts w:ascii="Verdana" w:hAnsi="Verdana"/>
          <w:b/>
          <w:bCs/>
          <w:color w:val="41525C"/>
          <w:sz w:val="18"/>
          <w:szCs w:val="18"/>
          <w:lang w:val="fr-FR"/>
        </w:rPr>
        <w:t>Director</w:t>
      </w:r>
      <w:proofErr w:type="spellEnd"/>
      <w:r w:rsidRPr="00A52E48">
        <w:rPr>
          <w:rFonts w:ascii="Verdana" w:hAnsi="Verdana"/>
          <w:b/>
          <w:bCs/>
          <w:color w:val="41525C"/>
          <w:sz w:val="18"/>
          <w:szCs w:val="18"/>
          <w:lang w:val="fr-FR"/>
        </w:rPr>
        <w:t xml:space="preserve"> Europe</w:t>
      </w:r>
    </w:p>
    <w:p w14:paraId="2F3E5D91"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6984EC2" w14:textId="767F116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336726FA" w14:textId="723FC30B" w:rsidR="002D2282" w:rsidRDefault="001F243C" w:rsidP="003F3380">
      <w:pPr>
        <w:tabs>
          <w:tab w:val="left" w:pos="3969"/>
        </w:tabs>
        <w:rPr>
          <w:rFonts w:ascii="Verdana" w:hAnsi="Verdana"/>
          <w:color w:val="41525C"/>
          <w:sz w:val="18"/>
          <w:szCs w:val="18"/>
        </w:rPr>
      </w:pPr>
      <w:hyperlink r:id="rId13" w:history="1">
        <w:r w:rsidR="00AA2A42" w:rsidRPr="00C9129B">
          <w:rPr>
            <w:rStyle w:val="Hyperlink"/>
            <w:rFonts w:ascii="Verdana" w:hAnsi="Verdana"/>
            <w:sz w:val="18"/>
            <w:szCs w:val="18"/>
          </w:rPr>
          <w:t>dominique.leullier@manitowoc.com</w:t>
        </w:r>
      </w:hyperlink>
    </w:p>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73D09483" w14:textId="77777777" w:rsidR="00AA2A42" w:rsidRPr="00AA2A42" w:rsidRDefault="00AA2A42" w:rsidP="00AA2A42">
      <w:pPr>
        <w:spacing w:line="276" w:lineRule="auto"/>
        <w:rPr>
          <w:rStyle w:val="normaltextrun"/>
          <w:rFonts w:ascii="Verdana" w:hAnsi="Verdana"/>
          <w:color w:val="41525C"/>
          <w:sz w:val="18"/>
          <w:szCs w:val="18"/>
        </w:rPr>
      </w:pPr>
      <w:r w:rsidRPr="00AA2A42">
        <w:rPr>
          <w:rStyle w:val="normaltextrun"/>
          <w:rFonts w:ascii="Verdana" w:hAnsi="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AA2A42">
        <w:rPr>
          <w:rStyle w:val="normaltextrun"/>
          <w:rFonts w:ascii="Verdana" w:hAnsi="Verdana"/>
          <w:color w:val="41525C"/>
          <w:sz w:val="18"/>
          <w:szCs w:val="18"/>
        </w:rPr>
        <w:t>wholly-owned</w:t>
      </w:r>
      <w:proofErr w:type="gramEnd"/>
      <w:r w:rsidRPr="00AA2A42">
        <w:rPr>
          <w:rStyle w:val="normaltextrun"/>
          <w:rFonts w:ascii="Verdana" w:hAnsi="Verdana"/>
          <w:color w:val="41525C"/>
          <w:sz w:val="18"/>
          <w:szCs w:val="18"/>
        </w:rPr>
        <w:t xml:space="preserve"> subsidiaries, designs, manufactures, markets, and supports comprehensive product lines of mobile telescopic cranes, tower cranes, lattice-boom crawler cranes and boom trucks under the Grove, Manitowoc, National Crane, </w:t>
      </w:r>
      <w:proofErr w:type="spellStart"/>
      <w:r w:rsidRPr="00AA2A42">
        <w:rPr>
          <w:rStyle w:val="normaltextrun"/>
          <w:rFonts w:ascii="Verdana" w:hAnsi="Verdana"/>
          <w:color w:val="41525C"/>
          <w:sz w:val="18"/>
          <w:szCs w:val="18"/>
        </w:rPr>
        <w:t>Potain</w:t>
      </w:r>
      <w:proofErr w:type="spellEnd"/>
      <w:r w:rsidRPr="00AA2A42">
        <w:rPr>
          <w:rStyle w:val="normaltextrun"/>
          <w:rFonts w:ascii="Verdana" w:hAnsi="Verdana"/>
          <w:color w:val="41525C"/>
          <w:sz w:val="18"/>
          <w:szCs w:val="18"/>
        </w:rPr>
        <w:t xml:space="preserve"> and </w:t>
      </w:r>
      <w:proofErr w:type="spellStart"/>
      <w:r w:rsidRPr="00AA2A42">
        <w:rPr>
          <w:rStyle w:val="normaltextrun"/>
          <w:rFonts w:ascii="Verdana" w:hAnsi="Verdana"/>
          <w:color w:val="41525C"/>
          <w:sz w:val="18"/>
          <w:szCs w:val="18"/>
        </w:rPr>
        <w:t>Shuttlelift</w:t>
      </w:r>
      <w:proofErr w:type="spellEnd"/>
      <w:r w:rsidRPr="00AA2A42">
        <w:rPr>
          <w:rStyle w:val="normaltextrun"/>
          <w:rFonts w:ascii="Verdana" w:hAnsi="Verdana"/>
          <w:color w:val="41525C"/>
          <w:sz w:val="18"/>
          <w:szCs w:val="18"/>
        </w:rPr>
        <w:t xml:space="preserve"> brand names.</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8CCF5A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1F243C" w:rsidP="003F3380">
      <w:pPr>
        <w:spacing w:line="276" w:lineRule="auto"/>
        <w:rPr>
          <w:rFonts w:ascii="Verdana" w:hAnsi="Verdana"/>
          <w:b/>
          <w:color w:val="595959"/>
          <w:sz w:val="18"/>
          <w:szCs w:val="18"/>
          <w:u w:val="single"/>
        </w:rPr>
      </w:pPr>
      <w:hyperlink r:id="rId14" w:history="1">
        <w:r w:rsidR="003F3380">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719C6" w14:textId="77777777" w:rsidR="001F243C" w:rsidRDefault="001F243C">
      <w:r>
        <w:separator/>
      </w:r>
    </w:p>
  </w:endnote>
  <w:endnote w:type="continuationSeparator" w:id="0">
    <w:p w14:paraId="69A71C86" w14:textId="77777777" w:rsidR="001F243C" w:rsidRDefault="001F243C">
      <w:r>
        <w:continuationSeparator/>
      </w:r>
    </w:p>
  </w:endnote>
  <w:endnote w:type="continuationNotice" w:id="1">
    <w:p w14:paraId="124366DF" w14:textId="77777777" w:rsidR="001F243C" w:rsidRDefault="001F2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2947C" w14:textId="77777777" w:rsidR="001F243C" w:rsidRDefault="001F243C">
      <w:r>
        <w:separator/>
      </w:r>
    </w:p>
  </w:footnote>
  <w:footnote w:type="continuationSeparator" w:id="0">
    <w:p w14:paraId="3E6DA4EC" w14:textId="77777777" w:rsidR="001F243C" w:rsidRDefault="001F243C">
      <w:r>
        <w:continuationSeparator/>
      </w:r>
    </w:p>
  </w:footnote>
  <w:footnote w:type="continuationNotice" w:id="1">
    <w:p w14:paraId="75C3FA87" w14:textId="77777777" w:rsidR="001F243C" w:rsidRDefault="001F2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1222B" w14:textId="1D5CAA90" w:rsidR="008B21DC" w:rsidRPr="00CE6134" w:rsidRDefault="004D4E30" w:rsidP="008B21DC">
    <w:pPr>
      <w:rPr>
        <w:rFonts w:ascii="Georgia" w:hAnsi="Georgia"/>
        <w:b/>
        <w:bCs/>
        <w:color w:val="000000" w:themeColor="text1"/>
      </w:rPr>
    </w:pPr>
    <w:r>
      <w:rPr>
        <w:rFonts w:ascii="Verdana" w:hAnsi="Verdana"/>
        <w:b/>
        <w:bCs/>
        <w:color w:val="41525C"/>
        <w:sz w:val="18"/>
        <w:szCs w:val="18"/>
      </w:rPr>
      <w:t xml:space="preserve"> </w:t>
    </w:r>
    <w:proofErr w:type="spellStart"/>
    <w:r w:rsidR="008B21DC" w:rsidRPr="008B21DC">
      <w:rPr>
        <w:rFonts w:ascii="Verdana" w:hAnsi="Verdana"/>
        <w:b/>
        <w:bCs/>
        <w:color w:val="41525C"/>
        <w:sz w:val="18"/>
        <w:szCs w:val="18"/>
      </w:rPr>
      <w:t>Potain</w:t>
    </w:r>
    <w:proofErr w:type="spellEnd"/>
    <w:r w:rsidR="008B21DC" w:rsidRPr="008B21DC">
      <w:rPr>
        <w:rFonts w:ascii="Verdana" w:hAnsi="Verdana"/>
        <w:b/>
        <w:bCs/>
        <w:color w:val="41525C"/>
        <w:sz w:val="18"/>
        <w:szCs w:val="18"/>
      </w:rPr>
      <w:t xml:space="preserve"> MDT 319 and MRH 175 cranes help Paris’s DUO Towers reach completion</w:t>
    </w:r>
  </w:p>
  <w:p w14:paraId="7AB279A0" w14:textId="10588E9C" w:rsidR="004D4E30" w:rsidRPr="003F3380" w:rsidRDefault="004D4E30" w:rsidP="004D4E30">
    <w:pPr>
      <w:rPr>
        <w:rFonts w:ascii="Georgia" w:hAnsi="Georgia"/>
        <w:b/>
        <w:bCs/>
        <w:color w:val="000000" w:themeColor="text1"/>
      </w:rPr>
    </w:pPr>
  </w:p>
  <w:p w14:paraId="7628F717" w14:textId="26E2EE80" w:rsidR="00A00084" w:rsidRPr="00164A29" w:rsidRDefault="00731DD7" w:rsidP="00603261">
    <w:pPr>
      <w:spacing w:line="276" w:lineRule="auto"/>
      <w:jc w:val="right"/>
      <w:rPr>
        <w:rFonts w:ascii="Verdana" w:hAnsi="Verdana"/>
        <w:color w:val="ED1C2A"/>
        <w:sz w:val="18"/>
        <w:szCs w:val="18"/>
      </w:rPr>
    </w:pPr>
    <w:r>
      <w:rPr>
        <w:rFonts w:ascii="Verdana" w:hAnsi="Verdana"/>
        <w:color w:val="41525C"/>
        <w:sz w:val="18"/>
        <w:szCs w:val="18"/>
      </w:rPr>
      <w:t>April 21</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4"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9"/>
  </w:num>
  <w:num w:numId="4">
    <w:abstractNumId w:val="11"/>
  </w:num>
  <w:num w:numId="5">
    <w:abstractNumId w:val="0"/>
  </w:num>
  <w:num w:numId="6">
    <w:abstractNumId w:val="18"/>
  </w:num>
  <w:num w:numId="7">
    <w:abstractNumId w:val="1"/>
  </w:num>
  <w:num w:numId="8">
    <w:abstractNumId w:val="16"/>
  </w:num>
  <w:num w:numId="9">
    <w:abstractNumId w:val="14"/>
  </w:num>
  <w:num w:numId="10">
    <w:abstractNumId w:val="17"/>
  </w:num>
  <w:num w:numId="11">
    <w:abstractNumId w:val="4"/>
  </w:num>
  <w:num w:numId="12">
    <w:abstractNumId w:val="10"/>
  </w:num>
  <w:num w:numId="13">
    <w:abstractNumId w:val="9"/>
  </w:num>
  <w:num w:numId="14">
    <w:abstractNumId w:val="13"/>
  </w:num>
  <w:num w:numId="15">
    <w:abstractNumId w:val="7"/>
  </w:num>
  <w:num w:numId="16">
    <w:abstractNumId w:val="21"/>
  </w:num>
  <w:num w:numId="17">
    <w:abstractNumId w:val="20"/>
  </w:num>
  <w:num w:numId="18">
    <w:abstractNumId w:val="5"/>
  </w:num>
  <w:num w:numId="19">
    <w:abstractNumId w:val="8"/>
  </w:num>
  <w:num w:numId="20">
    <w:abstractNumId w:val="12"/>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6261"/>
    <w:rsid w:val="00037CAA"/>
    <w:rsid w:val="0004129C"/>
    <w:rsid w:val="000430E0"/>
    <w:rsid w:val="00044AA8"/>
    <w:rsid w:val="00051799"/>
    <w:rsid w:val="00051C4B"/>
    <w:rsid w:val="00054208"/>
    <w:rsid w:val="00054C7F"/>
    <w:rsid w:val="000555D3"/>
    <w:rsid w:val="00055ACD"/>
    <w:rsid w:val="00062CC6"/>
    <w:rsid w:val="00065701"/>
    <w:rsid w:val="00073A3C"/>
    <w:rsid w:val="0007553A"/>
    <w:rsid w:val="00075E53"/>
    <w:rsid w:val="000902D9"/>
    <w:rsid w:val="0009073C"/>
    <w:rsid w:val="000947BA"/>
    <w:rsid w:val="000965D5"/>
    <w:rsid w:val="000A3D40"/>
    <w:rsid w:val="000B1846"/>
    <w:rsid w:val="000B1E31"/>
    <w:rsid w:val="000B74DC"/>
    <w:rsid w:val="000B7532"/>
    <w:rsid w:val="000C1469"/>
    <w:rsid w:val="000C18E7"/>
    <w:rsid w:val="000D44FC"/>
    <w:rsid w:val="000D693F"/>
    <w:rsid w:val="000D7E25"/>
    <w:rsid w:val="000D7EB6"/>
    <w:rsid w:val="000E3EDF"/>
    <w:rsid w:val="000E432F"/>
    <w:rsid w:val="000E433F"/>
    <w:rsid w:val="000E613B"/>
    <w:rsid w:val="000F4A47"/>
    <w:rsid w:val="000F5CFF"/>
    <w:rsid w:val="00100AB6"/>
    <w:rsid w:val="001028FC"/>
    <w:rsid w:val="0011008A"/>
    <w:rsid w:val="0011715D"/>
    <w:rsid w:val="00122046"/>
    <w:rsid w:val="00125090"/>
    <w:rsid w:val="00135548"/>
    <w:rsid w:val="00142129"/>
    <w:rsid w:val="00143192"/>
    <w:rsid w:val="00146FBF"/>
    <w:rsid w:val="00147448"/>
    <w:rsid w:val="00151832"/>
    <w:rsid w:val="0015611C"/>
    <w:rsid w:val="00157852"/>
    <w:rsid w:val="0016260F"/>
    <w:rsid w:val="00163084"/>
    <w:rsid w:val="0016406A"/>
    <w:rsid w:val="001645AA"/>
    <w:rsid w:val="00165562"/>
    <w:rsid w:val="001721A4"/>
    <w:rsid w:val="00174F55"/>
    <w:rsid w:val="001768A5"/>
    <w:rsid w:val="001803F2"/>
    <w:rsid w:val="00183506"/>
    <w:rsid w:val="00183747"/>
    <w:rsid w:val="001961FA"/>
    <w:rsid w:val="0019725C"/>
    <w:rsid w:val="001976DF"/>
    <w:rsid w:val="001A2221"/>
    <w:rsid w:val="001AB019"/>
    <w:rsid w:val="001B3AC2"/>
    <w:rsid w:val="001B77D9"/>
    <w:rsid w:val="001C3B4A"/>
    <w:rsid w:val="001C48FA"/>
    <w:rsid w:val="001C49D3"/>
    <w:rsid w:val="001C57A3"/>
    <w:rsid w:val="001C7CB6"/>
    <w:rsid w:val="001E4757"/>
    <w:rsid w:val="001E675D"/>
    <w:rsid w:val="001E688D"/>
    <w:rsid w:val="001F0F6E"/>
    <w:rsid w:val="001F1275"/>
    <w:rsid w:val="001F243C"/>
    <w:rsid w:val="001F350D"/>
    <w:rsid w:val="001F7A5A"/>
    <w:rsid w:val="001F7F37"/>
    <w:rsid w:val="002019E4"/>
    <w:rsid w:val="00203D25"/>
    <w:rsid w:val="00205CF8"/>
    <w:rsid w:val="00206DE3"/>
    <w:rsid w:val="00217119"/>
    <w:rsid w:val="00221AAF"/>
    <w:rsid w:val="00222289"/>
    <w:rsid w:val="00227E63"/>
    <w:rsid w:val="0023077D"/>
    <w:rsid w:val="00232C4F"/>
    <w:rsid w:val="002368AC"/>
    <w:rsid w:val="00241F82"/>
    <w:rsid w:val="00244A85"/>
    <w:rsid w:val="00246F1F"/>
    <w:rsid w:val="002531D2"/>
    <w:rsid w:val="00253AE8"/>
    <w:rsid w:val="002613FA"/>
    <w:rsid w:val="00262AA3"/>
    <w:rsid w:val="00271971"/>
    <w:rsid w:val="002731A7"/>
    <w:rsid w:val="00273DE8"/>
    <w:rsid w:val="00281D8E"/>
    <w:rsid w:val="00284153"/>
    <w:rsid w:val="0028441D"/>
    <w:rsid w:val="002924AF"/>
    <w:rsid w:val="002961A9"/>
    <w:rsid w:val="00297F19"/>
    <w:rsid w:val="002A1EA6"/>
    <w:rsid w:val="002B0441"/>
    <w:rsid w:val="002B13B4"/>
    <w:rsid w:val="002C5919"/>
    <w:rsid w:val="002C5B92"/>
    <w:rsid w:val="002D2282"/>
    <w:rsid w:val="002E0388"/>
    <w:rsid w:val="002E4BF2"/>
    <w:rsid w:val="002F2FDF"/>
    <w:rsid w:val="002F7502"/>
    <w:rsid w:val="003021AE"/>
    <w:rsid w:val="0030297D"/>
    <w:rsid w:val="00303E97"/>
    <w:rsid w:val="003072A8"/>
    <w:rsid w:val="0031507C"/>
    <w:rsid w:val="00327B93"/>
    <w:rsid w:val="00330391"/>
    <w:rsid w:val="003306B0"/>
    <w:rsid w:val="0034700C"/>
    <w:rsid w:val="00351B74"/>
    <w:rsid w:val="003574C7"/>
    <w:rsid w:val="00360570"/>
    <w:rsid w:val="003610BB"/>
    <w:rsid w:val="00362AC3"/>
    <w:rsid w:val="00386FEE"/>
    <w:rsid w:val="003872E7"/>
    <w:rsid w:val="003924D3"/>
    <w:rsid w:val="00392DA9"/>
    <w:rsid w:val="003A0CC2"/>
    <w:rsid w:val="003A289B"/>
    <w:rsid w:val="003A4CE5"/>
    <w:rsid w:val="003B41D3"/>
    <w:rsid w:val="003B799D"/>
    <w:rsid w:val="003C1C8F"/>
    <w:rsid w:val="003C2665"/>
    <w:rsid w:val="003C7690"/>
    <w:rsid w:val="003D1C61"/>
    <w:rsid w:val="003E0E14"/>
    <w:rsid w:val="003E2BC1"/>
    <w:rsid w:val="003E608A"/>
    <w:rsid w:val="003F3380"/>
    <w:rsid w:val="00400BCB"/>
    <w:rsid w:val="0040384D"/>
    <w:rsid w:val="00404546"/>
    <w:rsid w:val="004052B8"/>
    <w:rsid w:val="004127FD"/>
    <w:rsid w:val="00414C94"/>
    <w:rsid w:val="00417807"/>
    <w:rsid w:val="00424C3F"/>
    <w:rsid w:val="00427B0C"/>
    <w:rsid w:val="004303E4"/>
    <w:rsid w:val="00432795"/>
    <w:rsid w:val="004340D9"/>
    <w:rsid w:val="004433B4"/>
    <w:rsid w:val="00443A0D"/>
    <w:rsid w:val="004548FC"/>
    <w:rsid w:val="004566B1"/>
    <w:rsid w:val="0046028C"/>
    <w:rsid w:val="004658C6"/>
    <w:rsid w:val="00465E5D"/>
    <w:rsid w:val="0048194B"/>
    <w:rsid w:val="00482414"/>
    <w:rsid w:val="004825BD"/>
    <w:rsid w:val="004835D3"/>
    <w:rsid w:val="004904DC"/>
    <w:rsid w:val="00497231"/>
    <w:rsid w:val="00497A8F"/>
    <w:rsid w:val="004A1E0A"/>
    <w:rsid w:val="004A2A6D"/>
    <w:rsid w:val="004A4551"/>
    <w:rsid w:val="004B19E8"/>
    <w:rsid w:val="004B4F73"/>
    <w:rsid w:val="004C1267"/>
    <w:rsid w:val="004C22CA"/>
    <w:rsid w:val="004C3566"/>
    <w:rsid w:val="004D4E30"/>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37296"/>
    <w:rsid w:val="00542DA6"/>
    <w:rsid w:val="00544164"/>
    <w:rsid w:val="005478FE"/>
    <w:rsid w:val="00547E02"/>
    <w:rsid w:val="0055415E"/>
    <w:rsid w:val="005557DC"/>
    <w:rsid w:val="005577A1"/>
    <w:rsid w:val="00563AB4"/>
    <w:rsid w:val="00563EAC"/>
    <w:rsid w:val="00577243"/>
    <w:rsid w:val="005859CD"/>
    <w:rsid w:val="00586B93"/>
    <w:rsid w:val="00590439"/>
    <w:rsid w:val="00591221"/>
    <w:rsid w:val="005B0CEE"/>
    <w:rsid w:val="005B1003"/>
    <w:rsid w:val="005B6EF1"/>
    <w:rsid w:val="005B7668"/>
    <w:rsid w:val="005C52B6"/>
    <w:rsid w:val="005D4AC9"/>
    <w:rsid w:val="005E4199"/>
    <w:rsid w:val="005E6A4A"/>
    <w:rsid w:val="005F1AEC"/>
    <w:rsid w:val="005F37F9"/>
    <w:rsid w:val="005F51E8"/>
    <w:rsid w:val="005F5C8E"/>
    <w:rsid w:val="00602ABA"/>
    <w:rsid w:val="00603261"/>
    <w:rsid w:val="00605F28"/>
    <w:rsid w:val="00611C67"/>
    <w:rsid w:val="006146E9"/>
    <w:rsid w:val="00622430"/>
    <w:rsid w:val="00622B8C"/>
    <w:rsid w:val="00627CA2"/>
    <w:rsid w:val="00633245"/>
    <w:rsid w:val="0063407D"/>
    <w:rsid w:val="00634536"/>
    <w:rsid w:val="00640582"/>
    <w:rsid w:val="00640643"/>
    <w:rsid w:val="006408DD"/>
    <w:rsid w:val="00644416"/>
    <w:rsid w:val="00647245"/>
    <w:rsid w:val="00647963"/>
    <w:rsid w:val="00650DB8"/>
    <w:rsid w:val="0065131F"/>
    <w:rsid w:val="006556C6"/>
    <w:rsid w:val="00662684"/>
    <w:rsid w:val="006651D4"/>
    <w:rsid w:val="006679CF"/>
    <w:rsid w:val="0067364E"/>
    <w:rsid w:val="00676D3B"/>
    <w:rsid w:val="006817A4"/>
    <w:rsid w:val="0068428F"/>
    <w:rsid w:val="00696716"/>
    <w:rsid w:val="006977F9"/>
    <w:rsid w:val="006A0A2A"/>
    <w:rsid w:val="006A2034"/>
    <w:rsid w:val="006A5D3C"/>
    <w:rsid w:val="006B211B"/>
    <w:rsid w:val="006B2775"/>
    <w:rsid w:val="006B2CD3"/>
    <w:rsid w:val="006B32ED"/>
    <w:rsid w:val="006B53DE"/>
    <w:rsid w:val="006B7B81"/>
    <w:rsid w:val="006C482A"/>
    <w:rsid w:val="006C7529"/>
    <w:rsid w:val="006D091A"/>
    <w:rsid w:val="006D20E1"/>
    <w:rsid w:val="006D59E9"/>
    <w:rsid w:val="006D79B1"/>
    <w:rsid w:val="006F6633"/>
    <w:rsid w:val="007009DC"/>
    <w:rsid w:val="00700B73"/>
    <w:rsid w:val="00702BB6"/>
    <w:rsid w:val="00707782"/>
    <w:rsid w:val="00712B8F"/>
    <w:rsid w:val="00712EA8"/>
    <w:rsid w:val="007136F0"/>
    <w:rsid w:val="007158AC"/>
    <w:rsid w:val="0072015E"/>
    <w:rsid w:val="00720688"/>
    <w:rsid w:val="007216EC"/>
    <w:rsid w:val="00722F91"/>
    <w:rsid w:val="00724635"/>
    <w:rsid w:val="0073065F"/>
    <w:rsid w:val="00731DD7"/>
    <w:rsid w:val="007360E5"/>
    <w:rsid w:val="00737AB0"/>
    <w:rsid w:val="00740329"/>
    <w:rsid w:val="0074188C"/>
    <w:rsid w:val="00745CD6"/>
    <w:rsid w:val="00746E86"/>
    <w:rsid w:val="0074716C"/>
    <w:rsid w:val="007509CD"/>
    <w:rsid w:val="00751CD7"/>
    <w:rsid w:val="00754FF7"/>
    <w:rsid w:val="00755AE0"/>
    <w:rsid w:val="00756D3E"/>
    <w:rsid w:val="00757AA1"/>
    <w:rsid w:val="00760467"/>
    <w:rsid w:val="00766305"/>
    <w:rsid w:val="0077332A"/>
    <w:rsid w:val="0077678D"/>
    <w:rsid w:val="0077B6DC"/>
    <w:rsid w:val="00781166"/>
    <w:rsid w:val="0078559A"/>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F3FA1"/>
    <w:rsid w:val="00800448"/>
    <w:rsid w:val="008038D0"/>
    <w:rsid w:val="00804B60"/>
    <w:rsid w:val="00813413"/>
    <w:rsid w:val="00817C0B"/>
    <w:rsid w:val="00825258"/>
    <w:rsid w:val="008303C2"/>
    <w:rsid w:val="00831597"/>
    <w:rsid w:val="008343FB"/>
    <w:rsid w:val="00835012"/>
    <w:rsid w:val="008407B1"/>
    <w:rsid w:val="008438C9"/>
    <w:rsid w:val="008444E7"/>
    <w:rsid w:val="00857FAD"/>
    <w:rsid w:val="00866FAA"/>
    <w:rsid w:val="00870A16"/>
    <w:rsid w:val="0087330A"/>
    <w:rsid w:val="00881741"/>
    <w:rsid w:val="00883122"/>
    <w:rsid w:val="008871D9"/>
    <w:rsid w:val="00887DDF"/>
    <w:rsid w:val="008901AE"/>
    <w:rsid w:val="0089784A"/>
    <w:rsid w:val="008A4C88"/>
    <w:rsid w:val="008B039D"/>
    <w:rsid w:val="008B21DC"/>
    <w:rsid w:val="008B2C3B"/>
    <w:rsid w:val="008B2E91"/>
    <w:rsid w:val="008B2FB8"/>
    <w:rsid w:val="008B71BF"/>
    <w:rsid w:val="008B7CBB"/>
    <w:rsid w:val="008C3A90"/>
    <w:rsid w:val="008C4910"/>
    <w:rsid w:val="008C7325"/>
    <w:rsid w:val="008D0027"/>
    <w:rsid w:val="008D44D5"/>
    <w:rsid w:val="008E099D"/>
    <w:rsid w:val="008E5E8A"/>
    <w:rsid w:val="008F051A"/>
    <w:rsid w:val="008F2653"/>
    <w:rsid w:val="008F7F03"/>
    <w:rsid w:val="0090171E"/>
    <w:rsid w:val="00910660"/>
    <w:rsid w:val="0091156B"/>
    <w:rsid w:val="0091508C"/>
    <w:rsid w:val="00916491"/>
    <w:rsid w:val="00916B9A"/>
    <w:rsid w:val="0092243D"/>
    <w:rsid w:val="00923A00"/>
    <w:rsid w:val="00923B1E"/>
    <w:rsid w:val="00925B55"/>
    <w:rsid w:val="00935F82"/>
    <w:rsid w:val="00940057"/>
    <w:rsid w:val="00944901"/>
    <w:rsid w:val="00946949"/>
    <w:rsid w:val="00951673"/>
    <w:rsid w:val="00951B95"/>
    <w:rsid w:val="00952772"/>
    <w:rsid w:val="009615C3"/>
    <w:rsid w:val="00962254"/>
    <w:rsid w:val="00963447"/>
    <w:rsid w:val="00965456"/>
    <w:rsid w:val="0096699A"/>
    <w:rsid w:val="00994831"/>
    <w:rsid w:val="009A099D"/>
    <w:rsid w:val="009A1DD6"/>
    <w:rsid w:val="009A2BE8"/>
    <w:rsid w:val="009A4CC2"/>
    <w:rsid w:val="009A4EF9"/>
    <w:rsid w:val="009A5113"/>
    <w:rsid w:val="009ACF3D"/>
    <w:rsid w:val="009C0162"/>
    <w:rsid w:val="009C0789"/>
    <w:rsid w:val="009C4500"/>
    <w:rsid w:val="009C5995"/>
    <w:rsid w:val="009D0A41"/>
    <w:rsid w:val="009D460C"/>
    <w:rsid w:val="009D7428"/>
    <w:rsid w:val="009E364F"/>
    <w:rsid w:val="009E6FEA"/>
    <w:rsid w:val="009F4B7B"/>
    <w:rsid w:val="009F6C5A"/>
    <w:rsid w:val="009F775E"/>
    <w:rsid w:val="00A00084"/>
    <w:rsid w:val="00A05F75"/>
    <w:rsid w:val="00A1223F"/>
    <w:rsid w:val="00A13BA9"/>
    <w:rsid w:val="00A32FCF"/>
    <w:rsid w:val="00A45401"/>
    <w:rsid w:val="00A47851"/>
    <w:rsid w:val="00A52E48"/>
    <w:rsid w:val="00A52F71"/>
    <w:rsid w:val="00A535C3"/>
    <w:rsid w:val="00A5371F"/>
    <w:rsid w:val="00A53CC3"/>
    <w:rsid w:val="00A63BD1"/>
    <w:rsid w:val="00A71A53"/>
    <w:rsid w:val="00A71FB7"/>
    <w:rsid w:val="00A72B7D"/>
    <w:rsid w:val="00A74C0C"/>
    <w:rsid w:val="00A81301"/>
    <w:rsid w:val="00A816E5"/>
    <w:rsid w:val="00A8502A"/>
    <w:rsid w:val="00A862CF"/>
    <w:rsid w:val="00A8748B"/>
    <w:rsid w:val="00A9640B"/>
    <w:rsid w:val="00A97E2E"/>
    <w:rsid w:val="00AA2A42"/>
    <w:rsid w:val="00AB06C7"/>
    <w:rsid w:val="00AB0CE6"/>
    <w:rsid w:val="00AB158C"/>
    <w:rsid w:val="00AB65FE"/>
    <w:rsid w:val="00AC2155"/>
    <w:rsid w:val="00AC4186"/>
    <w:rsid w:val="00AC56E9"/>
    <w:rsid w:val="00AD0796"/>
    <w:rsid w:val="00AD2834"/>
    <w:rsid w:val="00AD4648"/>
    <w:rsid w:val="00AF29E8"/>
    <w:rsid w:val="00B024CC"/>
    <w:rsid w:val="00B034AB"/>
    <w:rsid w:val="00B05239"/>
    <w:rsid w:val="00B075BB"/>
    <w:rsid w:val="00B1112C"/>
    <w:rsid w:val="00B13435"/>
    <w:rsid w:val="00B201F3"/>
    <w:rsid w:val="00B22C11"/>
    <w:rsid w:val="00B32F18"/>
    <w:rsid w:val="00B41461"/>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55D"/>
    <w:rsid w:val="00BB2CE5"/>
    <w:rsid w:val="00BB59D8"/>
    <w:rsid w:val="00BB5EB6"/>
    <w:rsid w:val="00BB7E65"/>
    <w:rsid w:val="00BC2EC7"/>
    <w:rsid w:val="00BC3021"/>
    <w:rsid w:val="00BD3651"/>
    <w:rsid w:val="00BE04EB"/>
    <w:rsid w:val="00BE588C"/>
    <w:rsid w:val="00BE59D6"/>
    <w:rsid w:val="00BF41FC"/>
    <w:rsid w:val="00BF6492"/>
    <w:rsid w:val="00C07712"/>
    <w:rsid w:val="00C119C8"/>
    <w:rsid w:val="00C12FFB"/>
    <w:rsid w:val="00C144FD"/>
    <w:rsid w:val="00C2687D"/>
    <w:rsid w:val="00C276AA"/>
    <w:rsid w:val="00C32365"/>
    <w:rsid w:val="00C33F0A"/>
    <w:rsid w:val="00C37367"/>
    <w:rsid w:val="00C45354"/>
    <w:rsid w:val="00C50CE6"/>
    <w:rsid w:val="00C50EBC"/>
    <w:rsid w:val="00C51653"/>
    <w:rsid w:val="00C537C7"/>
    <w:rsid w:val="00C565E1"/>
    <w:rsid w:val="00C56C03"/>
    <w:rsid w:val="00C6082E"/>
    <w:rsid w:val="00C613C8"/>
    <w:rsid w:val="00C6455D"/>
    <w:rsid w:val="00C66CE2"/>
    <w:rsid w:val="00C726AE"/>
    <w:rsid w:val="00C82943"/>
    <w:rsid w:val="00C8D4A5"/>
    <w:rsid w:val="00C92208"/>
    <w:rsid w:val="00C92B48"/>
    <w:rsid w:val="00C94A22"/>
    <w:rsid w:val="00CA1CDA"/>
    <w:rsid w:val="00CB1790"/>
    <w:rsid w:val="00CB3E38"/>
    <w:rsid w:val="00CB4553"/>
    <w:rsid w:val="00CB4B61"/>
    <w:rsid w:val="00CC1BC2"/>
    <w:rsid w:val="00CC1C53"/>
    <w:rsid w:val="00CC3859"/>
    <w:rsid w:val="00CC7655"/>
    <w:rsid w:val="00CD7EDE"/>
    <w:rsid w:val="00CE0A36"/>
    <w:rsid w:val="00CE1D0F"/>
    <w:rsid w:val="00CE59E3"/>
    <w:rsid w:val="00CE6134"/>
    <w:rsid w:val="00CF0682"/>
    <w:rsid w:val="00CF1046"/>
    <w:rsid w:val="00CF164D"/>
    <w:rsid w:val="00CF5B1D"/>
    <w:rsid w:val="00CF7107"/>
    <w:rsid w:val="00CF72BB"/>
    <w:rsid w:val="00D02C16"/>
    <w:rsid w:val="00D04535"/>
    <w:rsid w:val="00D04FB1"/>
    <w:rsid w:val="00D07124"/>
    <w:rsid w:val="00D07258"/>
    <w:rsid w:val="00D10A1C"/>
    <w:rsid w:val="00D11109"/>
    <w:rsid w:val="00D12D8C"/>
    <w:rsid w:val="00D25EED"/>
    <w:rsid w:val="00D2676B"/>
    <w:rsid w:val="00D272BA"/>
    <w:rsid w:val="00D350B7"/>
    <w:rsid w:val="00D3C100"/>
    <w:rsid w:val="00D41F56"/>
    <w:rsid w:val="00D436E8"/>
    <w:rsid w:val="00D44E2D"/>
    <w:rsid w:val="00D47268"/>
    <w:rsid w:val="00D5300B"/>
    <w:rsid w:val="00D5365D"/>
    <w:rsid w:val="00D55D37"/>
    <w:rsid w:val="00D56D7F"/>
    <w:rsid w:val="00D65913"/>
    <w:rsid w:val="00D72FFE"/>
    <w:rsid w:val="00D73B07"/>
    <w:rsid w:val="00D80C57"/>
    <w:rsid w:val="00D876EA"/>
    <w:rsid w:val="00D90559"/>
    <w:rsid w:val="00D905FA"/>
    <w:rsid w:val="00D90A9B"/>
    <w:rsid w:val="00D94FB1"/>
    <w:rsid w:val="00D96102"/>
    <w:rsid w:val="00D96C8F"/>
    <w:rsid w:val="00D97BD9"/>
    <w:rsid w:val="00DA2166"/>
    <w:rsid w:val="00DA4152"/>
    <w:rsid w:val="00DB43E5"/>
    <w:rsid w:val="00DB50A1"/>
    <w:rsid w:val="00DB77F5"/>
    <w:rsid w:val="00DC3DD3"/>
    <w:rsid w:val="00DD14D8"/>
    <w:rsid w:val="00DD1B0A"/>
    <w:rsid w:val="00DD53CF"/>
    <w:rsid w:val="00DE18E8"/>
    <w:rsid w:val="00DE40D5"/>
    <w:rsid w:val="00DE5458"/>
    <w:rsid w:val="00DE7C04"/>
    <w:rsid w:val="00DE7F01"/>
    <w:rsid w:val="00DF2BBD"/>
    <w:rsid w:val="00DF5557"/>
    <w:rsid w:val="00DF7436"/>
    <w:rsid w:val="00DF74AF"/>
    <w:rsid w:val="00E2570F"/>
    <w:rsid w:val="00E4270C"/>
    <w:rsid w:val="00E463C3"/>
    <w:rsid w:val="00E47225"/>
    <w:rsid w:val="00E52BB3"/>
    <w:rsid w:val="00E532EF"/>
    <w:rsid w:val="00E56F5E"/>
    <w:rsid w:val="00E67B76"/>
    <w:rsid w:val="00E71E58"/>
    <w:rsid w:val="00E758EF"/>
    <w:rsid w:val="00E77166"/>
    <w:rsid w:val="00E90562"/>
    <w:rsid w:val="00E914DA"/>
    <w:rsid w:val="00EA3142"/>
    <w:rsid w:val="00EA37FA"/>
    <w:rsid w:val="00EA64DF"/>
    <w:rsid w:val="00EB7AD5"/>
    <w:rsid w:val="00ED20EB"/>
    <w:rsid w:val="00EE4A5C"/>
    <w:rsid w:val="00EF2983"/>
    <w:rsid w:val="00F01D66"/>
    <w:rsid w:val="00F0428F"/>
    <w:rsid w:val="00F04CA2"/>
    <w:rsid w:val="00F06660"/>
    <w:rsid w:val="00F108DC"/>
    <w:rsid w:val="00F10C84"/>
    <w:rsid w:val="00F158AF"/>
    <w:rsid w:val="00F166A7"/>
    <w:rsid w:val="00F169B1"/>
    <w:rsid w:val="00F218EE"/>
    <w:rsid w:val="00F2413A"/>
    <w:rsid w:val="00F24302"/>
    <w:rsid w:val="00F24A90"/>
    <w:rsid w:val="00F25032"/>
    <w:rsid w:val="00F31316"/>
    <w:rsid w:val="00F40A63"/>
    <w:rsid w:val="00F445AD"/>
    <w:rsid w:val="00F44BFB"/>
    <w:rsid w:val="00F46BCA"/>
    <w:rsid w:val="00F4718C"/>
    <w:rsid w:val="00F52037"/>
    <w:rsid w:val="00F52576"/>
    <w:rsid w:val="00F56A49"/>
    <w:rsid w:val="00F60019"/>
    <w:rsid w:val="00F60752"/>
    <w:rsid w:val="00F61855"/>
    <w:rsid w:val="00F63C4B"/>
    <w:rsid w:val="00F64182"/>
    <w:rsid w:val="00F64A56"/>
    <w:rsid w:val="00F71273"/>
    <w:rsid w:val="00F7363E"/>
    <w:rsid w:val="00F80C24"/>
    <w:rsid w:val="00F81485"/>
    <w:rsid w:val="00F819AA"/>
    <w:rsid w:val="00F91F0E"/>
    <w:rsid w:val="00F930AA"/>
    <w:rsid w:val="00F95E60"/>
    <w:rsid w:val="00F96355"/>
    <w:rsid w:val="00FA0006"/>
    <w:rsid w:val="00FA7C60"/>
    <w:rsid w:val="00FC0DA4"/>
    <w:rsid w:val="00FC3337"/>
    <w:rsid w:val="00FC6399"/>
    <w:rsid w:val="00FC65B9"/>
    <w:rsid w:val="00FD013E"/>
    <w:rsid w:val="00FD4F8F"/>
    <w:rsid w:val="00FD71CE"/>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93016F"/>
    <w:rsid w:val="0B001C96"/>
    <w:rsid w:val="0B3B1847"/>
    <w:rsid w:val="0BA30017"/>
    <w:rsid w:val="0BE23C42"/>
    <w:rsid w:val="0BEE97F2"/>
    <w:rsid w:val="0BF6F160"/>
    <w:rsid w:val="0C168DDC"/>
    <w:rsid w:val="0C51CD5F"/>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B04AFC"/>
    <w:rsid w:val="10B514F2"/>
    <w:rsid w:val="10C8AD8D"/>
    <w:rsid w:val="110D763A"/>
    <w:rsid w:val="11208C96"/>
    <w:rsid w:val="1168BBF9"/>
    <w:rsid w:val="118414C7"/>
    <w:rsid w:val="118F1DEB"/>
    <w:rsid w:val="11DCC34F"/>
    <w:rsid w:val="120CFED3"/>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823A863"/>
    <w:rsid w:val="182E4A04"/>
    <w:rsid w:val="1899D339"/>
    <w:rsid w:val="18E38CB9"/>
    <w:rsid w:val="18F9500B"/>
    <w:rsid w:val="1930BCC4"/>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DBD0A9"/>
    <w:rsid w:val="1D025969"/>
    <w:rsid w:val="1D0CA54A"/>
    <w:rsid w:val="1D13D6EB"/>
    <w:rsid w:val="1D266F34"/>
    <w:rsid w:val="1D3C0DA9"/>
    <w:rsid w:val="1D3EEABA"/>
    <w:rsid w:val="1D55C25D"/>
    <w:rsid w:val="1D8B2E3C"/>
    <w:rsid w:val="1DA7CC2D"/>
    <w:rsid w:val="1E2F3203"/>
    <w:rsid w:val="1E452F96"/>
    <w:rsid w:val="1E746485"/>
    <w:rsid w:val="1E8F081E"/>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F9E0A0"/>
    <w:rsid w:val="260D0893"/>
    <w:rsid w:val="264C2B83"/>
    <w:rsid w:val="26577C4E"/>
    <w:rsid w:val="267DA06C"/>
    <w:rsid w:val="2707864C"/>
    <w:rsid w:val="27401696"/>
    <w:rsid w:val="278187E5"/>
    <w:rsid w:val="27C2E0DE"/>
    <w:rsid w:val="27ECA0F3"/>
    <w:rsid w:val="281FCE80"/>
    <w:rsid w:val="2858F502"/>
    <w:rsid w:val="28700CB0"/>
    <w:rsid w:val="28AD1B6D"/>
    <w:rsid w:val="28AD859C"/>
    <w:rsid w:val="290F0378"/>
    <w:rsid w:val="2997F7EA"/>
    <w:rsid w:val="29B221B0"/>
    <w:rsid w:val="29E56A9D"/>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BD1B2D"/>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A21D453"/>
    <w:rsid w:val="3A621C27"/>
    <w:rsid w:val="3A933638"/>
    <w:rsid w:val="3AB8C18D"/>
    <w:rsid w:val="3B033097"/>
    <w:rsid w:val="3B3DB4EB"/>
    <w:rsid w:val="3B7CCBC0"/>
    <w:rsid w:val="3BB0AEBC"/>
    <w:rsid w:val="3BC83FFD"/>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2602C0B"/>
    <w:rsid w:val="42C9C9F2"/>
    <w:rsid w:val="42DB3566"/>
    <w:rsid w:val="42F94FA8"/>
    <w:rsid w:val="43197088"/>
    <w:rsid w:val="43563174"/>
    <w:rsid w:val="43709341"/>
    <w:rsid w:val="43A02569"/>
    <w:rsid w:val="43A7384B"/>
    <w:rsid w:val="43D105F9"/>
    <w:rsid w:val="43D47EE3"/>
    <w:rsid w:val="43DBF98B"/>
    <w:rsid w:val="43E46D04"/>
    <w:rsid w:val="43F652AE"/>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DBD924"/>
    <w:rsid w:val="48DC64CD"/>
    <w:rsid w:val="492F1B87"/>
    <w:rsid w:val="495A8062"/>
    <w:rsid w:val="49989D65"/>
    <w:rsid w:val="49EC1F8A"/>
    <w:rsid w:val="49F565A2"/>
    <w:rsid w:val="4A20FDE3"/>
    <w:rsid w:val="4A228243"/>
    <w:rsid w:val="4A35C52D"/>
    <w:rsid w:val="4A4F8424"/>
    <w:rsid w:val="4A6E1526"/>
    <w:rsid w:val="4B3A3D08"/>
    <w:rsid w:val="4B446EFC"/>
    <w:rsid w:val="4B9F7315"/>
    <w:rsid w:val="4BA62EA3"/>
    <w:rsid w:val="4BB4FF12"/>
    <w:rsid w:val="4BE9AADB"/>
    <w:rsid w:val="4BFA7A5C"/>
    <w:rsid w:val="4C4143B3"/>
    <w:rsid w:val="4C60394C"/>
    <w:rsid w:val="4C85471A"/>
    <w:rsid w:val="4CAD67A5"/>
    <w:rsid w:val="4CDDFD02"/>
    <w:rsid w:val="4D9F6706"/>
    <w:rsid w:val="4DA32D78"/>
    <w:rsid w:val="4DD39AE2"/>
    <w:rsid w:val="4DDDA2A8"/>
    <w:rsid w:val="4DF1ED40"/>
    <w:rsid w:val="4E1C4DFE"/>
    <w:rsid w:val="4E25E10E"/>
    <w:rsid w:val="4E2DB50F"/>
    <w:rsid w:val="4E6EEDB7"/>
    <w:rsid w:val="4E77D10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7252E"/>
    <w:rsid w:val="6BA078B4"/>
    <w:rsid w:val="6C0B5D74"/>
    <w:rsid w:val="6C582C8D"/>
    <w:rsid w:val="6C59FA79"/>
    <w:rsid w:val="6C6A342C"/>
    <w:rsid w:val="6C70BCCA"/>
    <w:rsid w:val="6C8B3302"/>
    <w:rsid w:val="6CC49A98"/>
    <w:rsid w:val="6CE0DB76"/>
    <w:rsid w:val="6CE963B0"/>
    <w:rsid w:val="6D380BC6"/>
    <w:rsid w:val="6D38BF1A"/>
    <w:rsid w:val="6D7C8A59"/>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7F3766"/>
    <w:rsid w:val="7AD09D37"/>
    <w:rsid w:val="7B188DAF"/>
    <w:rsid w:val="7B517F7B"/>
    <w:rsid w:val="7B60AED0"/>
    <w:rsid w:val="7BAC6C76"/>
    <w:rsid w:val="7BB4641E"/>
    <w:rsid w:val="7BB960AF"/>
    <w:rsid w:val="7BBE687A"/>
    <w:rsid w:val="7BC905BA"/>
    <w:rsid w:val="7CC9BFE8"/>
    <w:rsid w:val="7D176121"/>
    <w:rsid w:val="7D3CA814"/>
    <w:rsid w:val="7D52422F"/>
    <w:rsid w:val="7D86BAA6"/>
    <w:rsid w:val="7D9DE434"/>
    <w:rsid w:val="7DA2350A"/>
    <w:rsid w:val="7DB6D828"/>
    <w:rsid w:val="7DB8948F"/>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33F7C042-B3D8-4836-9A36-3B61AE4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potain/top-slewing-cranes/mrh-17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dt-31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3618</Characters>
  <Application>Microsoft Office Word</Application>
  <DocSecurity>0</DocSecurity>
  <Lines>30</Lines>
  <Paragraphs>8</Paragraphs>
  <ScaleCrop>false</ScaleCrop>
  <Company>Lippincott Mercer</Company>
  <LinksUpToDate>false</LinksUpToDate>
  <CharactersWithSpaces>4244</CharactersWithSpaces>
  <SharedDoc>false</SharedDoc>
  <HLinks>
    <vt:vector size="24" baseType="variant">
      <vt:variant>
        <vt:i4>2687102</vt:i4>
      </vt:variant>
      <vt:variant>
        <vt:i4>9</vt:i4>
      </vt:variant>
      <vt:variant>
        <vt:i4>0</vt:i4>
      </vt:variant>
      <vt:variant>
        <vt:i4>5</vt:i4>
      </vt:variant>
      <vt:variant>
        <vt:lpwstr>http://www.manitowoccranes.com/</vt:lpwstr>
      </vt:variant>
      <vt:variant>
        <vt:lpwstr/>
      </vt:variant>
      <vt:variant>
        <vt:i4>524396</vt:i4>
      </vt:variant>
      <vt:variant>
        <vt:i4>6</vt:i4>
      </vt:variant>
      <vt:variant>
        <vt:i4>0</vt:i4>
      </vt:variant>
      <vt:variant>
        <vt:i4>5</vt:i4>
      </vt:variant>
      <vt:variant>
        <vt:lpwstr>mailto:dominique.leullier@manitowoc.com</vt:lpwstr>
      </vt:variant>
      <vt:variant>
        <vt:lpwstr/>
      </vt:variant>
      <vt:variant>
        <vt:i4>7471150</vt:i4>
      </vt:variant>
      <vt:variant>
        <vt:i4>3</vt:i4>
      </vt:variant>
      <vt:variant>
        <vt:i4>0</vt:i4>
      </vt:variant>
      <vt:variant>
        <vt:i4>5</vt:i4>
      </vt:variant>
      <vt:variant>
        <vt:lpwstr>https://www.manitowoc.com/potain/top-slewing-cranes/mrh-175</vt:lpwstr>
      </vt:variant>
      <vt:variant>
        <vt:lpwstr/>
      </vt:variant>
      <vt:variant>
        <vt:i4>6422576</vt:i4>
      </vt:variant>
      <vt:variant>
        <vt:i4>0</vt:i4>
      </vt:variant>
      <vt:variant>
        <vt:i4>0</vt:i4>
      </vt:variant>
      <vt:variant>
        <vt:i4>5</vt:i4>
      </vt:variant>
      <vt:variant>
        <vt:lpwstr>https://www.manitowoc.com/potain/top-slewing-cranes/mdt-319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30</cp:revision>
  <cp:lastPrinted>2014-03-31T14:21:00Z</cp:lastPrinted>
  <dcterms:created xsi:type="dcterms:W3CDTF">2021-02-17T00:03:00Z</dcterms:created>
  <dcterms:modified xsi:type="dcterms:W3CDTF">2021-04-16T18:48:00Z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