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72E51" w14:textId="77777777" w:rsidR="0092578F" w:rsidRDefault="00450286" w:rsidP="00203C59">
      <w:pPr>
        <w:tabs>
          <w:tab w:val="left" w:pos="6096"/>
        </w:tabs>
        <w:spacing w:line="276" w:lineRule="auto"/>
        <w:jc w:val="right"/>
        <w:outlineLvl w:val="0"/>
        <w:rPr>
          <w:rFonts w:ascii="Verdana" w:hAnsi="Verdana"/>
          <w:color w:val="ED1C2A"/>
          <w:sz w:val="30"/>
          <w:szCs w:val="30"/>
        </w:rPr>
      </w:pPr>
      <w:r>
        <w:rPr>
          <w:noProof/>
        </w:rPr>
        <w:drawing>
          <wp:anchor distT="0" distB="0" distL="114300" distR="114300" simplePos="0" relativeHeight="251657728" behindDoc="0" locked="0" layoutInCell="1" allowOverlap="1" wp14:anchorId="630E137D" wp14:editId="2E0E9EB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anchor>
        </w:drawing>
      </w:r>
      <w:r>
        <w:rPr>
          <w:rFonts w:ascii="Verdana" w:hAnsi="Verdana"/>
          <w:color w:val="ED1C2A"/>
          <w:sz w:val="30"/>
          <w:szCs w:val="30"/>
        </w:rPr>
        <w:t>COMUNICADO DE PRENSA</w:t>
      </w:r>
    </w:p>
    <w:p w14:paraId="5B488C73" w14:textId="45B92393" w:rsidR="0092578F" w:rsidRPr="00164A29" w:rsidRDefault="00300896" w:rsidP="42A7BE30">
      <w:pPr>
        <w:spacing w:line="276" w:lineRule="auto"/>
        <w:jc w:val="right"/>
        <w:outlineLvl w:val="0"/>
        <w:rPr>
          <w:rFonts w:ascii="Verdana" w:hAnsi="Verdana"/>
          <w:color w:val="ED1C2A"/>
          <w:sz w:val="18"/>
          <w:szCs w:val="18"/>
        </w:rPr>
      </w:pPr>
      <w:r>
        <w:rPr>
          <w:rFonts w:ascii="Verdana" w:hAnsi="Verdana"/>
          <w:color w:val="41525C"/>
          <w:sz w:val="18"/>
          <w:szCs w:val="18"/>
        </w:rPr>
        <w:t>13</w:t>
      </w:r>
      <w:r w:rsidR="00D5377D">
        <w:rPr>
          <w:rFonts w:ascii="Verdana" w:hAnsi="Verdana"/>
          <w:color w:val="41525C"/>
          <w:sz w:val="18"/>
          <w:szCs w:val="18"/>
        </w:rPr>
        <w:t xml:space="preserve"> de julio de 2021</w:t>
      </w:r>
    </w:p>
    <w:p w14:paraId="09410C5F" w14:textId="77777777" w:rsidR="009741DD" w:rsidRDefault="009741DD" w:rsidP="009741DD">
      <w:pPr>
        <w:spacing w:line="276" w:lineRule="auto"/>
        <w:rPr>
          <w:rFonts w:ascii="Verdana" w:hAnsi="Verdana"/>
          <w:color w:val="ED1C2A"/>
          <w:sz w:val="30"/>
          <w:szCs w:val="30"/>
        </w:rPr>
      </w:pPr>
    </w:p>
    <w:p w14:paraId="1F843DE7" w14:textId="4A564030" w:rsidR="000579A2" w:rsidRPr="003E2A44" w:rsidRDefault="1BCAB5C1" w:rsidP="000579A2">
      <w:pPr>
        <w:pStyle w:val="Body"/>
        <w:spacing w:line="276" w:lineRule="auto"/>
        <w:outlineLvl w:val="0"/>
        <w:rPr>
          <w:rFonts w:ascii="Georgia" w:eastAsia="Georgia" w:hAnsi="Georgia" w:cs="Georgia"/>
          <w:b/>
          <w:bCs/>
          <w:color w:val="auto"/>
          <w:sz w:val="28"/>
          <w:szCs w:val="28"/>
        </w:rPr>
      </w:pPr>
      <w:r w:rsidRPr="003E2A44">
        <w:rPr>
          <w:rFonts w:ascii="Georgia" w:hAnsi="Georgia"/>
          <w:b/>
          <w:bCs/>
          <w:color w:val="auto"/>
          <w:sz w:val="28"/>
          <w:szCs w:val="28"/>
        </w:rPr>
        <w:t xml:space="preserve">Manitowoc agrega la Potain MCT 135 a la creciente línea de grúas torre </w:t>
      </w:r>
      <w:r w:rsidR="003E2A44" w:rsidRPr="003E2A44">
        <w:rPr>
          <w:rFonts w:ascii="Georgia" w:hAnsi="Georgia"/>
          <w:b/>
          <w:bCs/>
          <w:color w:val="auto"/>
          <w:sz w:val="28"/>
          <w:szCs w:val="28"/>
        </w:rPr>
        <w:t>t</w:t>
      </w:r>
      <w:r w:rsidRPr="003E2A44">
        <w:rPr>
          <w:rFonts w:ascii="Georgia" w:hAnsi="Georgia"/>
          <w:b/>
          <w:bCs/>
          <w:color w:val="auto"/>
          <w:sz w:val="28"/>
          <w:szCs w:val="28"/>
        </w:rPr>
        <w:t>opless</w:t>
      </w:r>
      <w:r w:rsidR="003E2A44" w:rsidRPr="003E2A44">
        <w:rPr>
          <w:rFonts w:ascii="Georgia" w:hAnsi="Georgia"/>
          <w:b/>
          <w:bCs/>
          <w:color w:val="auto"/>
          <w:sz w:val="28"/>
          <w:szCs w:val="28"/>
        </w:rPr>
        <w:t xml:space="preserve"> </w:t>
      </w:r>
      <w:r w:rsidRPr="003E2A44">
        <w:rPr>
          <w:rFonts w:ascii="Georgia" w:hAnsi="Georgia"/>
          <w:b/>
          <w:bCs/>
          <w:color w:val="auto"/>
          <w:sz w:val="28"/>
          <w:szCs w:val="28"/>
        </w:rPr>
        <w:t>de la gama para Asia</w:t>
      </w:r>
    </w:p>
    <w:p w14:paraId="2F4792E6" w14:textId="77777777" w:rsidR="000579A2" w:rsidRPr="003E2A44" w:rsidRDefault="000579A2" w:rsidP="000579A2">
      <w:pPr>
        <w:pStyle w:val="Body"/>
        <w:spacing w:line="276" w:lineRule="auto"/>
        <w:outlineLvl w:val="0"/>
        <w:rPr>
          <w:rFonts w:ascii="Georgia" w:eastAsia="Georgia" w:hAnsi="Georgia" w:cs="Georgia"/>
          <w:sz w:val="21"/>
          <w:szCs w:val="21"/>
        </w:rPr>
      </w:pPr>
    </w:p>
    <w:p w14:paraId="608BFB14" w14:textId="39244FFF" w:rsidR="00ED4FA1" w:rsidRPr="003E2A44" w:rsidRDefault="00D36CF0" w:rsidP="000579A2">
      <w:pPr>
        <w:pStyle w:val="Body"/>
        <w:numPr>
          <w:ilvl w:val="0"/>
          <w:numId w:val="12"/>
        </w:numPr>
        <w:spacing w:line="276" w:lineRule="auto"/>
        <w:outlineLvl w:val="0"/>
        <w:rPr>
          <w:rFonts w:ascii="Georgia" w:eastAsia="Georgia" w:hAnsi="Georgia" w:cs="Georgia"/>
          <w:i/>
          <w:iCs/>
          <w:color w:val="auto"/>
          <w:sz w:val="21"/>
          <w:szCs w:val="21"/>
        </w:rPr>
      </w:pPr>
      <w:r w:rsidRPr="003E2A44">
        <w:rPr>
          <w:rFonts w:ascii="Georgia" w:hAnsi="Georgia"/>
          <w:i/>
          <w:iCs/>
          <w:color w:val="auto"/>
          <w:sz w:val="21"/>
          <w:szCs w:val="21"/>
        </w:rPr>
        <w:t>Disponible en dos versiones, con capacidad máxima de 6 y 8 toneladas</w:t>
      </w:r>
      <w:r w:rsidR="003E2A44">
        <w:rPr>
          <w:rFonts w:ascii="Georgia" w:hAnsi="Georgia"/>
          <w:i/>
          <w:iCs/>
          <w:color w:val="auto"/>
          <w:sz w:val="21"/>
          <w:szCs w:val="21"/>
        </w:rPr>
        <w:t>.</w:t>
      </w:r>
    </w:p>
    <w:p w14:paraId="67DB3C12" w14:textId="2C20852B" w:rsidR="000579A2" w:rsidRPr="003E2A44" w:rsidRDefault="1BCAB5C1" w:rsidP="1BCAB5C1">
      <w:pPr>
        <w:pStyle w:val="Body"/>
        <w:numPr>
          <w:ilvl w:val="0"/>
          <w:numId w:val="12"/>
        </w:numPr>
        <w:spacing w:line="276" w:lineRule="auto"/>
        <w:outlineLvl w:val="0"/>
        <w:rPr>
          <w:rFonts w:ascii="Georgia" w:eastAsia="Georgia" w:hAnsi="Georgia" w:cs="Georgia"/>
          <w:i/>
          <w:iCs/>
          <w:color w:val="auto"/>
          <w:sz w:val="21"/>
          <w:szCs w:val="21"/>
        </w:rPr>
      </w:pPr>
      <w:r w:rsidRPr="003E2A44">
        <w:rPr>
          <w:rFonts w:ascii="Georgia" w:hAnsi="Georgia"/>
          <w:i/>
          <w:iCs/>
          <w:color w:val="auto"/>
          <w:sz w:val="21"/>
          <w:szCs w:val="21"/>
        </w:rPr>
        <w:t>La MCT 135 cumple con la creciente demanda de los clientes por grúas topless más pequeñas</w:t>
      </w:r>
      <w:r w:rsidR="003E2A44">
        <w:rPr>
          <w:rFonts w:ascii="Georgia" w:hAnsi="Georgia"/>
          <w:i/>
          <w:iCs/>
          <w:color w:val="auto"/>
          <w:sz w:val="21"/>
          <w:szCs w:val="21"/>
        </w:rPr>
        <w:t>.</w:t>
      </w:r>
    </w:p>
    <w:p w14:paraId="609C796B" w14:textId="6D616EF3" w:rsidR="000579A2" w:rsidRPr="003E2A44" w:rsidRDefault="2E356B35" w:rsidP="2E356B35">
      <w:pPr>
        <w:pStyle w:val="Body"/>
        <w:numPr>
          <w:ilvl w:val="0"/>
          <w:numId w:val="12"/>
        </w:numPr>
        <w:spacing w:line="276" w:lineRule="auto"/>
        <w:outlineLvl w:val="0"/>
        <w:rPr>
          <w:rFonts w:ascii="Georgia" w:eastAsia="Georgia" w:hAnsi="Georgia" w:cs="Georgia"/>
          <w:i/>
          <w:iCs/>
          <w:color w:val="auto"/>
          <w:sz w:val="21"/>
          <w:szCs w:val="21"/>
        </w:rPr>
      </w:pPr>
      <w:r w:rsidRPr="003E2A44">
        <w:rPr>
          <w:rFonts w:ascii="Georgia" w:hAnsi="Georgia"/>
          <w:i/>
          <w:iCs/>
          <w:color w:val="auto"/>
          <w:sz w:val="21"/>
          <w:szCs w:val="21"/>
        </w:rPr>
        <w:t>Su diseño compacto y versátil le permite trabajar muy cerca de otras grúas.</w:t>
      </w:r>
    </w:p>
    <w:p w14:paraId="70AFE710" w14:textId="77777777" w:rsidR="000579A2" w:rsidRPr="003E2A44" w:rsidRDefault="000579A2" w:rsidP="000579A2">
      <w:pPr>
        <w:pStyle w:val="Body"/>
        <w:shd w:val="clear" w:color="auto" w:fill="FFFFFF"/>
        <w:rPr>
          <w:rFonts w:ascii="Georgia" w:hAnsi="Georgia"/>
          <w:sz w:val="21"/>
          <w:szCs w:val="21"/>
          <w:lang w:val="en-US"/>
        </w:rPr>
      </w:pPr>
    </w:p>
    <w:p w14:paraId="27403E5C" w14:textId="76A192B7" w:rsidR="000579A2" w:rsidRPr="003E2A44" w:rsidRDefault="1BCAB5C1" w:rsidP="1BCAB5C1">
      <w:pPr>
        <w:pStyle w:val="Body"/>
        <w:shd w:val="clear" w:color="auto" w:fill="FFFFFF" w:themeFill="background1"/>
        <w:rPr>
          <w:rFonts w:ascii="Georgia" w:hAnsi="Georgia"/>
          <w:sz w:val="21"/>
          <w:szCs w:val="21"/>
        </w:rPr>
      </w:pPr>
      <w:r w:rsidRPr="003E2A44">
        <w:rPr>
          <w:rFonts w:ascii="Georgia" w:hAnsi="Georgia"/>
          <w:sz w:val="21"/>
          <w:szCs w:val="21"/>
        </w:rPr>
        <w:t xml:space="preserve">Las instalaciones de Manitowoc en Zhangjiagang, China, continúan respondiendo a la demanda de los clientes por grúas torre potentes, compactas y económicas, con la introducción de un modelo nuevo en la línea más baja de su creciente gama de grúas Potain topless. La adición más reciente es la MCT 135, disponible en versiones de 6 toneladas (H6) y 8 toneladas (H8), con un largo máximo de plumín de 60 m y una altura por debajo del gancho de hasta 50,9 m. Como nunca antes, la nueva grúa es el resultado del exhaustivo proceso de la Voz del cliente, lo que garantiza que los nuevos modelos sean desarrollados idealmente para las necesidades de los proyectos. </w:t>
      </w:r>
    </w:p>
    <w:p w14:paraId="66A5187A" w14:textId="77777777" w:rsidR="000579A2" w:rsidRPr="003E2A44" w:rsidRDefault="000579A2" w:rsidP="000579A2">
      <w:pPr>
        <w:pStyle w:val="Body"/>
        <w:shd w:val="clear" w:color="auto" w:fill="FFFFFF"/>
        <w:rPr>
          <w:rFonts w:ascii="Georgia" w:hAnsi="Georgia"/>
          <w:sz w:val="21"/>
          <w:szCs w:val="21"/>
          <w:lang w:val="en-US"/>
        </w:rPr>
      </w:pPr>
    </w:p>
    <w:p w14:paraId="66A8DDFB" w14:textId="5583BDBC" w:rsidR="000579A2" w:rsidRPr="003E2A44" w:rsidRDefault="1BCAB5C1" w:rsidP="2E356B35">
      <w:pPr>
        <w:pStyle w:val="Body"/>
        <w:shd w:val="clear" w:color="auto" w:fill="FFFFFF" w:themeFill="background1"/>
        <w:rPr>
          <w:rFonts w:ascii="Georgia" w:hAnsi="Georgia"/>
          <w:sz w:val="21"/>
          <w:szCs w:val="21"/>
        </w:rPr>
      </w:pPr>
      <w:r w:rsidRPr="003E2A44">
        <w:rPr>
          <w:rFonts w:ascii="Georgia" w:hAnsi="Georgia"/>
          <w:sz w:val="21"/>
          <w:szCs w:val="21"/>
        </w:rPr>
        <w:t>Diseñada con los proyectos urbanos y de infraestructura en mente, la grúa aprovecha su diseño compacto inteligente para permitir el transporte de su sección superior completa, incluido el plumín de largo máximo, en tan solo cinco contenedores. Una vez elevada con un proceso sencillo que puede efectuarse en tan solo día y medio en un sitio preparado adecuadamente, el diseño de la MCT 135 topless permite trabajar cómodamente al lado de varias grúas similares.</w:t>
      </w:r>
    </w:p>
    <w:p w14:paraId="7758C1F8" w14:textId="77777777" w:rsidR="000579A2" w:rsidRPr="003E2A44" w:rsidRDefault="000579A2" w:rsidP="000579A2">
      <w:pPr>
        <w:pStyle w:val="Body"/>
        <w:shd w:val="clear" w:color="auto" w:fill="FFFFFF"/>
        <w:rPr>
          <w:rFonts w:ascii="Georgia" w:hAnsi="Georgia"/>
          <w:sz w:val="21"/>
          <w:szCs w:val="21"/>
          <w:lang w:val="en-US"/>
        </w:rPr>
      </w:pPr>
    </w:p>
    <w:p w14:paraId="2316347E" w14:textId="7C4B2710" w:rsidR="000579A2" w:rsidRPr="003E2A44" w:rsidRDefault="1BCAB5C1" w:rsidP="2E356B35">
      <w:pPr>
        <w:pStyle w:val="Body"/>
        <w:shd w:val="clear" w:color="auto" w:fill="FFFFFF" w:themeFill="background1"/>
        <w:rPr>
          <w:rFonts w:ascii="Georgia" w:hAnsi="Georgia"/>
          <w:color w:val="auto"/>
          <w:sz w:val="21"/>
          <w:szCs w:val="21"/>
        </w:rPr>
      </w:pPr>
      <w:r w:rsidRPr="003E2A44">
        <w:rPr>
          <w:rFonts w:ascii="Georgia" w:hAnsi="Georgia"/>
          <w:sz w:val="21"/>
          <w:szCs w:val="21"/>
        </w:rPr>
        <w:t>“Después de hablar con los clientes, detectamos una oportunidad para desarrollar un nuevo modelo Potain topless, optimizado para espacios muy congestionados”, comentó Kwong-Joon Leong, gerente regional de producto de grúas torre en Manitowoc para Asia. “La velocidad y flexibilidad de la MCT 135 la convertirán en una opción muy popular para los contratistas. Con la adición de este modelo, nuestros clientes tienen más opciones que nunca antes, lo que les permite seleccionar el modelo Potain topless ideal para cualquier aplicación”.</w:t>
      </w:r>
    </w:p>
    <w:p w14:paraId="1420E001" w14:textId="4C3E52A4" w:rsidR="00A26CF2" w:rsidRPr="003E2A44" w:rsidRDefault="00A26CF2" w:rsidP="000579A2">
      <w:pPr>
        <w:pStyle w:val="Body"/>
        <w:shd w:val="clear" w:color="auto" w:fill="FFFFFF"/>
        <w:rPr>
          <w:rFonts w:ascii="Georgia" w:hAnsi="Georgia"/>
          <w:color w:val="auto"/>
          <w:sz w:val="21"/>
          <w:szCs w:val="21"/>
          <w:lang w:val="en-US"/>
        </w:rPr>
      </w:pPr>
    </w:p>
    <w:p w14:paraId="639FD0FD" w14:textId="6BA1318C" w:rsidR="00A31B57" w:rsidRPr="003E2A44" w:rsidRDefault="00DB16A8" w:rsidP="000579A2">
      <w:pPr>
        <w:pStyle w:val="Body"/>
        <w:shd w:val="clear" w:color="auto" w:fill="FFFFFF"/>
        <w:rPr>
          <w:rFonts w:ascii="Georgia" w:hAnsi="Georgia"/>
          <w:b/>
          <w:bCs/>
          <w:sz w:val="21"/>
          <w:szCs w:val="21"/>
        </w:rPr>
      </w:pPr>
      <w:r w:rsidRPr="003E2A44">
        <w:rPr>
          <w:rFonts w:ascii="Georgia" w:hAnsi="Georgia"/>
          <w:b/>
          <w:bCs/>
          <w:sz w:val="21"/>
          <w:szCs w:val="21"/>
        </w:rPr>
        <w:t>Rapidez y facilidad</w:t>
      </w:r>
    </w:p>
    <w:p w14:paraId="05215D32" w14:textId="77777777" w:rsidR="000579A2" w:rsidRPr="003E2A44" w:rsidRDefault="000579A2" w:rsidP="000579A2">
      <w:pPr>
        <w:pStyle w:val="Body"/>
        <w:shd w:val="clear" w:color="auto" w:fill="FFFFFF"/>
        <w:rPr>
          <w:rFonts w:ascii="Georgia" w:hAnsi="Georgia"/>
          <w:b/>
          <w:bCs/>
          <w:sz w:val="21"/>
          <w:szCs w:val="21"/>
          <w:lang w:val="en-US"/>
        </w:rPr>
      </w:pPr>
    </w:p>
    <w:p w14:paraId="1DE9F44D" w14:textId="6A267C68" w:rsidR="00E06DC1" w:rsidRPr="003E2A44" w:rsidRDefault="1BCAB5C1" w:rsidP="1BCAB5C1">
      <w:pPr>
        <w:pStyle w:val="Body"/>
        <w:shd w:val="clear" w:color="auto" w:fill="FFFFFF" w:themeFill="background1"/>
        <w:rPr>
          <w:rFonts w:ascii="Georgia" w:hAnsi="Georgia"/>
          <w:color w:val="222222"/>
          <w:sz w:val="21"/>
          <w:szCs w:val="21"/>
        </w:rPr>
      </w:pPr>
      <w:r w:rsidRPr="003E2A44">
        <w:rPr>
          <w:rFonts w:ascii="Georgia" w:hAnsi="Georgia"/>
          <w:sz w:val="21"/>
          <w:szCs w:val="21"/>
        </w:rPr>
        <w:t xml:space="preserve">El aumento de la adaptabilidad de la MCT 135 al trabajo en condiciones muy estrechas es el resultado de las dos opciones de configuración de contraplumín. Con el contraplumín completo de 15,2 m, es posible elevar 1,5 toneladas en el extremo del plumín de 60 m en ambos modelos H6 y H8. Con el contraplumín más corto de 12,6 m, el modelo H6 eleva 2 toneladas a 55 m, mientras que el modelo H8 eleva 1,9 toneladas a 55 m. El diseño incluye las populares secciones de mástil de 1,6 m (L46) de Potain, con sus juntas con pasadores que permiten una conexión fácil y rápida para disminuir el tiempo de instalación. Para optimizar la flexibilidad, las siete secciones de plumín permiten a los propietarios configurar la grúa para obtener alcances horizontales que van desde 30 m hasta 60 m. </w:t>
      </w:r>
    </w:p>
    <w:p w14:paraId="51A8BE17" w14:textId="77777777" w:rsidR="00E06DC1" w:rsidRPr="003E2A44" w:rsidRDefault="00E06DC1" w:rsidP="000579A2">
      <w:pPr>
        <w:pStyle w:val="Body"/>
        <w:shd w:val="clear" w:color="auto" w:fill="FFFFFF"/>
        <w:rPr>
          <w:rFonts w:ascii="Georgia" w:hAnsi="Georgia"/>
          <w:color w:val="222222"/>
          <w:sz w:val="21"/>
          <w:szCs w:val="21"/>
          <w:u w:color="222222"/>
          <w:lang w:val="en-US"/>
        </w:rPr>
      </w:pPr>
    </w:p>
    <w:p w14:paraId="5468CEE3" w14:textId="33E8BBFB" w:rsidR="001001AB" w:rsidRPr="003E2A44" w:rsidRDefault="2E356B35" w:rsidP="2E356B35">
      <w:pPr>
        <w:pStyle w:val="Body"/>
        <w:shd w:val="clear" w:color="auto" w:fill="FFFFFF" w:themeFill="background1"/>
        <w:rPr>
          <w:rFonts w:ascii="Georgia" w:hAnsi="Georgia"/>
          <w:sz w:val="21"/>
          <w:szCs w:val="21"/>
        </w:rPr>
      </w:pPr>
      <w:r w:rsidRPr="003E2A44">
        <w:rPr>
          <w:rFonts w:ascii="Georgia" w:hAnsi="Georgia"/>
          <w:color w:val="222222"/>
          <w:sz w:val="21"/>
          <w:szCs w:val="21"/>
        </w:rPr>
        <w:t>Y como era de esperarse, el rendimiento es otro factor fundamental en la grúa, con una impresionante capacidad de elevación en toda la curva de carga. La H6, por ejemplo,</w:t>
      </w:r>
      <w:r w:rsidRPr="003E2A44">
        <w:rPr>
          <w:rFonts w:ascii="Georgia" w:hAnsi="Georgia"/>
          <w:color w:val="0000FF"/>
          <w:sz w:val="21"/>
          <w:szCs w:val="21"/>
        </w:rPr>
        <w:t xml:space="preserve"> </w:t>
      </w:r>
      <w:r w:rsidRPr="003E2A44">
        <w:rPr>
          <w:rFonts w:ascii="Georgia" w:hAnsi="Georgia"/>
          <w:color w:val="auto"/>
          <w:sz w:val="21"/>
          <w:szCs w:val="21"/>
        </w:rPr>
        <w:t xml:space="preserve">puede elevar su capacidad máxima de 6 toneladas a 19,3 m cuando se arma con el plumín completo de 60 m. </w:t>
      </w:r>
      <w:r w:rsidRPr="003E2A44">
        <w:rPr>
          <w:rFonts w:ascii="Georgia" w:hAnsi="Georgia"/>
          <w:sz w:val="21"/>
          <w:szCs w:val="21"/>
        </w:rPr>
        <w:t xml:space="preserve">La </w:t>
      </w:r>
      <w:r w:rsidRPr="003E2A44">
        <w:rPr>
          <w:rFonts w:ascii="Georgia" w:hAnsi="Georgia"/>
          <w:sz w:val="21"/>
          <w:szCs w:val="21"/>
        </w:rPr>
        <w:lastRenderedPageBreak/>
        <w:t>versión H8 puede levantar 4 toneladas a más de 28 m con el plumín completo en su lugar, y aumenta a 32,6 m cuando se instala un plumín más corto de 40 m. La grúa puede elevar su capacidad máxima de 8 toneladas a 15,3 m cuando trabaja con el plumín completo, o a 17,6 m con un plumín de 40 m.</w:t>
      </w:r>
    </w:p>
    <w:p w14:paraId="19A58D6E" w14:textId="77777777" w:rsidR="00EC1C41" w:rsidRPr="003E2A44" w:rsidRDefault="00EC1C41" w:rsidP="001001AB">
      <w:pPr>
        <w:pStyle w:val="NormalWeb"/>
        <w:shd w:val="clear" w:color="auto" w:fill="FFFFFF"/>
        <w:spacing w:before="0" w:beforeAutospacing="0" w:after="0" w:afterAutospacing="0"/>
        <w:rPr>
          <w:rFonts w:ascii="Georgia" w:hAnsi="Georgia"/>
          <w:color w:val="000000"/>
          <w:sz w:val="21"/>
          <w:szCs w:val="21"/>
        </w:rPr>
      </w:pPr>
    </w:p>
    <w:p w14:paraId="2D3CAB6B" w14:textId="3B392080" w:rsidR="00DC197E" w:rsidRPr="003E2A44" w:rsidRDefault="008B11AB" w:rsidP="001001AB">
      <w:pPr>
        <w:pStyle w:val="NormalWeb"/>
        <w:shd w:val="clear" w:color="auto" w:fill="FFFFFF"/>
        <w:spacing w:before="0" w:beforeAutospacing="0" w:after="0" w:afterAutospacing="0"/>
        <w:rPr>
          <w:rFonts w:ascii="Georgia" w:hAnsi="Georgia"/>
          <w:color w:val="000000"/>
          <w:sz w:val="21"/>
          <w:szCs w:val="21"/>
        </w:rPr>
      </w:pPr>
      <w:r w:rsidRPr="003E2A44">
        <w:rPr>
          <w:rFonts w:ascii="Georgia" w:hAnsi="Georgia"/>
          <w:color w:val="000000"/>
          <w:sz w:val="21"/>
          <w:szCs w:val="21"/>
        </w:rPr>
        <w:t xml:space="preserve">El mecanismo más reciente, controlado por frecuencia, garantiza que las tareas de elevación se realicen a una velocidad óptima, ya sea con movimientos de alta velocidad para transferir materiales o a velocidad muy baja para hacer posicionamientos de precisión. </w:t>
      </w:r>
    </w:p>
    <w:p w14:paraId="5870263D" w14:textId="77777777" w:rsidR="00EC1C41" w:rsidRPr="003E2A44" w:rsidRDefault="00EC1C41" w:rsidP="001001AB">
      <w:pPr>
        <w:pStyle w:val="NormalWeb"/>
        <w:shd w:val="clear" w:color="auto" w:fill="FFFFFF"/>
        <w:spacing w:before="0" w:beforeAutospacing="0" w:after="0" w:afterAutospacing="0"/>
        <w:rPr>
          <w:rFonts w:ascii="Georgia" w:hAnsi="Georgia"/>
          <w:color w:val="000000"/>
          <w:sz w:val="21"/>
          <w:szCs w:val="21"/>
        </w:rPr>
      </w:pPr>
    </w:p>
    <w:p w14:paraId="72C02576" w14:textId="50E4B0DA" w:rsidR="00706DBD" w:rsidRPr="003E2A44" w:rsidRDefault="00C246C6" w:rsidP="00706DBD">
      <w:pPr>
        <w:pStyle w:val="NormalWeb"/>
        <w:shd w:val="clear" w:color="auto" w:fill="FFFFFF"/>
        <w:spacing w:before="0" w:beforeAutospacing="0" w:after="0" w:afterAutospacing="0"/>
        <w:rPr>
          <w:rFonts w:ascii="Georgia" w:hAnsi="Georgia"/>
          <w:b/>
          <w:color w:val="000000"/>
          <w:sz w:val="21"/>
          <w:szCs w:val="21"/>
        </w:rPr>
      </w:pPr>
      <w:r w:rsidRPr="003E2A44">
        <w:rPr>
          <w:rFonts w:ascii="Georgia" w:hAnsi="Georgia"/>
          <w:b/>
          <w:color w:val="000000"/>
          <w:sz w:val="21"/>
          <w:szCs w:val="21"/>
        </w:rPr>
        <w:t>Varias opciones de mecanismo</w:t>
      </w:r>
    </w:p>
    <w:p w14:paraId="509908AC" w14:textId="77777777" w:rsidR="00706DBD" w:rsidRPr="003E2A44" w:rsidRDefault="00706DBD" w:rsidP="001001AB">
      <w:pPr>
        <w:pStyle w:val="NormalWeb"/>
        <w:shd w:val="clear" w:color="auto" w:fill="FFFFFF"/>
        <w:spacing w:before="0" w:beforeAutospacing="0" w:after="0" w:afterAutospacing="0"/>
        <w:rPr>
          <w:rFonts w:ascii="Georgia" w:hAnsi="Georgia"/>
          <w:color w:val="000000"/>
          <w:sz w:val="21"/>
          <w:szCs w:val="21"/>
        </w:rPr>
      </w:pPr>
    </w:p>
    <w:p w14:paraId="53D5B5BA" w14:textId="7A6E2C36" w:rsidR="001001AB" w:rsidRPr="003E2A44" w:rsidRDefault="001001AB" w:rsidP="001001AB">
      <w:pPr>
        <w:pStyle w:val="NormalWeb"/>
        <w:shd w:val="clear" w:color="auto" w:fill="FFFFFF"/>
        <w:spacing w:before="0" w:beforeAutospacing="0" w:after="0" w:afterAutospacing="0"/>
        <w:rPr>
          <w:rFonts w:ascii="Georgia" w:hAnsi="Georgia"/>
          <w:color w:val="000000"/>
          <w:sz w:val="21"/>
          <w:szCs w:val="21"/>
        </w:rPr>
      </w:pPr>
      <w:r w:rsidRPr="003E2A44">
        <w:rPr>
          <w:rFonts w:ascii="Georgia" w:hAnsi="Georgia"/>
          <w:color w:val="000000"/>
          <w:sz w:val="21"/>
          <w:szCs w:val="21"/>
        </w:rPr>
        <w:t xml:space="preserve">La H8 aprovecha las ventajas del malacate </w:t>
      </w:r>
      <w:r w:rsidRPr="003E2A44">
        <w:rPr>
          <w:rFonts w:ascii="Georgia" w:hAnsi="Georgia"/>
          <w:color w:val="222222"/>
          <w:sz w:val="21"/>
          <w:szCs w:val="21"/>
        </w:rPr>
        <w:t xml:space="preserve">40 LVFC 20-1 Optima, que también se encuentra en la MCT 185 que se lanzó al mercado en el mes de marzo. El malacate, impulsado con un motor de 30 kW, permite que la MCT 135 eleve 1 tonelada a una velocidad de hasta 98 m/min y 4 toneladas a 40,5 m/min. También ofrece una impresionante capacidad de 375 m de cable. Con un motor de 22 kW y una capacidad de 400 m de cable, el malacate 33 LVF 15 Optima de la H6 puede elevar 0,75 toneladas a 102 m/min y 3 toneladas a 36 m/min. </w:t>
      </w:r>
      <w:r w:rsidRPr="003E2A44">
        <w:rPr>
          <w:rFonts w:ascii="Georgia" w:hAnsi="Georgia"/>
          <w:color w:val="000000"/>
          <w:sz w:val="21"/>
          <w:szCs w:val="21"/>
        </w:rPr>
        <w:t>Aprovechando el control de velocidad continuamente variable</w:t>
      </w:r>
      <w:r w:rsidRPr="003E2A44">
        <w:rPr>
          <w:rFonts w:ascii="Georgia" w:hAnsi="Georgia"/>
          <w:color w:val="222222"/>
          <w:sz w:val="21"/>
          <w:szCs w:val="21"/>
        </w:rPr>
        <w:t>,</w:t>
      </w:r>
      <w:r w:rsidRPr="003E2A44">
        <w:rPr>
          <w:rFonts w:ascii="Georgia" w:hAnsi="Georgia"/>
          <w:color w:val="000000"/>
          <w:sz w:val="21"/>
          <w:szCs w:val="21"/>
        </w:rPr>
        <w:t xml:space="preserve"> </w:t>
      </w:r>
      <w:r w:rsidRPr="003E2A44">
        <w:rPr>
          <w:rFonts w:ascii="Georgia" w:hAnsi="Georgia"/>
          <w:color w:val="222222"/>
          <w:sz w:val="21"/>
          <w:szCs w:val="21"/>
        </w:rPr>
        <w:t xml:space="preserve">los dos modelos ofrecen ahora un aumento de </w:t>
      </w:r>
      <w:r w:rsidRPr="003E2A44">
        <w:rPr>
          <w:rFonts w:ascii="Georgia" w:hAnsi="Georgia"/>
          <w:color w:val="000000"/>
          <w:sz w:val="21"/>
          <w:szCs w:val="21"/>
        </w:rPr>
        <w:t>25 % en la velocidad de bajada, en comparación con los modelos Potain anteriores en este nivel de capacidad equipados con malacates estándar no Optima.</w:t>
      </w:r>
    </w:p>
    <w:p w14:paraId="4D105FB4" w14:textId="77777777" w:rsidR="00EC1C41" w:rsidRPr="003E2A44" w:rsidRDefault="00EC1C41" w:rsidP="001001AB">
      <w:pPr>
        <w:pStyle w:val="NormalWeb"/>
        <w:shd w:val="clear" w:color="auto" w:fill="FFFFFF"/>
        <w:spacing w:before="0" w:beforeAutospacing="0" w:after="0" w:afterAutospacing="0"/>
        <w:rPr>
          <w:rFonts w:ascii="Georgia" w:hAnsi="Georgia"/>
          <w:color w:val="000000"/>
          <w:sz w:val="21"/>
          <w:szCs w:val="21"/>
        </w:rPr>
      </w:pPr>
    </w:p>
    <w:p w14:paraId="2A28900A" w14:textId="1278E80D" w:rsidR="001001AB" w:rsidRPr="003E2A44" w:rsidRDefault="001001AB" w:rsidP="001001AB">
      <w:pPr>
        <w:pStyle w:val="NormalWeb"/>
        <w:shd w:val="clear" w:color="auto" w:fill="FFFFFF"/>
        <w:spacing w:before="0" w:beforeAutospacing="0" w:after="0" w:afterAutospacing="0"/>
        <w:rPr>
          <w:rFonts w:ascii="Georgia" w:hAnsi="Georgia"/>
          <w:color w:val="000000"/>
          <w:sz w:val="21"/>
          <w:szCs w:val="21"/>
        </w:rPr>
      </w:pPr>
      <w:r w:rsidRPr="003E2A44">
        <w:rPr>
          <w:rFonts w:ascii="Georgia" w:hAnsi="Georgia"/>
          <w:color w:val="000000"/>
          <w:sz w:val="21"/>
          <w:szCs w:val="21"/>
        </w:rPr>
        <w:t>Cada modelo tiene dos opciones de carro. Ambos tienen en común un 6 DVFC 4-2 clasificado para 4 kW que ofrece velocidades continuamente variables de hasta 80 m/min. Como alternativa, el 4 D3 V4 en el H6 proporciona opciones de tres velocidades de hasta 15, 30 y 58 m/min, mientras que el 5 D3 V4 en el H8 permite al operador obtener velocidades de 18, 36 y 70 m/min. Una selección entre dos opciones de motor de inclinación está disponible para el H6 y el H8, llegando a un máximo de 0,96 rpm en el modelo de mayor potencia.</w:t>
      </w:r>
    </w:p>
    <w:p w14:paraId="5D160D7F" w14:textId="77777777" w:rsidR="00EC1C41" w:rsidRPr="003E2A44" w:rsidRDefault="00EC1C41" w:rsidP="001001AB">
      <w:pPr>
        <w:pStyle w:val="NormalWeb"/>
        <w:shd w:val="clear" w:color="auto" w:fill="FFFFFF"/>
        <w:spacing w:before="0" w:beforeAutospacing="0" w:after="0" w:afterAutospacing="0"/>
        <w:rPr>
          <w:rFonts w:ascii="Georgia" w:hAnsi="Georgia"/>
          <w:color w:val="000000"/>
          <w:sz w:val="21"/>
          <w:szCs w:val="21"/>
        </w:rPr>
      </w:pPr>
    </w:p>
    <w:p w14:paraId="40D2B320" w14:textId="2866F704" w:rsidR="001001AB" w:rsidRPr="003E2A44" w:rsidRDefault="001001AB" w:rsidP="00D07D81">
      <w:pPr>
        <w:pStyle w:val="NormalWeb"/>
        <w:shd w:val="clear" w:color="auto" w:fill="FFFFFF"/>
        <w:spacing w:before="0" w:beforeAutospacing="0" w:after="0" w:afterAutospacing="0"/>
        <w:rPr>
          <w:rFonts w:ascii="Georgia" w:hAnsi="Georgia"/>
          <w:color w:val="000000"/>
          <w:sz w:val="21"/>
          <w:szCs w:val="21"/>
        </w:rPr>
      </w:pPr>
      <w:r w:rsidRPr="003E2A44">
        <w:rPr>
          <w:rFonts w:ascii="Georgia" w:hAnsi="Georgia"/>
          <w:color w:val="000000"/>
          <w:sz w:val="21"/>
          <w:szCs w:val="21"/>
        </w:rPr>
        <w:t xml:space="preserve">Diseñada para ofrecer una vida útil prolongada y con una garantía de cinco años para las piezas estructurales, la nueva grúa torre ha sido sometida a las pruebas más rigurosas desde la etapa de diseño en el Centro de Verificación de Productos de la planta en Zhangjiagang. La Potain MCT 135 está disponible en una gran variedad de mercados, que incluyen Asia, África, el Oriente Medio, Latinoamérica, Australia y Nueva Zelanda. </w:t>
      </w:r>
    </w:p>
    <w:p w14:paraId="615E978C" w14:textId="04E8B120" w:rsidR="00E91337" w:rsidRPr="003E2A44" w:rsidRDefault="00E91337" w:rsidP="00D07D81">
      <w:pPr>
        <w:pStyle w:val="NormalWeb"/>
        <w:shd w:val="clear" w:color="auto" w:fill="FFFFFF"/>
        <w:spacing w:before="0" w:beforeAutospacing="0" w:after="0" w:afterAutospacing="0"/>
        <w:rPr>
          <w:rFonts w:ascii="Georgia" w:hAnsi="Georgia"/>
          <w:color w:val="000000"/>
          <w:sz w:val="21"/>
          <w:szCs w:val="21"/>
        </w:rPr>
      </w:pPr>
    </w:p>
    <w:p w14:paraId="6DDFD53D" w14:textId="6C572BAD" w:rsidR="00E91337" w:rsidRPr="003E2A44" w:rsidRDefault="00E91337" w:rsidP="00D07D81">
      <w:pPr>
        <w:pStyle w:val="NormalWeb"/>
        <w:shd w:val="clear" w:color="auto" w:fill="FFFFFF"/>
        <w:spacing w:before="0" w:beforeAutospacing="0" w:after="0" w:afterAutospacing="0"/>
        <w:rPr>
          <w:rFonts w:ascii="Georgia" w:hAnsi="Georgia"/>
          <w:color w:val="000000"/>
          <w:sz w:val="21"/>
          <w:szCs w:val="21"/>
        </w:rPr>
      </w:pPr>
      <w:r w:rsidRPr="003E2A44">
        <w:rPr>
          <w:rFonts w:ascii="Georgia" w:hAnsi="Georgia"/>
          <w:color w:val="000000"/>
          <w:sz w:val="21"/>
          <w:szCs w:val="21"/>
        </w:rPr>
        <w:t>Para conocer más acerca de la Potain MCT 135</w:t>
      </w:r>
      <w:r w:rsidR="009F7733">
        <w:rPr>
          <w:rFonts w:ascii="Georgia" w:hAnsi="Georgia"/>
          <w:color w:val="000000"/>
          <w:sz w:val="21"/>
          <w:szCs w:val="21"/>
        </w:rPr>
        <w:t xml:space="preserve"> (H6)</w:t>
      </w:r>
      <w:r w:rsidRPr="003E2A44">
        <w:rPr>
          <w:rFonts w:ascii="Georgia" w:hAnsi="Georgia"/>
          <w:color w:val="000000"/>
          <w:sz w:val="21"/>
          <w:szCs w:val="21"/>
        </w:rPr>
        <w:t xml:space="preserve">, haga </w:t>
      </w:r>
      <w:r w:rsidRPr="009F7733">
        <w:rPr>
          <w:rFonts w:ascii="Georgia" w:hAnsi="Georgia"/>
          <w:color w:val="000000"/>
          <w:sz w:val="21"/>
          <w:szCs w:val="21"/>
        </w:rPr>
        <w:t xml:space="preserve">clic </w:t>
      </w:r>
      <w:hyperlink r:id="rId12" w:history="1">
        <w:r w:rsidRPr="009F7733">
          <w:rPr>
            <w:rStyle w:val="Hyperlink"/>
            <w:rFonts w:ascii="Georgia" w:hAnsi="Georgia"/>
            <w:sz w:val="21"/>
            <w:szCs w:val="21"/>
          </w:rPr>
          <w:t>aquí</w:t>
        </w:r>
      </w:hyperlink>
      <w:r w:rsidR="009F7733" w:rsidRPr="009F7733">
        <w:rPr>
          <w:rFonts w:ascii="Georgia" w:hAnsi="Georgia"/>
          <w:color w:val="000000"/>
          <w:sz w:val="21"/>
          <w:szCs w:val="21"/>
        </w:rPr>
        <w:t>, y</w:t>
      </w:r>
      <w:r w:rsidR="009F7733">
        <w:rPr>
          <w:rFonts w:ascii="Georgia" w:hAnsi="Georgia"/>
          <w:color w:val="000000"/>
          <w:sz w:val="21"/>
          <w:szCs w:val="21"/>
        </w:rPr>
        <w:t xml:space="preserve"> para la Potain MCT 135 (H8), haga clic </w:t>
      </w:r>
      <w:hyperlink r:id="rId13" w:history="1">
        <w:r w:rsidR="009F7733" w:rsidRPr="009F7733">
          <w:rPr>
            <w:rStyle w:val="Hyperlink"/>
            <w:rFonts w:ascii="Georgia" w:hAnsi="Georgia"/>
            <w:sz w:val="21"/>
            <w:szCs w:val="21"/>
          </w:rPr>
          <w:t>aquí</w:t>
        </w:r>
      </w:hyperlink>
      <w:r w:rsidR="009F7733">
        <w:rPr>
          <w:rFonts w:ascii="Georgia" w:hAnsi="Georgia"/>
          <w:color w:val="000000"/>
          <w:sz w:val="21"/>
          <w:szCs w:val="21"/>
        </w:rPr>
        <w:t>.</w:t>
      </w:r>
    </w:p>
    <w:p w14:paraId="6E2EA81E" w14:textId="77777777" w:rsidR="001001AB" w:rsidRPr="003E2A44" w:rsidRDefault="001001AB" w:rsidP="00D07D81">
      <w:pPr>
        <w:pStyle w:val="NormalWeb"/>
        <w:shd w:val="clear" w:color="auto" w:fill="FFFFFF"/>
        <w:spacing w:before="0" w:after="0"/>
        <w:jc w:val="center"/>
        <w:rPr>
          <w:rFonts w:ascii="Georgia" w:hAnsi="Georgia"/>
          <w:color w:val="000000"/>
          <w:sz w:val="21"/>
          <w:szCs w:val="21"/>
        </w:rPr>
      </w:pPr>
      <w:r w:rsidRPr="003E2A44">
        <w:rPr>
          <w:rFonts w:ascii="Georgia" w:hAnsi="Georgia"/>
          <w:color w:val="000000"/>
          <w:sz w:val="21"/>
          <w:szCs w:val="21"/>
        </w:rPr>
        <w:t>-FIN-</w:t>
      </w:r>
    </w:p>
    <w:p w14:paraId="7A4463E3" w14:textId="77777777" w:rsidR="00706DBD" w:rsidRDefault="00706DBD" w:rsidP="003F1926">
      <w:pPr>
        <w:spacing w:line="276" w:lineRule="auto"/>
        <w:outlineLvl w:val="0"/>
        <w:rPr>
          <w:rFonts w:ascii="Verdana" w:hAnsi="Verdana"/>
          <w:color w:val="ED1C2A"/>
          <w:sz w:val="18"/>
          <w:szCs w:val="18"/>
        </w:rPr>
      </w:pPr>
    </w:p>
    <w:p w14:paraId="02364886" w14:textId="165948A3" w:rsidR="00164A29" w:rsidRPr="00057C71" w:rsidRDefault="00164A29" w:rsidP="003F1926">
      <w:pPr>
        <w:spacing w:line="276" w:lineRule="auto"/>
        <w:outlineLvl w:val="0"/>
        <w:rPr>
          <w:rFonts w:ascii="Verdana" w:hAnsi="Verdana"/>
          <w:b/>
          <w:color w:val="41525C"/>
          <w:sz w:val="18"/>
          <w:szCs w:val="18"/>
        </w:rPr>
      </w:pPr>
      <w:r>
        <w:rPr>
          <w:rFonts w:ascii="Verdana" w:hAnsi="Verdana"/>
          <w:color w:val="ED1C2A"/>
          <w:sz w:val="18"/>
          <w:szCs w:val="18"/>
        </w:rPr>
        <w:t>CONTACTO</w:t>
      </w:r>
    </w:p>
    <w:p w14:paraId="7788E331" w14:textId="77777777" w:rsidR="0034559A" w:rsidRPr="003556FE" w:rsidRDefault="0034559A" w:rsidP="0034559A">
      <w:pPr>
        <w:tabs>
          <w:tab w:val="left" w:pos="3969"/>
        </w:tabs>
        <w:spacing w:line="276" w:lineRule="auto"/>
        <w:rPr>
          <w:rFonts w:ascii="Verdana" w:hAnsi="Verdana"/>
          <w:b/>
          <w:color w:val="41525C"/>
          <w:sz w:val="18"/>
          <w:szCs w:val="18"/>
        </w:rPr>
      </w:pPr>
      <w:r>
        <w:rPr>
          <w:rFonts w:ascii="Verdana" w:hAnsi="Verdana"/>
          <w:b/>
          <w:color w:val="41525C"/>
          <w:sz w:val="18"/>
          <w:szCs w:val="18"/>
        </w:rPr>
        <w:t>Crystal Chi</w:t>
      </w:r>
      <w:r>
        <w:rPr>
          <w:rFonts w:ascii="Verdana" w:hAnsi="Verdana"/>
          <w:sz w:val="18"/>
          <w:szCs w:val="18"/>
        </w:rPr>
        <w:tab/>
      </w:r>
    </w:p>
    <w:p w14:paraId="5980B694" w14:textId="77777777" w:rsidR="0034559A" w:rsidRPr="003556FE" w:rsidRDefault="0034559A" w:rsidP="0034559A">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rFonts w:ascii="Verdana" w:hAnsi="Verdana"/>
          <w:sz w:val="18"/>
          <w:szCs w:val="18"/>
        </w:rPr>
        <w:tab/>
      </w:r>
    </w:p>
    <w:p w14:paraId="39E92C33" w14:textId="77777777" w:rsidR="0034559A" w:rsidRPr="003556FE" w:rsidRDefault="0034559A" w:rsidP="0034559A">
      <w:pPr>
        <w:tabs>
          <w:tab w:val="left" w:pos="3969"/>
        </w:tabs>
        <w:spacing w:line="276" w:lineRule="auto"/>
        <w:rPr>
          <w:rFonts w:ascii="Verdana" w:hAnsi="Verdana"/>
          <w:color w:val="41525C"/>
          <w:sz w:val="18"/>
          <w:szCs w:val="18"/>
        </w:rPr>
      </w:pPr>
      <w:r>
        <w:rPr>
          <w:rFonts w:ascii="Verdana" w:hAnsi="Verdana"/>
          <w:color w:val="41525C"/>
          <w:sz w:val="18"/>
          <w:szCs w:val="18"/>
        </w:rPr>
        <w:t>Tel:+86 2164 570 066*103</w:t>
      </w:r>
      <w:r>
        <w:rPr>
          <w:rFonts w:ascii="Verdana" w:hAnsi="Verdana"/>
          <w:color w:val="41525C"/>
          <w:sz w:val="18"/>
          <w:szCs w:val="18"/>
        </w:rPr>
        <w:tab/>
      </w:r>
    </w:p>
    <w:p w14:paraId="4151719A" w14:textId="77777777" w:rsidR="0034559A" w:rsidRPr="002C3E69" w:rsidRDefault="00A13AD3" w:rsidP="0034559A">
      <w:pPr>
        <w:tabs>
          <w:tab w:val="left" w:pos="1055"/>
          <w:tab w:val="left" w:pos="3969"/>
          <w:tab w:val="left" w:pos="6379"/>
          <w:tab w:val="left" w:pos="7371"/>
        </w:tabs>
        <w:spacing w:line="276" w:lineRule="auto"/>
        <w:rPr>
          <w:rFonts w:ascii="Verdana" w:hAnsi="Verdana"/>
          <w:b/>
          <w:color w:val="41525C"/>
          <w:sz w:val="18"/>
          <w:szCs w:val="18"/>
        </w:rPr>
      </w:pPr>
      <w:hyperlink r:id="rId14" w:history="1">
        <w:r w:rsidR="00B51198">
          <w:rPr>
            <w:rStyle w:val="Hyperlink"/>
            <w:rFonts w:ascii="Verdana" w:hAnsi="Verdana"/>
            <w:sz w:val="18"/>
            <w:szCs w:val="18"/>
          </w:rPr>
          <w:t>crystal.chi@manitowoc.com</w:t>
        </w:r>
      </w:hyperlink>
    </w:p>
    <w:p w14:paraId="6C7FE8F3" w14:textId="77777777"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0A440C34" w14:textId="77777777" w:rsidR="00000D83" w:rsidRPr="00057C71" w:rsidRDefault="00000D83" w:rsidP="00000D83">
      <w:pPr>
        <w:widowControl w:val="0"/>
        <w:autoSpaceDE w:val="0"/>
        <w:autoSpaceDN w:val="0"/>
        <w:adjustRightInd w:val="0"/>
        <w:rPr>
          <w:rFonts w:ascii="Verdana" w:hAnsi="Verdana" w:cs="Calibri"/>
          <w:color w:val="FF0000"/>
          <w:sz w:val="18"/>
          <w:szCs w:val="18"/>
        </w:rPr>
      </w:pPr>
      <w:r>
        <w:rPr>
          <w:rFonts w:ascii="Verdana" w:hAnsi="Verdana"/>
          <w:bCs/>
          <w:color w:val="FF0000"/>
          <w:sz w:val="18"/>
          <w:szCs w:val="18"/>
        </w:rPr>
        <w:lastRenderedPageBreak/>
        <w:t>ACERCA DE THE MANITOWOC COMPANY, INC.</w:t>
      </w:r>
    </w:p>
    <w:p w14:paraId="6F94CD1A" w14:textId="77777777" w:rsidR="00000D83" w:rsidRPr="009B519D" w:rsidRDefault="00000D83" w:rsidP="00000D83">
      <w:pPr>
        <w:spacing w:line="276" w:lineRule="auto"/>
        <w:rPr>
          <w:rFonts w:ascii="Verdana" w:hAnsi="Verdana" w:cs="Verdana"/>
          <w:color w:val="41525C"/>
          <w:sz w:val="18"/>
          <w:szCs w:val="18"/>
        </w:rPr>
      </w:pPr>
      <w:r>
        <w:rPr>
          <w:rFonts w:ascii="Verdana" w:hAnsi="Verdana"/>
          <w:color w:val="41525C"/>
          <w:sz w:val="18"/>
          <w:szCs w:val="18"/>
        </w:rPr>
        <w:t>The Manitowoc Company, Inc., empresa fundada en 1902, tiene una tradición de más de 118 años como proveedora de productos y servicios de apoyo de alta calidad para sus mercados, con un enfoque total hacia el cliente. Manitowoc es uno de los líderes mundiales en ingeniería para soluciones de elevación. Manitowoc, a través de subsidiarias de su propiedad absoluta, diseña, fabrica, mercadea y respalda las más completas líneas de productos de grúas telescópicas móviles, grúas de oruga con pluma de celosía, grúas montadas en camión, grúas torre y grúas industriales, bajo las marcas Grove, Manitowoc, National Crane, Potain y Shuttlelift.</w:t>
      </w:r>
    </w:p>
    <w:p w14:paraId="3A8D50B6" w14:textId="77777777" w:rsidR="00000D83" w:rsidRPr="00057C71" w:rsidRDefault="00000D83" w:rsidP="00000D83">
      <w:pPr>
        <w:spacing w:line="276" w:lineRule="auto"/>
        <w:rPr>
          <w:rFonts w:ascii="Verdana" w:hAnsi="Verdana"/>
          <w:color w:val="41525C"/>
          <w:sz w:val="18"/>
          <w:szCs w:val="18"/>
        </w:rPr>
      </w:pPr>
    </w:p>
    <w:p w14:paraId="5A5E301B" w14:textId="77777777" w:rsidR="00000D83" w:rsidRPr="00057C71" w:rsidRDefault="00000D83" w:rsidP="00000D83">
      <w:pPr>
        <w:spacing w:line="276" w:lineRule="auto"/>
        <w:outlineLvl w:val="0"/>
        <w:rPr>
          <w:sz w:val="18"/>
          <w:szCs w:val="18"/>
        </w:rPr>
      </w:pPr>
      <w:r>
        <w:rPr>
          <w:rFonts w:ascii="Verdana" w:hAnsi="Verdana"/>
          <w:color w:val="ED1C2A"/>
          <w:sz w:val="18"/>
          <w:szCs w:val="18"/>
        </w:rPr>
        <w:t>THE MANITOWOC COMPANY, INC.</w:t>
      </w:r>
    </w:p>
    <w:p w14:paraId="6A685B6A" w14:textId="77777777" w:rsidR="00000D83" w:rsidRPr="00057C71" w:rsidRDefault="00000D83" w:rsidP="00000D83">
      <w:pPr>
        <w:spacing w:line="276" w:lineRule="auto"/>
        <w:rPr>
          <w:rFonts w:ascii="Verdana" w:hAnsi="Verdana"/>
          <w:color w:val="595959"/>
          <w:sz w:val="18"/>
          <w:szCs w:val="18"/>
        </w:rPr>
      </w:pPr>
      <w:r>
        <w:rPr>
          <w:rFonts w:ascii="Verdana" w:hAnsi="Verdana"/>
          <w:color w:val="595959"/>
          <w:sz w:val="18"/>
          <w:szCs w:val="18"/>
        </w:rPr>
        <w:t>One Park Plaza – 11270 West Park Place – Suite 1000 – Milwaukee, WI 53224, EE.UU.</w:t>
      </w:r>
    </w:p>
    <w:p w14:paraId="4087E905" w14:textId="77777777" w:rsidR="00000D83" w:rsidRPr="00057C71" w:rsidRDefault="00000D83" w:rsidP="00000D83">
      <w:pPr>
        <w:spacing w:line="276" w:lineRule="auto"/>
        <w:rPr>
          <w:rFonts w:ascii="Verdana" w:hAnsi="Verdana"/>
          <w:color w:val="595959"/>
          <w:sz w:val="18"/>
          <w:szCs w:val="18"/>
        </w:rPr>
      </w:pPr>
      <w:r>
        <w:rPr>
          <w:rFonts w:ascii="Verdana" w:hAnsi="Verdana"/>
          <w:color w:val="595959"/>
          <w:sz w:val="18"/>
          <w:szCs w:val="18"/>
        </w:rPr>
        <w:t>Tel +1 414 760 4600</w:t>
      </w:r>
    </w:p>
    <w:p w14:paraId="05F767B7" w14:textId="0FEEA3A5" w:rsidR="00057C71" w:rsidRPr="00057C71" w:rsidRDefault="00A13AD3" w:rsidP="003F1926">
      <w:pPr>
        <w:spacing w:line="276" w:lineRule="auto"/>
        <w:rPr>
          <w:rFonts w:ascii="Verdana" w:hAnsi="Verdana"/>
          <w:color w:val="41525C"/>
          <w:sz w:val="18"/>
          <w:szCs w:val="18"/>
        </w:rPr>
      </w:pPr>
      <w:hyperlink r:id="rId15" w:history="1">
        <w:r w:rsidR="00B51198">
          <w:rPr>
            <w:rStyle w:val="Hyperlink"/>
            <w:rFonts w:ascii="Verdana" w:hAnsi="Verdana"/>
            <w:b/>
            <w:color w:val="595959"/>
            <w:sz w:val="18"/>
            <w:szCs w:val="18"/>
          </w:rPr>
          <w:t>www.manitowoc.com</w:t>
        </w:r>
      </w:hyperlink>
    </w:p>
    <w:sectPr w:rsidR="00057C71" w:rsidRPr="00057C71"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5815A" w14:textId="77777777" w:rsidR="00A13AD3" w:rsidRDefault="00A13AD3">
      <w:r>
        <w:separator/>
      </w:r>
    </w:p>
  </w:endnote>
  <w:endnote w:type="continuationSeparator" w:id="0">
    <w:p w14:paraId="0AA8694C" w14:textId="77777777" w:rsidR="00A13AD3" w:rsidRDefault="00A1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우蠿羟鎽邼ĝ巰這羟"/>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auto"/>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00072AC8" w14:paraId="0786160C" w14:textId="77777777">
      <w:tc>
        <w:tcPr>
          <w:tcW w:w="3139" w:type="dxa"/>
        </w:tcPr>
        <w:p w14:paraId="7414AFE6" w14:textId="77777777" w:rsidR="00072AC8" w:rsidRDefault="00072AC8" w:rsidP="42A7BE30">
          <w:pPr>
            <w:pStyle w:val="Header"/>
            <w:ind w:left="-115"/>
          </w:pPr>
        </w:p>
      </w:tc>
      <w:tc>
        <w:tcPr>
          <w:tcW w:w="3139" w:type="dxa"/>
        </w:tcPr>
        <w:p w14:paraId="58AD05E3" w14:textId="77777777" w:rsidR="00072AC8" w:rsidRDefault="00072AC8" w:rsidP="42A7BE30">
          <w:pPr>
            <w:pStyle w:val="Header"/>
            <w:jc w:val="center"/>
          </w:pPr>
        </w:p>
      </w:tc>
      <w:tc>
        <w:tcPr>
          <w:tcW w:w="3139" w:type="dxa"/>
        </w:tcPr>
        <w:p w14:paraId="00C7AEB5" w14:textId="77777777" w:rsidR="00072AC8" w:rsidRDefault="00072AC8" w:rsidP="42A7BE30">
          <w:pPr>
            <w:pStyle w:val="Header"/>
            <w:ind w:right="-115"/>
            <w:jc w:val="right"/>
          </w:pPr>
        </w:p>
      </w:tc>
    </w:tr>
  </w:tbl>
  <w:p w14:paraId="3E0877FE" w14:textId="77777777" w:rsidR="00072AC8" w:rsidRDefault="00072AC8"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00072AC8" w14:paraId="3A2086F1" w14:textId="77777777">
      <w:tc>
        <w:tcPr>
          <w:tcW w:w="3139" w:type="dxa"/>
        </w:tcPr>
        <w:p w14:paraId="5D024379" w14:textId="77777777" w:rsidR="00072AC8" w:rsidRDefault="00072AC8" w:rsidP="42A7BE30">
          <w:pPr>
            <w:pStyle w:val="Header"/>
            <w:ind w:left="-115"/>
          </w:pPr>
        </w:p>
      </w:tc>
      <w:tc>
        <w:tcPr>
          <w:tcW w:w="3139" w:type="dxa"/>
        </w:tcPr>
        <w:p w14:paraId="3AE35C76" w14:textId="77777777" w:rsidR="00072AC8" w:rsidRDefault="00072AC8" w:rsidP="42A7BE30">
          <w:pPr>
            <w:pStyle w:val="Header"/>
            <w:jc w:val="center"/>
          </w:pPr>
        </w:p>
      </w:tc>
      <w:tc>
        <w:tcPr>
          <w:tcW w:w="3139" w:type="dxa"/>
        </w:tcPr>
        <w:p w14:paraId="3F5EFD19" w14:textId="77777777" w:rsidR="00072AC8" w:rsidRDefault="00072AC8" w:rsidP="42A7BE30">
          <w:pPr>
            <w:pStyle w:val="Header"/>
            <w:ind w:right="-115"/>
            <w:jc w:val="right"/>
          </w:pPr>
        </w:p>
      </w:tc>
    </w:tr>
  </w:tbl>
  <w:p w14:paraId="0CE5A3BF" w14:textId="77777777" w:rsidR="00072AC8" w:rsidRDefault="00072AC8"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4F3C0" w14:textId="77777777" w:rsidR="00A13AD3" w:rsidRDefault="00A13AD3">
      <w:r>
        <w:separator/>
      </w:r>
    </w:p>
  </w:footnote>
  <w:footnote w:type="continuationSeparator" w:id="0">
    <w:p w14:paraId="256A95ED" w14:textId="77777777" w:rsidR="00A13AD3" w:rsidRDefault="00A13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51F84" w14:textId="30472204" w:rsidR="00BE293A" w:rsidRDefault="00BE293A" w:rsidP="00BE293A">
    <w:pPr>
      <w:spacing w:line="276" w:lineRule="auto"/>
      <w:rPr>
        <w:rFonts w:ascii="Verdana" w:hAnsi="Verdana"/>
        <w:b/>
        <w:color w:val="41525C"/>
        <w:sz w:val="18"/>
        <w:szCs w:val="18"/>
      </w:rPr>
    </w:pPr>
    <w:r>
      <w:rPr>
        <w:rFonts w:ascii="Verdana" w:hAnsi="Verdana"/>
        <w:b/>
        <w:color w:val="41525C"/>
        <w:sz w:val="18"/>
        <w:szCs w:val="18"/>
      </w:rPr>
      <w:t xml:space="preserve">Manitowoc agrega la Potain MCT 135 a la creciente línea de grúas </w:t>
    </w:r>
    <w:r w:rsidR="003E2A44">
      <w:rPr>
        <w:rFonts w:ascii="Verdana" w:hAnsi="Verdana"/>
        <w:b/>
        <w:color w:val="41525C"/>
        <w:sz w:val="18"/>
        <w:szCs w:val="18"/>
      </w:rPr>
      <w:t>topless</w:t>
    </w:r>
    <w:r>
      <w:rPr>
        <w:rFonts w:ascii="Verdana" w:hAnsi="Verdana"/>
        <w:b/>
        <w:color w:val="41525C"/>
        <w:sz w:val="18"/>
        <w:szCs w:val="18"/>
      </w:rPr>
      <w:t xml:space="preserve"> de la gama para Asia</w:t>
    </w:r>
  </w:p>
  <w:p w14:paraId="63F6D3DB" w14:textId="5C5536DA" w:rsidR="00BE293A" w:rsidRPr="006363D0" w:rsidRDefault="00300896" w:rsidP="00BE293A">
    <w:pPr>
      <w:spacing w:line="276" w:lineRule="auto"/>
      <w:rPr>
        <w:rFonts w:ascii="Verdana" w:hAnsi="Verdana"/>
        <w:color w:val="41525C"/>
        <w:sz w:val="18"/>
        <w:szCs w:val="18"/>
      </w:rPr>
    </w:pPr>
    <w:r>
      <w:rPr>
        <w:rFonts w:ascii="Verdana" w:hAnsi="Verdana"/>
        <w:color w:val="41525C"/>
        <w:sz w:val="18"/>
        <w:szCs w:val="18"/>
      </w:rPr>
      <w:t>13</w:t>
    </w:r>
    <w:r w:rsidR="00BE293A">
      <w:rPr>
        <w:rFonts w:ascii="Verdana" w:hAnsi="Verdana"/>
        <w:color w:val="41525C"/>
        <w:sz w:val="18"/>
        <w:szCs w:val="18"/>
      </w:rPr>
      <w:t xml:space="preserve"> de julio de 2021</w:t>
    </w:r>
  </w:p>
  <w:p w14:paraId="5C59E270" w14:textId="77777777" w:rsidR="00072AC8" w:rsidRPr="003E31C0" w:rsidRDefault="00072AC8" w:rsidP="00163032">
    <w:pPr>
      <w:spacing w:line="276" w:lineRule="auto"/>
      <w:rPr>
        <w:rFonts w:ascii="Verdana" w:hAnsi="Verdana"/>
        <w:sz w:val="16"/>
        <w:szCs w:val="16"/>
      </w:rPr>
    </w:pPr>
  </w:p>
  <w:p w14:paraId="7F50BDDF" w14:textId="77777777" w:rsidR="00072AC8" w:rsidRDefault="00072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00072AC8" w14:paraId="0DB83476" w14:textId="77777777">
      <w:tc>
        <w:tcPr>
          <w:tcW w:w="3139" w:type="dxa"/>
        </w:tcPr>
        <w:p w14:paraId="48555089" w14:textId="77777777" w:rsidR="00072AC8" w:rsidRDefault="00072AC8" w:rsidP="42A7BE30">
          <w:pPr>
            <w:pStyle w:val="Header"/>
            <w:ind w:left="-115"/>
          </w:pPr>
        </w:p>
      </w:tc>
      <w:tc>
        <w:tcPr>
          <w:tcW w:w="3139" w:type="dxa"/>
        </w:tcPr>
        <w:p w14:paraId="0BFF7F40" w14:textId="77777777" w:rsidR="00072AC8" w:rsidRDefault="00072AC8" w:rsidP="42A7BE30">
          <w:pPr>
            <w:pStyle w:val="Header"/>
            <w:jc w:val="center"/>
          </w:pPr>
        </w:p>
      </w:tc>
      <w:tc>
        <w:tcPr>
          <w:tcW w:w="3139" w:type="dxa"/>
        </w:tcPr>
        <w:p w14:paraId="63C167CE" w14:textId="77777777" w:rsidR="00072AC8" w:rsidRDefault="00072AC8" w:rsidP="42A7BE30">
          <w:pPr>
            <w:pStyle w:val="Header"/>
            <w:ind w:right="-115"/>
            <w:jc w:val="right"/>
          </w:pPr>
        </w:p>
      </w:tc>
    </w:tr>
  </w:tbl>
  <w:p w14:paraId="6EC1588C" w14:textId="77777777" w:rsidR="00072AC8" w:rsidRDefault="00072AC8"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4279AF"/>
    <w:multiLevelType w:val="hybridMultilevel"/>
    <w:tmpl w:val="FF52B142"/>
    <w:styleLink w:val="ImportedStyle1"/>
    <w:lvl w:ilvl="0" w:tplc="D7A20C72">
      <w:start w:val="1"/>
      <w:numFmt w:val="bullet"/>
      <w:lvlText w:val="•"/>
      <w:lvlJc w:val="left"/>
      <w:pPr>
        <w:ind w:left="72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A877FC">
      <w:start w:val="1"/>
      <w:numFmt w:val="bullet"/>
      <w:lvlText w:val="o"/>
      <w:lvlJc w:val="left"/>
      <w:pPr>
        <w:ind w:left="14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C5132">
      <w:start w:val="1"/>
      <w:numFmt w:val="bullet"/>
      <w:lvlText w:val="▪"/>
      <w:lvlJc w:val="left"/>
      <w:pPr>
        <w:ind w:left="21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FCA27C">
      <w:start w:val="1"/>
      <w:numFmt w:val="bullet"/>
      <w:lvlText w:val="•"/>
      <w:lvlJc w:val="left"/>
      <w:pPr>
        <w:ind w:left="28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D81508">
      <w:start w:val="1"/>
      <w:numFmt w:val="bullet"/>
      <w:lvlText w:val="o"/>
      <w:lvlJc w:val="left"/>
      <w:pPr>
        <w:ind w:left="360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142194">
      <w:start w:val="1"/>
      <w:numFmt w:val="bullet"/>
      <w:lvlText w:val="▪"/>
      <w:lvlJc w:val="left"/>
      <w:pPr>
        <w:ind w:left="432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42EBAE">
      <w:start w:val="1"/>
      <w:numFmt w:val="bullet"/>
      <w:lvlText w:val="•"/>
      <w:lvlJc w:val="left"/>
      <w:pPr>
        <w:ind w:left="50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8A6E80">
      <w:start w:val="1"/>
      <w:numFmt w:val="bullet"/>
      <w:lvlText w:val="o"/>
      <w:lvlJc w:val="left"/>
      <w:pPr>
        <w:ind w:left="57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F01724">
      <w:start w:val="1"/>
      <w:numFmt w:val="bullet"/>
      <w:lvlText w:val="▪"/>
      <w:lvlJc w:val="left"/>
      <w:pPr>
        <w:ind w:left="64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E14A4"/>
    <w:multiLevelType w:val="hybridMultilevel"/>
    <w:tmpl w:val="384AEE9E"/>
    <w:lvl w:ilvl="0" w:tplc="6CE86300">
      <w:start w:val="1"/>
      <w:numFmt w:val="bullet"/>
      <w:lvlText w:val=""/>
      <w:lvlJc w:val="left"/>
      <w:pPr>
        <w:tabs>
          <w:tab w:val="num" w:pos="720"/>
        </w:tabs>
        <w:ind w:left="720" w:hanging="360"/>
      </w:pPr>
      <w:rPr>
        <w:rFonts w:ascii="Symbol" w:hAnsi="Symbol" w:hint="default"/>
        <w:sz w:val="20"/>
      </w:rPr>
    </w:lvl>
    <w:lvl w:ilvl="1" w:tplc="93A23BF4">
      <w:start w:val="1"/>
      <w:numFmt w:val="bullet"/>
      <w:lvlText w:val="o"/>
      <w:lvlJc w:val="left"/>
      <w:pPr>
        <w:tabs>
          <w:tab w:val="num" w:pos="1440"/>
        </w:tabs>
        <w:ind w:left="1440" w:hanging="360"/>
      </w:pPr>
      <w:rPr>
        <w:rFonts w:ascii="Courier New" w:hAnsi="Courier New" w:cs="Times New Roman" w:hint="default"/>
        <w:sz w:val="20"/>
      </w:rPr>
    </w:lvl>
    <w:lvl w:ilvl="2" w:tplc="4C6C6090">
      <w:start w:val="1"/>
      <w:numFmt w:val="bullet"/>
      <w:lvlText w:val=""/>
      <w:lvlJc w:val="left"/>
      <w:pPr>
        <w:tabs>
          <w:tab w:val="num" w:pos="2160"/>
        </w:tabs>
        <w:ind w:left="2160" w:hanging="360"/>
      </w:pPr>
      <w:rPr>
        <w:rFonts w:ascii="Wingdings" w:hAnsi="Wingdings" w:hint="default"/>
        <w:sz w:val="20"/>
      </w:rPr>
    </w:lvl>
    <w:lvl w:ilvl="3" w:tplc="0CB4C4A0">
      <w:start w:val="1"/>
      <w:numFmt w:val="bullet"/>
      <w:lvlText w:val=""/>
      <w:lvlJc w:val="left"/>
      <w:pPr>
        <w:tabs>
          <w:tab w:val="num" w:pos="2880"/>
        </w:tabs>
        <w:ind w:left="2880" w:hanging="360"/>
      </w:pPr>
      <w:rPr>
        <w:rFonts w:ascii="Wingdings" w:hAnsi="Wingdings" w:hint="default"/>
        <w:sz w:val="20"/>
      </w:rPr>
    </w:lvl>
    <w:lvl w:ilvl="4" w:tplc="E70EBDD4">
      <w:start w:val="1"/>
      <w:numFmt w:val="bullet"/>
      <w:lvlText w:val=""/>
      <w:lvlJc w:val="left"/>
      <w:pPr>
        <w:tabs>
          <w:tab w:val="num" w:pos="3600"/>
        </w:tabs>
        <w:ind w:left="3600" w:hanging="360"/>
      </w:pPr>
      <w:rPr>
        <w:rFonts w:ascii="Wingdings" w:hAnsi="Wingdings" w:hint="default"/>
        <w:sz w:val="20"/>
      </w:rPr>
    </w:lvl>
    <w:lvl w:ilvl="5" w:tplc="F182CC54">
      <w:start w:val="1"/>
      <w:numFmt w:val="bullet"/>
      <w:lvlText w:val=""/>
      <w:lvlJc w:val="left"/>
      <w:pPr>
        <w:tabs>
          <w:tab w:val="num" w:pos="4320"/>
        </w:tabs>
        <w:ind w:left="4320" w:hanging="360"/>
      </w:pPr>
      <w:rPr>
        <w:rFonts w:ascii="Wingdings" w:hAnsi="Wingdings" w:hint="default"/>
        <w:sz w:val="20"/>
      </w:rPr>
    </w:lvl>
    <w:lvl w:ilvl="6" w:tplc="455A0D8E">
      <w:start w:val="1"/>
      <w:numFmt w:val="bullet"/>
      <w:lvlText w:val=""/>
      <w:lvlJc w:val="left"/>
      <w:pPr>
        <w:tabs>
          <w:tab w:val="num" w:pos="5040"/>
        </w:tabs>
        <w:ind w:left="5040" w:hanging="360"/>
      </w:pPr>
      <w:rPr>
        <w:rFonts w:ascii="Wingdings" w:hAnsi="Wingdings" w:hint="default"/>
        <w:sz w:val="20"/>
      </w:rPr>
    </w:lvl>
    <w:lvl w:ilvl="7" w:tplc="548CD70C">
      <w:start w:val="1"/>
      <w:numFmt w:val="bullet"/>
      <w:lvlText w:val=""/>
      <w:lvlJc w:val="left"/>
      <w:pPr>
        <w:tabs>
          <w:tab w:val="num" w:pos="5760"/>
        </w:tabs>
        <w:ind w:left="5760" w:hanging="360"/>
      </w:pPr>
      <w:rPr>
        <w:rFonts w:ascii="Wingdings" w:hAnsi="Wingdings" w:hint="default"/>
        <w:sz w:val="20"/>
      </w:rPr>
    </w:lvl>
    <w:lvl w:ilvl="8" w:tplc="5E0C7682">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5D4515"/>
    <w:multiLevelType w:val="hybridMultilevel"/>
    <w:tmpl w:val="FF52B142"/>
    <w:numStyleLink w:val="ImportedStyle1"/>
  </w:abstractNum>
  <w:num w:numId="1">
    <w:abstractNumId w:val="8"/>
  </w:num>
  <w:num w:numId="2">
    <w:abstractNumId w:val="9"/>
  </w:num>
  <w:num w:numId="3">
    <w:abstractNumId w:val="10"/>
  </w:num>
  <w:num w:numId="4">
    <w:abstractNumId w:val="2"/>
  </w:num>
  <w:num w:numId="5">
    <w:abstractNumId w:val="5"/>
  </w:num>
  <w:num w:numId="6">
    <w:abstractNumId w:val="0"/>
  </w:num>
  <w:num w:numId="7">
    <w:abstractNumId w:val="1"/>
  </w:num>
  <w:num w:numId="8">
    <w:abstractNumId w:val="6"/>
  </w:num>
  <w:num w:numId="9">
    <w:abstractNumId w:val="4"/>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0D83"/>
    <w:rsid w:val="00002133"/>
    <w:rsid w:val="00003D82"/>
    <w:rsid w:val="000041F5"/>
    <w:rsid w:val="00005F74"/>
    <w:rsid w:val="00007FF2"/>
    <w:rsid w:val="00015701"/>
    <w:rsid w:val="000172C9"/>
    <w:rsid w:val="00021AFC"/>
    <w:rsid w:val="00022E8A"/>
    <w:rsid w:val="00023292"/>
    <w:rsid w:val="0002794F"/>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4254"/>
    <w:rsid w:val="000579A2"/>
    <w:rsid w:val="00057C71"/>
    <w:rsid w:val="00062831"/>
    <w:rsid w:val="00065A26"/>
    <w:rsid w:val="00070802"/>
    <w:rsid w:val="0007116F"/>
    <w:rsid w:val="00071EEB"/>
    <w:rsid w:val="000725FB"/>
    <w:rsid w:val="00072AC8"/>
    <w:rsid w:val="00075EDE"/>
    <w:rsid w:val="000819C1"/>
    <w:rsid w:val="0008353F"/>
    <w:rsid w:val="00083F23"/>
    <w:rsid w:val="0008546B"/>
    <w:rsid w:val="00085502"/>
    <w:rsid w:val="00085BF7"/>
    <w:rsid w:val="00085F09"/>
    <w:rsid w:val="000869EE"/>
    <w:rsid w:val="000973C6"/>
    <w:rsid w:val="000A637B"/>
    <w:rsid w:val="000A6A98"/>
    <w:rsid w:val="000A75DA"/>
    <w:rsid w:val="000B100B"/>
    <w:rsid w:val="000B168F"/>
    <w:rsid w:val="000B374E"/>
    <w:rsid w:val="000B4AA8"/>
    <w:rsid w:val="000B4D86"/>
    <w:rsid w:val="000B75B4"/>
    <w:rsid w:val="000B7D33"/>
    <w:rsid w:val="000C0256"/>
    <w:rsid w:val="000C2624"/>
    <w:rsid w:val="000C5CC1"/>
    <w:rsid w:val="000C672F"/>
    <w:rsid w:val="000D1451"/>
    <w:rsid w:val="000D5C73"/>
    <w:rsid w:val="000D7310"/>
    <w:rsid w:val="000E0422"/>
    <w:rsid w:val="000E0FF1"/>
    <w:rsid w:val="000E1612"/>
    <w:rsid w:val="000E3B27"/>
    <w:rsid w:val="000E44DA"/>
    <w:rsid w:val="000E58A4"/>
    <w:rsid w:val="000E7485"/>
    <w:rsid w:val="000F1895"/>
    <w:rsid w:val="000F29AF"/>
    <w:rsid w:val="000F4E60"/>
    <w:rsid w:val="000F5350"/>
    <w:rsid w:val="000F5526"/>
    <w:rsid w:val="000F5735"/>
    <w:rsid w:val="000F5D22"/>
    <w:rsid w:val="001001AB"/>
    <w:rsid w:val="001112E6"/>
    <w:rsid w:val="001128CA"/>
    <w:rsid w:val="001142FA"/>
    <w:rsid w:val="001153B1"/>
    <w:rsid w:val="00116034"/>
    <w:rsid w:val="00120BC3"/>
    <w:rsid w:val="001222FA"/>
    <w:rsid w:val="0012401C"/>
    <w:rsid w:val="00126718"/>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67AC2"/>
    <w:rsid w:val="001715D4"/>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0E2A"/>
    <w:rsid w:val="0020131D"/>
    <w:rsid w:val="00201646"/>
    <w:rsid w:val="00201728"/>
    <w:rsid w:val="0020233A"/>
    <w:rsid w:val="00203C59"/>
    <w:rsid w:val="00206040"/>
    <w:rsid w:val="0020607C"/>
    <w:rsid w:val="002076C3"/>
    <w:rsid w:val="00207B61"/>
    <w:rsid w:val="00210135"/>
    <w:rsid w:val="0022144C"/>
    <w:rsid w:val="002217A7"/>
    <w:rsid w:val="00222A4F"/>
    <w:rsid w:val="002235B3"/>
    <w:rsid w:val="0022453C"/>
    <w:rsid w:val="002252D3"/>
    <w:rsid w:val="00231F98"/>
    <w:rsid w:val="002336CF"/>
    <w:rsid w:val="00242BFB"/>
    <w:rsid w:val="002436CE"/>
    <w:rsid w:val="00246C58"/>
    <w:rsid w:val="00247490"/>
    <w:rsid w:val="002507C8"/>
    <w:rsid w:val="0025349B"/>
    <w:rsid w:val="00254A5B"/>
    <w:rsid w:val="00255310"/>
    <w:rsid w:val="002559DC"/>
    <w:rsid w:val="00256053"/>
    <w:rsid w:val="00261AAD"/>
    <w:rsid w:val="00262FC7"/>
    <w:rsid w:val="00263C0C"/>
    <w:rsid w:val="0026422B"/>
    <w:rsid w:val="002753ED"/>
    <w:rsid w:val="0027658A"/>
    <w:rsid w:val="00281488"/>
    <w:rsid w:val="002821D4"/>
    <w:rsid w:val="00285F5F"/>
    <w:rsid w:val="00286843"/>
    <w:rsid w:val="00287E07"/>
    <w:rsid w:val="00291592"/>
    <w:rsid w:val="00291708"/>
    <w:rsid w:val="002919F2"/>
    <w:rsid w:val="00291E5D"/>
    <w:rsid w:val="00294054"/>
    <w:rsid w:val="002942F9"/>
    <w:rsid w:val="00294477"/>
    <w:rsid w:val="00294C07"/>
    <w:rsid w:val="0029600C"/>
    <w:rsid w:val="002973F4"/>
    <w:rsid w:val="0029799F"/>
    <w:rsid w:val="002A2610"/>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6D23"/>
    <w:rsid w:val="002E793B"/>
    <w:rsid w:val="002F48A7"/>
    <w:rsid w:val="00300896"/>
    <w:rsid w:val="003028C8"/>
    <w:rsid w:val="0030349B"/>
    <w:rsid w:val="00303BD6"/>
    <w:rsid w:val="003045AE"/>
    <w:rsid w:val="0030501A"/>
    <w:rsid w:val="003077F1"/>
    <w:rsid w:val="00311CEE"/>
    <w:rsid w:val="00311F6C"/>
    <w:rsid w:val="00313457"/>
    <w:rsid w:val="00313877"/>
    <w:rsid w:val="00321840"/>
    <w:rsid w:val="00326A6B"/>
    <w:rsid w:val="00327916"/>
    <w:rsid w:val="00331D32"/>
    <w:rsid w:val="00340800"/>
    <w:rsid w:val="00341A80"/>
    <w:rsid w:val="003421C9"/>
    <w:rsid w:val="00343FEA"/>
    <w:rsid w:val="0034559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C7F7D"/>
    <w:rsid w:val="003D0484"/>
    <w:rsid w:val="003D0A5C"/>
    <w:rsid w:val="003D3FBA"/>
    <w:rsid w:val="003D532D"/>
    <w:rsid w:val="003D7129"/>
    <w:rsid w:val="003E295B"/>
    <w:rsid w:val="003E2A44"/>
    <w:rsid w:val="003E31C0"/>
    <w:rsid w:val="003E4579"/>
    <w:rsid w:val="003E68ED"/>
    <w:rsid w:val="003F1926"/>
    <w:rsid w:val="003F46E7"/>
    <w:rsid w:val="0040002D"/>
    <w:rsid w:val="00401096"/>
    <w:rsid w:val="0040560B"/>
    <w:rsid w:val="00406A6D"/>
    <w:rsid w:val="0040727E"/>
    <w:rsid w:val="00407A9A"/>
    <w:rsid w:val="00411594"/>
    <w:rsid w:val="004138BE"/>
    <w:rsid w:val="00413CF0"/>
    <w:rsid w:val="00414689"/>
    <w:rsid w:val="00414CF6"/>
    <w:rsid w:val="004200E9"/>
    <w:rsid w:val="004201D1"/>
    <w:rsid w:val="004211A1"/>
    <w:rsid w:val="00421B87"/>
    <w:rsid w:val="00422497"/>
    <w:rsid w:val="00422FCF"/>
    <w:rsid w:val="00426B72"/>
    <w:rsid w:val="00431A96"/>
    <w:rsid w:val="004337D9"/>
    <w:rsid w:val="00435CF7"/>
    <w:rsid w:val="00441B7D"/>
    <w:rsid w:val="0044404F"/>
    <w:rsid w:val="004442D3"/>
    <w:rsid w:val="0044635A"/>
    <w:rsid w:val="00450286"/>
    <w:rsid w:val="00453DC8"/>
    <w:rsid w:val="00454463"/>
    <w:rsid w:val="004552BF"/>
    <w:rsid w:val="004578B3"/>
    <w:rsid w:val="00461F06"/>
    <w:rsid w:val="004625E6"/>
    <w:rsid w:val="00474F44"/>
    <w:rsid w:val="00480883"/>
    <w:rsid w:val="00484121"/>
    <w:rsid w:val="00484BAD"/>
    <w:rsid w:val="00485E2A"/>
    <w:rsid w:val="00491A84"/>
    <w:rsid w:val="004934A7"/>
    <w:rsid w:val="0049405A"/>
    <w:rsid w:val="004A02FE"/>
    <w:rsid w:val="004A1E08"/>
    <w:rsid w:val="004A33F8"/>
    <w:rsid w:val="004A38AB"/>
    <w:rsid w:val="004A3BA1"/>
    <w:rsid w:val="004A4AE2"/>
    <w:rsid w:val="004A6360"/>
    <w:rsid w:val="004A741B"/>
    <w:rsid w:val="004B2A89"/>
    <w:rsid w:val="004B4D41"/>
    <w:rsid w:val="004B4DC2"/>
    <w:rsid w:val="004B57DC"/>
    <w:rsid w:val="004B68B6"/>
    <w:rsid w:val="004C09CA"/>
    <w:rsid w:val="004C0F9F"/>
    <w:rsid w:val="004C12E5"/>
    <w:rsid w:val="004C18A1"/>
    <w:rsid w:val="004C19E9"/>
    <w:rsid w:val="004C5AAF"/>
    <w:rsid w:val="004C79CC"/>
    <w:rsid w:val="004C7FD9"/>
    <w:rsid w:val="004D038D"/>
    <w:rsid w:val="004D16D7"/>
    <w:rsid w:val="004D25F6"/>
    <w:rsid w:val="004D43B9"/>
    <w:rsid w:val="004D486D"/>
    <w:rsid w:val="004D6751"/>
    <w:rsid w:val="004D786E"/>
    <w:rsid w:val="004E087D"/>
    <w:rsid w:val="004E3245"/>
    <w:rsid w:val="004E662F"/>
    <w:rsid w:val="004F304C"/>
    <w:rsid w:val="004F49FB"/>
    <w:rsid w:val="004F4D30"/>
    <w:rsid w:val="005011F9"/>
    <w:rsid w:val="00502609"/>
    <w:rsid w:val="005053D2"/>
    <w:rsid w:val="00505E81"/>
    <w:rsid w:val="00506AB0"/>
    <w:rsid w:val="00506C1D"/>
    <w:rsid w:val="00511EAA"/>
    <w:rsid w:val="005127AF"/>
    <w:rsid w:val="00512975"/>
    <w:rsid w:val="00515556"/>
    <w:rsid w:val="005158D6"/>
    <w:rsid w:val="00516004"/>
    <w:rsid w:val="005175E8"/>
    <w:rsid w:val="00517806"/>
    <w:rsid w:val="00523E0B"/>
    <w:rsid w:val="00525E57"/>
    <w:rsid w:val="005262D5"/>
    <w:rsid w:val="00530ACF"/>
    <w:rsid w:val="00531765"/>
    <w:rsid w:val="00533011"/>
    <w:rsid w:val="005404E5"/>
    <w:rsid w:val="00540BAB"/>
    <w:rsid w:val="00544E83"/>
    <w:rsid w:val="00545ED3"/>
    <w:rsid w:val="005521B0"/>
    <w:rsid w:val="00553749"/>
    <w:rsid w:val="005567E5"/>
    <w:rsid w:val="00557E33"/>
    <w:rsid w:val="00563C16"/>
    <w:rsid w:val="005641C1"/>
    <w:rsid w:val="00564B99"/>
    <w:rsid w:val="005655CC"/>
    <w:rsid w:val="005671E4"/>
    <w:rsid w:val="0056789C"/>
    <w:rsid w:val="005718A2"/>
    <w:rsid w:val="00581433"/>
    <w:rsid w:val="00583F66"/>
    <w:rsid w:val="00587442"/>
    <w:rsid w:val="0058771D"/>
    <w:rsid w:val="005909C5"/>
    <w:rsid w:val="00590F0C"/>
    <w:rsid w:val="0059178A"/>
    <w:rsid w:val="00592145"/>
    <w:rsid w:val="0059273B"/>
    <w:rsid w:val="00593221"/>
    <w:rsid w:val="005938BB"/>
    <w:rsid w:val="0059490C"/>
    <w:rsid w:val="0059699A"/>
    <w:rsid w:val="0059736A"/>
    <w:rsid w:val="00597423"/>
    <w:rsid w:val="00597D82"/>
    <w:rsid w:val="005A55B5"/>
    <w:rsid w:val="005B61A5"/>
    <w:rsid w:val="005C6A7F"/>
    <w:rsid w:val="005D03F2"/>
    <w:rsid w:val="005D26BF"/>
    <w:rsid w:val="005D29FD"/>
    <w:rsid w:val="005D3D0D"/>
    <w:rsid w:val="005D49EE"/>
    <w:rsid w:val="005E160F"/>
    <w:rsid w:val="005E42C1"/>
    <w:rsid w:val="005E5E87"/>
    <w:rsid w:val="005F541E"/>
    <w:rsid w:val="005F5B50"/>
    <w:rsid w:val="005F69D2"/>
    <w:rsid w:val="005F777B"/>
    <w:rsid w:val="005F7F05"/>
    <w:rsid w:val="005F7F83"/>
    <w:rsid w:val="00600D5D"/>
    <w:rsid w:val="0061144C"/>
    <w:rsid w:val="00613C4F"/>
    <w:rsid w:val="006145DA"/>
    <w:rsid w:val="00614FC6"/>
    <w:rsid w:val="006151AF"/>
    <w:rsid w:val="00615A32"/>
    <w:rsid w:val="0061641D"/>
    <w:rsid w:val="00616695"/>
    <w:rsid w:val="00620580"/>
    <w:rsid w:val="00621648"/>
    <w:rsid w:val="00622AF8"/>
    <w:rsid w:val="00623D69"/>
    <w:rsid w:val="006249C6"/>
    <w:rsid w:val="00624C5F"/>
    <w:rsid w:val="00630524"/>
    <w:rsid w:val="0063480E"/>
    <w:rsid w:val="006363D0"/>
    <w:rsid w:val="0064562A"/>
    <w:rsid w:val="0064682A"/>
    <w:rsid w:val="00646B75"/>
    <w:rsid w:val="0064796C"/>
    <w:rsid w:val="00650834"/>
    <w:rsid w:val="00651B01"/>
    <w:rsid w:val="0065569C"/>
    <w:rsid w:val="00655A52"/>
    <w:rsid w:val="006560C5"/>
    <w:rsid w:val="00657747"/>
    <w:rsid w:val="006577DE"/>
    <w:rsid w:val="00657C63"/>
    <w:rsid w:val="00662B6F"/>
    <w:rsid w:val="00664A44"/>
    <w:rsid w:val="00672362"/>
    <w:rsid w:val="00672CCD"/>
    <w:rsid w:val="00673FBD"/>
    <w:rsid w:val="006740DB"/>
    <w:rsid w:val="00675256"/>
    <w:rsid w:val="00676102"/>
    <w:rsid w:val="006762BE"/>
    <w:rsid w:val="006806D3"/>
    <w:rsid w:val="0068278E"/>
    <w:rsid w:val="00683A31"/>
    <w:rsid w:val="00684CEB"/>
    <w:rsid w:val="00684DC4"/>
    <w:rsid w:val="00685D48"/>
    <w:rsid w:val="006865DD"/>
    <w:rsid w:val="0068709C"/>
    <w:rsid w:val="00687EE0"/>
    <w:rsid w:val="00690310"/>
    <w:rsid w:val="00692D04"/>
    <w:rsid w:val="006937AE"/>
    <w:rsid w:val="0069480B"/>
    <w:rsid w:val="00697D42"/>
    <w:rsid w:val="006A1B0F"/>
    <w:rsid w:val="006A34A2"/>
    <w:rsid w:val="006A41FB"/>
    <w:rsid w:val="006A62EF"/>
    <w:rsid w:val="006A62F6"/>
    <w:rsid w:val="006A69FE"/>
    <w:rsid w:val="006A6FB8"/>
    <w:rsid w:val="006A7C0E"/>
    <w:rsid w:val="006B4403"/>
    <w:rsid w:val="006B4C8B"/>
    <w:rsid w:val="006B5FDE"/>
    <w:rsid w:val="006C0C92"/>
    <w:rsid w:val="006C1643"/>
    <w:rsid w:val="006C1D81"/>
    <w:rsid w:val="006C78FA"/>
    <w:rsid w:val="006D2C56"/>
    <w:rsid w:val="006E0EBB"/>
    <w:rsid w:val="006E171C"/>
    <w:rsid w:val="006E26BE"/>
    <w:rsid w:val="006E3EB1"/>
    <w:rsid w:val="006E5644"/>
    <w:rsid w:val="006F275B"/>
    <w:rsid w:val="006F38E3"/>
    <w:rsid w:val="006F3A86"/>
    <w:rsid w:val="006F4D1D"/>
    <w:rsid w:val="006F6F14"/>
    <w:rsid w:val="0070354D"/>
    <w:rsid w:val="00705467"/>
    <w:rsid w:val="0070623B"/>
    <w:rsid w:val="00706DBD"/>
    <w:rsid w:val="00706E74"/>
    <w:rsid w:val="0071309E"/>
    <w:rsid w:val="00714A12"/>
    <w:rsid w:val="007170BE"/>
    <w:rsid w:val="00720BEB"/>
    <w:rsid w:val="00722A94"/>
    <w:rsid w:val="00723AB3"/>
    <w:rsid w:val="0072560B"/>
    <w:rsid w:val="00727405"/>
    <w:rsid w:val="00731634"/>
    <w:rsid w:val="007347FD"/>
    <w:rsid w:val="00735733"/>
    <w:rsid w:val="0073638B"/>
    <w:rsid w:val="00740315"/>
    <w:rsid w:val="00742C6D"/>
    <w:rsid w:val="00742F26"/>
    <w:rsid w:val="0074569C"/>
    <w:rsid w:val="00745CFF"/>
    <w:rsid w:val="00746268"/>
    <w:rsid w:val="00746561"/>
    <w:rsid w:val="00746880"/>
    <w:rsid w:val="00746956"/>
    <w:rsid w:val="00750E31"/>
    <w:rsid w:val="007523FB"/>
    <w:rsid w:val="00756047"/>
    <w:rsid w:val="00757120"/>
    <w:rsid w:val="007615C1"/>
    <w:rsid w:val="00764BAE"/>
    <w:rsid w:val="0076520B"/>
    <w:rsid w:val="00765EB1"/>
    <w:rsid w:val="00776536"/>
    <w:rsid w:val="00777ABC"/>
    <w:rsid w:val="00780774"/>
    <w:rsid w:val="00785AB3"/>
    <w:rsid w:val="00785CA7"/>
    <w:rsid w:val="0078732C"/>
    <w:rsid w:val="00787627"/>
    <w:rsid w:val="007940A4"/>
    <w:rsid w:val="00794896"/>
    <w:rsid w:val="007959F4"/>
    <w:rsid w:val="00796319"/>
    <w:rsid w:val="0079659E"/>
    <w:rsid w:val="00797DA2"/>
    <w:rsid w:val="007A083A"/>
    <w:rsid w:val="007A345C"/>
    <w:rsid w:val="007A3B5C"/>
    <w:rsid w:val="007A4178"/>
    <w:rsid w:val="007A6CE0"/>
    <w:rsid w:val="007A6FDC"/>
    <w:rsid w:val="007B1434"/>
    <w:rsid w:val="007B17F5"/>
    <w:rsid w:val="007B6CB5"/>
    <w:rsid w:val="007B75D6"/>
    <w:rsid w:val="007C3122"/>
    <w:rsid w:val="007C4F42"/>
    <w:rsid w:val="007C5573"/>
    <w:rsid w:val="007C5F2B"/>
    <w:rsid w:val="007D02CF"/>
    <w:rsid w:val="007D29F4"/>
    <w:rsid w:val="007D2B04"/>
    <w:rsid w:val="007D376C"/>
    <w:rsid w:val="007D6854"/>
    <w:rsid w:val="007E03EE"/>
    <w:rsid w:val="007E09CF"/>
    <w:rsid w:val="007E3D38"/>
    <w:rsid w:val="007E421A"/>
    <w:rsid w:val="007F03A6"/>
    <w:rsid w:val="007F4D1C"/>
    <w:rsid w:val="007F4EB6"/>
    <w:rsid w:val="007F740C"/>
    <w:rsid w:val="008008EB"/>
    <w:rsid w:val="00801325"/>
    <w:rsid w:val="00801B89"/>
    <w:rsid w:val="00803E17"/>
    <w:rsid w:val="00804B60"/>
    <w:rsid w:val="008067FE"/>
    <w:rsid w:val="00810B8D"/>
    <w:rsid w:val="00813770"/>
    <w:rsid w:val="008159D1"/>
    <w:rsid w:val="00821058"/>
    <w:rsid w:val="0082404B"/>
    <w:rsid w:val="0083171A"/>
    <w:rsid w:val="00831A87"/>
    <w:rsid w:val="00841023"/>
    <w:rsid w:val="00842E4F"/>
    <w:rsid w:val="00843B90"/>
    <w:rsid w:val="00843BF2"/>
    <w:rsid w:val="00845647"/>
    <w:rsid w:val="00853112"/>
    <w:rsid w:val="0085558D"/>
    <w:rsid w:val="008573FF"/>
    <w:rsid w:val="00861267"/>
    <w:rsid w:val="008628E6"/>
    <w:rsid w:val="0086421B"/>
    <w:rsid w:val="00865391"/>
    <w:rsid w:val="008775DC"/>
    <w:rsid w:val="00877E0E"/>
    <w:rsid w:val="00882D97"/>
    <w:rsid w:val="00886E84"/>
    <w:rsid w:val="00887755"/>
    <w:rsid w:val="008951E1"/>
    <w:rsid w:val="008A2386"/>
    <w:rsid w:val="008A6CA2"/>
    <w:rsid w:val="008B11AB"/>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04F38"/>
    <w:rsid w:val="009102EE"/>
    <w:rsid w:val="009104AD"/>
    <w:rsid w:val="009110C3"/>
    <w:rsid w:val="0091125F"/>
    <w:rsid w:val="00911ADA"/>
    <w:rsid w:val="009121C5"/>
    <w:rsid w:val="0091557C"/>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4FA5"/>
    <w:rsid w:val="009464DA"/>
    <w:rsid w:val="009466E7"/>
    <w:rsid w:val="00950A65"/>
    <w:rsid w:val="00951E4C"/>
    <w:rsid w:val="00952341"/>
    <w:rsid w:val="00952A83"/>
    <w:rsid w:val="0095692B"/>
    <w:rsid w:val="0095733C"/>
    <w:rsid w:val="00960384"/>
    <w:rsid w:val="00963664"/>
    <w:rsid w:val="00966644"/>
    <w:rsid w:val="00966A97"/>
    <w:rsid w:val="0097032B"/>
    <w:rsid w:val="00971DB4"/>
    <w:rsid w:val="00973A72"/>
    <w:rsid w:val="009741DD"/>
    <w:rsid w:val="00976361"/>
    <w:rsid w:val="009768A8"/>
    <w:rsid w:val="00976A5C"/>
    <w:rsid w:val="00976FBC"/>
    <w:rsid w:val="00984766"/>
    <w:rsid w:val="009873B8"/>
    <w:rsid w:val="0098774E"/>
    <w:rsid w:val="00987A35"/>
    <w:rsid w:val="009904AF"/>
    <w:rsid w:val="009964E8"/>
    <w:rsid w:val="009A3225"/>
    <w:rsid w:val="009A3E36"/>
    <w:rsid w:val="009A6E06"/>
    <w:rsid w:val="009A75BC"/>
    <w:rsid w:val="009B0F2D"/>
    <w:rsid w:val="009B5056"/>
    <w:rsid w:val="009B5772"/>
    <w:rsid w:val="009C2054"/>
    <w:rsid w:val="009C5C73"/>
    <w:rsid w:val="009C79E2"/>
    <w:rsid w:val="009D3FDA"/>
    <w:rsid w:val="009D41CC"/>
    <w:rsid w:val="009E0C7A"/>
    <w:rsid w:val="009E2674"/>
    <w:rsid w:val="009E4B9E"/>
    <w:rsid w:val="009E5B58"/>
    <w:rsid w:val="009E68C0"/>
    <w:rsid w:val="009E6EA3"/>
    <w:rsid w:val="009E73DE"/>
    <w:rsid w:val="009E7DC0"/>
    <w:rsid w:val="009E7E4A"/>
    <w:rsid w:val="009F0D22"/>
    <w:rsid w:val="009F5917"/>
    <w:rsid w:val="009F7733"/>
    <w:rsid w:val="00A0197D"/>
    <w:rsid w:val="00A02582"/>
    <w:rsid w:val="00A06DE5"/>
    <w:rsid w:val="00A07C63"/>
    <w:rsid w:val="00A10A54"/>
    <w:rsid w:val="00A10E96"/>
    <w:rsid w:val="00A117A7"/>
    <w:rsid w:val="00A11DF2"/>
    <w:rsid w:val="00A131D9"/>
    <w:rsid w:val="00A131E7"/>
    <w:rsid w:val="00A13AD3"/>
    <w:rsid w:val="00A13E8D"/>
    <w:rsid w:val="00A14755"/>
    <w:rsid w:val="00A163BF"/>
    <w:rsid w:val="00A20E61"/>
    <w:rsid w:val="00A2589F"/>
    <w:rsid w:val="00A26CF2"/>
    <w:rsid w:val="00A26D0B"/>
    <w:rsid w:val="00A271BA"/>
    <w:rsid w:val="00A31B57"/>
    <w:rsid w:val="00A32013"/>
    <w:rsid w:val="00A32653"/>
    <w:rsid w:val="00A32CAF"/>
    <w:rsid w:val="00A346B3"/>
    <w:rsid w:val="00A34856"/>
    <w:rsid w:val="00A34887"/>
    <w:rsid w:val="00A350F5"/>
    <w:rsid w:val="00A371E2"/>
    <w:rsid w:val="00A37371"/>
    <w:rsid w:val="00A37A82"/>
    <w:rsid w:val="00A37DA8"/>
    <w:rsid w:val="00A42B30"/>
    <w:rsid w:val="00A450FE"/>
    <w:rsid w:val="00A46B33"/>
    <w:rsid w:val="00A5001E"/>
    <w:rsid w:val="00A538E2"/>
    <w:rsid w:val="00A5689E"/>
    <w:rsid w:val="00A569E1"/>
    <w:rsid w:val="00A57AC3"/>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7AE0"/>
    <w:rsid w:val="00AA2E6E"/>
    <w:rsid w:val="00AA341A"/>
    <w:rsid w:val="00AA392F"/>
    <w:rsid w:val="00AA7D34"/>
    <w:rsid w:val="00AB46AD"/>
    <w:rsid w:val="00AC04C2"/>
    <w:rsid w:val="00AC16D5"/>
    <w:rsid w:val="00AC287D"/>
    <w:rsid w:val="00AC302E"/>
    <w:rsid w:val="00AC410C"/>
    <w:rsid w:val="00AC42DC"/>
    <w:rsid w:val="00AC5D6A"/>
    <w:rsid w:val="00AC6CF3"/>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40"/>
    <w:rsid w:val="00B26DD1"/>
    <w:rsid w:val="00B30C5B"/>
    <w:rsid w:val="00B352BA"/>
    <w:rsid w:val="00B41A2D"/>
    <w:rsid w:val="00B41C25"/>
    <w:rsid w:val="00B44333"/>
    <w:rsid w:val="00B4482E"/>
    <w:rsid w:val="00B4633F"/>
    <w:rsid w:val="00B470EE"/>
    <w:rsid w:val="00B4744E"/>
    <w:rsid w:val="00B51198"/>
    <w:rsid w:val="00B52507"/>
    <w:rsid w:val="00B61502"/>
    <w:rsid w:val="00B62726"/>
    <w:rsid w:val="00B62A7A"/>
    <w:rsid w:val="00B631D6"/>
    <w:rsid w:val="00B67712"/>
    <w:rsid w:val="00B701ED"/>
    <w:rsid w:val="00B708D1"/>
    <w:rsid w:val="00B71C96"/>
    <w:rsid w:val="00B747DC"/>
    <w:rsid w:val="00B75318"/>
    <w:rsid w:val="00B83938"/>
    <w:rsid w:val="00B84C4F"/>
    <w:rsid w:val="00B84E34"/>
    <w:rsid w:val="00B8754B"/>
    <w:rsid w:val="00B915CA"/>
    <w:rsid w:val="00B92DA8"/>
    <w:rsid w:val="00B945AA"/>
    <w:rsid w:val="00B9539B"/>
    <w:rsid w:val="00BA1A81"/>
    <w:rsid w:val="00BA38C6"/>
    <w:rsid w:val="00BA3961"/>
    <w:rsid w:val="00BA60A7"/>
    <w:rsid w:val="00BA70C8"/>
    <w:rsid w:val="00BB324D"/>
    <w:rsid w:val="00BB3943"/>
    <w:rsid w:val="00BB4613"/>
    <w:rsid w:val="00BB5669"/>
    <w:rsid w:val="00BC011A"/>
    <w:rsid w:val="00BC1768"/>
    <w:rsid w:val="00BC2353"/>
    <w:rsid w:val="00BC2D19"/>
    <w:rsid w:val="00BC7428"/>
    <w:rsid w:val="00BD7311"/>
    <w:rsid w:val="00BD7FD0"/>
    <w:rsid w:val="00BE095D"/>
    <w:rsid w:val="00BE0CA2"/>
    <w:rsid w:val="00BE1565"/>
    <w:rsid w:val="00BE293A"/>
    <w:rsid w:val="00BE2C4C"/>
    <w:rsid w:val="00BE441C"/>
    <w:rsid w:val="00BE4994"/>
    <w:rsid w:val="00BE5624"/>
    <w:rsid w:val="00BE5DAB"/>
    <w:rsid w:val="00BE6A27"/>
    <w:rsid w:val="00BE7B47"/>
    <w:rsid w:val="00BF3E61"/>
    <w:rsid w:val="00BF4FD6"/>
    <w:rsid w:val="00C06AD9"/>
    <w:rsid w:val="00C06F98"/>
    <w:rsid w:val="00C07290"/>
    <w:rsid w:val="00C07A6C"/>
    <w:rsid w:val="00C118B0"/>
    <w:rsid w:val="00C16962"/>
    <w:rsid w:val="00C16977"/>
    <w:rsid w:val="00C211D8"/>
    <w:rsid w:val="00C221DF"/>
    <w:rsid w:val="00C24216"/>
    <w:rsid w:val="00C246C6"/>
    <w:rsid w:val="00C24C49"/>
    <w:rsid w:val="00C24CF9"/>
    <w:rsid w:val="00C272EE"/>
    <w:rsid w:val="00C273B0"/>
    <w:rsid w:val="00C3007B"/>
    <w:rsid w:val="00C31A87"/>
    <w:rsid w:val="00C41E90"/>
    <w:rsid w:val="00C44AAB"/>
    <w:rsid w:val="00C45983"/>
    <w:rsid w:val="00C45BFA"/>
    <w:rsid w:val="00C507E5"/>
    <w:rsid w:val="00C533D6"/>
    <w:rsid w:val="00C533EE"/>
    <w:rsid w:val="00C56BEA"/>
    <w:rsid w:val="00C61C67"/>
    <w:rsid w:val="00C6321C"/>
    <w:rsid w:val="00C67904"/>
    <w:rsid w:val="00C726F5"/>
    <w:rsid w:val="00C76361"/>
    <w:rsid w:val="00C80E25"/>
    <w:rsid w:val="00C82C60"/>
    <w:rsid w:val="00C83FAA"/>
    <w:rsid w:val="00C842CB"/>
    <w:rsid w:val="00C85503"/>
    <w:rsid w:val="00C85965"/>
    <w:rsid w:val="00C86F4F"/>
    <w:rsid w:val="00C8750C"/>
    <w:rsid w:val="00C91672"/>
    <w:rsid w:val="00C94C6D"/>
    <w:rsid w:val="00CA0621"/>
    <w:rsid w:val="00CA2FAA"/>
    <w:rsid w:val="00CA3F5E"/>
    <w:rsid w:val="00CA72F1"/>
    <w:rsid w:val="00CB2071"/>
    <w:rsid w:val="00CC06CB"/>
    <w:rsid w:val="00CC1C20"/>
    <w:rsid w:val="00CC2CBB"/>
    <w:rsid w:val="00CC2FF5"/>
    <w:rsid w:val="00CC3FEF"/>
    <w:rsid w:val="00CC789C"/>
    <w:rsid w:val="00CD1858"/>
    <w:rsid w:val="00CD38E0"/>
    <w:rsid w:val="00CD42E1"/>
    <w:rsid w:val="00CD53FA"/>
    <w:rsid w:val="00CE01A8"/>
    <w:rsid w:val="00CE1D87"/>
    <w:rsid w:val="00CE3868"/>
    <w:rsid w:val="00CF0D73"/>
    <w:rsid w:val="00CF2CA8"/>
    <w:rsid w:val="00CF33DF"/>
    <w:rsid w:val="00CF437D"/>
    <w:rsid w:val="00CF79FA"/>
    <w:rsid w:val="00D02221"/>
    <w:rsid w:val="00D02798"/>
    <w:rsid w:val="00D040E0"/>
    <w:rsid w:val="00D061B2"/>
    <w:rsid w:val="00D06590"/>
    <w:rsid w:val="00D07D81"/>
    <w:rsid w:val="00D117A2"/>
    <w:rsid w:val="00D12E75"/>
    <w:rsid w:val="00D147B4"/>
    <w:rsid w:val="00D15534"/>
    <w:rsid w:val="00D200A5"/>
    <w:rsid w:val="00D20EC5"/>
    <w:rsid w:val="00D22203"/>
    <w:rsid w:val="00D22C9C"/>
    <w:rsid w:val="00D252AC"/>
    <w:rsid w:val="00D26D6B"/>
    <w:rsid w:val="00D30DC9"/>
    <w:rsid w:val="00D342AB"/>
    <w:rsid w:val="00D34B1D"/>
    <w:rsid w:val="00D36AB0"/>
    <w:rsid w:val="00D36CF0"/>
    <w:rsid w:val="00D376BF"/>
    <w:rsid w:val="00D37EC1"/>
    <w:rsid w:val="00D4675D"/>
    <w:rsid w:val="00D535EA"/>
    <w:rsid w:val="00D5377D"/>
    <w:rsid w:val="00D54980"/>
    <w:rsid w:val="00D60BB2"/>
    <w:rsid w:val="00D620D6"/>
    <w:rsid w:val="00D6323E"/>
    <w:rsid w:val="00D6704B"/>
    <w:rsid w:val="00D7005C"/>
    <w:rsid w:val="00D70AE7"/>
    <w:rsid w:val="00D70FAC"/>
    <w:rsid w:val="00D711AF"/>
    <w:rsid w:val="00D71A8F"/>
    <w:rsid w:val="00D73713"/>
    <w:rsid w:val="00D8087A"/>
    <w:rsid w:val="00D82E8B"/>
    <w:rsid w:val="00D92D35"/>
    <w:rsid w:val="00D936B8"/>
    <w:rsid w:val="00D9635A"/>
    <w:rsid w:val="00D97CAD"/>
    <w:rsid w:val="00DA367D"/>
    <w:rsid w:val="00DA4229"/>
    <w:rsid w:val="00DA7126"/>
    <w:rsid w:val="00DA730D"/>
    <w:rsid w:val="00DB06DC"/>
    <w:rsid w:val="00DB0C19"/>
    <w:rsid w:val="00DB16A8"/>
    <w:rsid w:val="00DB3B04"/>
    <w:rsid w:val="00DB3DDF"/>
    <w:rsid w:val="00DB5A7A"/>
    <w:rsid w:val="00DC0673"/>
    <w:rsid w:val="00DC197E"/>
    <w:rsid w:val="00DC21A5"/>
    <w:rsid w:val="00DC28AE"/>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1FD"/>
    <w:rsid w:val="00E00CA2"/>
    <w:rsid w:val="00E02BFD"/>
    <w:rsid w:val="00E06736"/>
    <w:rsid w:val="00E06DC1"/>
    <w:rsid w:val="00E135D9"/>
    <w:rsid w:val="00E144EC"/>
    <w:rsid w:val="00E21933"/>
    <w:rsid w:val="00E23205"/>
    <w:rsid w:val="00E267FA"/>
    <w:rsid w:val="00E274B0"/>
    <w:rsid w:val="00E35084"/>
    <w:rsid w:val="00E37EF0"/>
    <w:rsid w:val="00E41A62"/>
    <w:rsid w:val="00E42F3F"/>
    <w:rsid w:val="00E4361E"/>
    <w:rsid w:val="00E539AB"/>
    <w:rsid w:val="00E54762"/>
    <w:rsid w:val="00E55DD7"/>
    <w:rsid w:val="00E56AAD"/>
    <w:rsid w:val="00E6225E"/>
    <w:rsid w:val="00E67858"/>
    <w:rsid w:val="00E715B2"/>
    <w:rsid w:val="00E7798B"/>
    <w:rsid w:val="00E77F3D"/>
    <w:rsid w:val="00E80A8F"/>
    <w:rsid w:val="00E81989"/>
    <w:rsid w:val="00E82CB6"/>
    <w:rsid w:val="00E83369"/>
    <w:rsid w:val="00E84969"/>
    <w:rsid w:val="00E84B76"/>
    <w:rsid w:val="00E8621B"/>
    <w:rsid w:val="00E86A4C"/>
    <w:rsid w:val="00E91337"/>
    <w:rsid w:val="00E958AC"/>
    <w:rsid w:val="00E95A66"/>
    <w:rsid w:val="00E96C1D"/>
    <w:rsid w:val="00EA0678"/>
    <w:rsid w:val="00EA160C"/>
    <w:rsid w:val="00EA2CEB"/>
    <w:rsid w:val="00EA47EA"/>
    <w:rsid w:val="00EA526E"/>
    <w:rsid w:val="00EA71DE"/>
    <w:rsid w:val="00EB0037"/>
    <w:rsid w:val="00EC0873"/>
    <w:rsid w:val="00EC1C41"/>
    <w:rsid w:val="00EC4418"/>
    <w:rsid w:val="00EC671B"/>
    <w:rsid w:val="00EC6A0F"/>
    <w:rsid w:val="00EC73D1"/>
    <w:rsid w:val="00EC7653"/>
    <w:rsid w:val="00ED0A38"/>
    <w:rsid w:val="00ED11A8"/>
    <w:rsid w:val="00ED1AF3"/>
    <w:rsid w:val="00ED21CF"/>
    <w:rsid w:val="00ED3A8D"/>
    <w:rsid w:val="00ED3BA3"/>
    <w:rsid w:val="00ED4C02"/>
    <w:rsid w:val="00ED4FA1"/>
    <w:rsid w:val="00ED78D7"/>
    <w:rsid w:val="00ED7CE3"/>
    <w:rsid w:val="00EE0110"/>
    <w:rsid w:val="00EE09B9"/>
    <w:rsid w:val="00EE3D7D"/>
    <w:rsid w:val="00EE4577"/>
    <w:rsid w:val="00EE7027"/>
    <w:rsid w:val="00F034D0"/>
    <w:rsid w:val="00F05CD5"/>
    <w:rsid w:val="00F1425A"/>
    <w:rsid w:val="00F16E0F"/>
    <w:rsid w:val="00F1702B"/>
    <w:rsid w:val="00F179B3"/>
    <w:rsid w:val="00F17E27"/>
    <w:rsid w:val="00F200AF"/>
    <w:rsid w:val="00F21D82"/>
    <w:rsid w:val="00F2436F"/>
    <w:rsid w:val="00F24CBA"/>
    <w:rsid w:val="00F24CF7"/>
    <w:rsid w:val="00F30D0A"/>
    <w:rsid w:val="00F36575"/>
    <w:rsid w:val="00F3708C"/>
    <w:rsid w:val="00F41C55"/>
    <w:rsid w:val="00F434F7"/>
    <w:rsid w:val="00F45A99"/>
    <w:rsid w:val="00F4696A"/>
    <w:rsid w:val="00F527A5"/>
    <w:rsid w:val="00F5485B"/>
    <w:rsid w:val="00F551F2"/>
    <w:rsid w:val="00F55725"/>
    <w:rsid w:val="00F56577"/>
    <w:rsid w:val="00F566F2"/>
    <w:rsid w:val="00F56C2B"/>
    <w:rsid w:val="00F63FE1"/>
    <w:rsid w:val="00F6482E"/>
    <w:rsid w:val="00F652E1"/>
    <w:rsid w:val="00F653E0"/>
    <w:rsid w:val="00F67AFB"/>
    <w:rsid w:val="00F74D7C"/>
    <w:rsid w:val="00F7564A"/>
    <w:rsid w:val="00F82331"/>
    <w:rsid w:val="00F824E1"/>
    <w:rsid w:val="00F82E1C"/>
    <w:rsid w:val="00F83792"/>
    <w:rsid w:val="00F85516"/>
    <w:rsid w:val="00F86215"/>
    <w:rsid w:val="00F95CC4"/>
    <w:rsid w:val="00F96ECD"/>
    <w:rsid w:val="00FA2FB8"/>
    <w:rsid w:val="00FA47C2"/>
    <w:rsid w:val="00FA4C7F"/>
    <w:rsid w:val="00FA5AE0"/>
    <w:rsid w:val="00FB1B17"/>
    <w:rsid w:val="00FB2206"/>
    <w:rsid w:val="00FB6302"/>
    <w:rsid w:val="00FB7791"/>
    <w:rsid w:val="00FC0D8D"/>
    <w:rsid w:val="00FC19BC"/>
    <w:rsid w:val="00FC31B1"/>
    <w:rsid w:val="00FC64B5"/>
    <w:rsid w:val="00FC6B68"/>
    <w:rsid w:val="00FC7FF0"/>
    <w:rsid w:val="00FD0CBE"/>
    <w:rsid w:val="00FD0CED"/>
    <w:rsid w:val="00FD1A2F"/>
    <w:rsid w:val="00FD4F8F"/>
    <w:rsid w:val="00FD544B"/>
    <w:rsid w:val="00FD6C8D"/>
    <w:rsid w:val="00FE4B51"/>
    <w:rsid w:val="00FE4B5A"/>
    <w:rsid w:val="00FF412B"/>
    <w:rsid w:val="00FF663E"/>
    <w:rsid w:val="0D31F34E"/>
    <w:rsid w:val="1BCAB5C1"/>
    <w:rsid w:val="2E356B35"/>
    <w:rsid w:val="42A7BE30"/>
    <w:rsid w:val="5B9B88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90F39"/>
  <w15:docId w15:val="{268586EA-7C9E-455B-9EB1-4303C69E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MX"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rPr>
  </w:style>
  <w:style w:type="character" w:customStyle="1" w:styleId="PlainTextChar">
    <w:name w:val="Plain Text Char"/>
    <w:link w:val="PlainText"/>
    <w:uiPriority w:val="99"/>
    <w:rsid w:val="00720BEB"/>
    <w:rPr>
      <w:rFonts w:ascii="Arial" w:eastAsia="Calibri" w:hAnsi="Arial" w:cs="Consolas"/>
      <w:szCs w:val="21"/>
      <w:lang w:val="es-MX"/>
    </w:rPr>
  </w:style>
  <w:style w:type="paragraph" w:customStyle="1" w:styleId="MediumGrid21">
    <w:name w:val="Medium Grid 21"/>
    <w:uiPriority w:val="1"/>
    <w:qFormat/>
    <w:rsid w:val="0040727E"/>
    <w:rPr>
      <w:rFonts w:ascii="Calibri" w:eastAsia="Calibri" w:hAnsi="Calibri"/>
      <w:sz w:val="22"/>
      <w:szCs w:val="22"/>
    </w:rPr>
  </w:style>
  <w:style w:type="paragraph" w:customStyle="1" w:styleId="ColorfulList-Accent11">
    <w:name w:val="Colorful List - Accent 11"/>
    <w:basedOn w:val="Normal"/>
    <w:uiPriority w:val="34"/>
    <w:qFormat/>
    <w:rsid w:val="00CA3F5E"/>
    <w:pPr>
      <w:ind w:left="720"/>
    </w:pPr>
    <w:rPr>
      <w:rFonts w:eastAsia="Calibri"/>
      <w:lang w:eastAsia="en-GB"/>
    </w:rPr>
  </w:style>
  <w:style w:type="character" w:styleId="FollowedHyperlink">
    <w:name w:val="FollowedHyperlink"/>
    <w:uiPriority w:val="99"/>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style>
  <w:style w:type="character" w:customStyle="1" w:styleId="UnresolvedMention1">
    <w:name w:val="Unresolved Mention1"/>
    <w:rsid w:val="000041F5"/>
    <w:rPr>
      <w:color w:val="605E5C"/>
      <w:shd w:val="clear" w:color="auto" w:fill="E1DFDD"/>
    </w:rPr>
  </w:style>
  <w:style w:type="paragraph" w:customStyle="1" w:styleId="Body">
    <w:name w:val="Body"/>
    <w:rsid w:val="000579A2"/>
    <w:pPr>
      <w:pBdr>
        <w:top w:val="nil"/>
        <w:left w:val="nil"/>
        <w:bottom w:val="nil"/>
        <w:right w:val="nil"/>
        <w:between w:val="nil"/>
        <w:bar w:val="nil"/>
      </w:pBdr>
    </w:pPr>
    <w:rPr>
      <w:rFonts w:eastAsia="Arial Unicode MS" w:cs="Arial Unicode MS"/>
      <w:color w:val="000000"/>
      <w:u w:color="000000"/>
      <w:bdr w:val="nil"/>
      <w:lang w:eastAsia="en-SG"/>
    </w:rPr>
  </w:style>
  <w:style w:type="numbering" w:customStyle="1" w:styleId="ImportedStyle1">
    <w:name w:val="Imported Style 1"/>
    <w:rsid w:val="000579A2"/>
    <w:pPr>
      <w:numPr>
        <w:numId w:val="11"/>
      </w:numPr>
    </w:pPr>
  </w:style>
  <w:style w:type="paragraph" w:styleId="ListParagraph">
    <w:name w:val="List Paragraph"/>
    <w:rsid w:val="000579A2"/>
    <w:pPr>
      <w:pBdr>
        <w:top w:val="nil"/>
        <w:left w:val="nil"/>
        <w:bottom w:val="nil"/>
        <w:right w:val="nil"/>
        <w:between w:val="nil"/>
        <w:bar w:val="nil"/>
      </w:pBdr>
      <w:ind w:left="720"/>
    </w:pPr>
    <w:rPr>
      <w:rFonts w:eastAsia="Arial Unicode MS" w:cs="Arial Unicode MS"/>
      <w:color w:val="000000"/>
      <w:u w:color="000000"/>
      <w:bdr w:val="nil"/>
      <w:lang w:eastAsia="en-SG"/>
    </w:rPr>
  </w:style>
  <w:style w:type="character" w:styleId="UnresolvedMention">
    <w:name w:val="Unresolved Mention"/>
    <w:basedOn w:val="DefaultParagraphFont"/>
    <w:uiPriority w:val="99"/>
    <w:semiHidden/>
    <w:unhideWhenUsed/>
    <w:rsid w:val="009F7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30768451">
      <w:bodyDiv w:val="1"/>
      <w:marLeft w:val="0"/>
      <w:marRight w:val="0"/>
      <w:marTop w:val="0"/>
      <w:marBottom w:val="0"/>
      <w:divBdr>
        <w:top w:val="none" w:sz="0" w:space="0" w:color="auto"/>
        <w:left w:val="none" w:sz="0" w:space="0" w:color="auto"/>
        <w:bottom w:val="none" w:sz="0" w:space="0" w:color="auto"/>
        <w:right w:val="none" w:sz="0" w:space="0" w:color="auto"/>
      </w:divBdr>
      <w:divsChild>
        <w:div w:id="1566256541">
          <w:marLeft w:val="0"/>
          <w:marRight w:val="0"/>
          <w:marTop w:val="0"/>
          <w:marBottom w:val="0"/>
          <w:divBdr>
            <w:top w:val="none" w:sz="0" w:space="0" w:color="auto"/>
            <w:left w:val="none" w:sz="0" w:space="0" w:color="auto"/>
            <w:bottom w:val="none" w:sz="0" w:space="0" w:color="auto"/>
            <w:right w:val="none" w:sz="0" w:space="0" w:color="auto"/>
          </w:divBdr>
          <w:divsChild>
            <w:div w:id="1769302149">
              <w:marLeft w:val="0"/>
              <w:marRight w:val="0"/>
              <w:marTop w:val="0"/>
              <w:marBottom w:val="0"/>
              <w:divBdr>
                <w:top w:val="none" w:sz="0" w:space="0" w:color="auto"/>
                <w:left w:val="none" w:sz="0" w:space="0" w:color="auto"/>
                <w:bottom w:val="none" w:sz="0" w:space="0" w:color="auto"/>
                <w:right w:val="none" w:sz="0" w:space="0" w:color="auto"/>
              </w:divBdr>
              <w:divsChild>
                <w:div w:id="1206139876">
                  <w:marLeft w:val="0"/>
                  <w:marRight w:val="0"/>
                  <w:marTop w:val="0"/>
                  <w:marBottom w:val="0"/>
                  <w:divBdr>
                    <w:top w:val="none" w:sz="0" w:space="0" w:color="auto"/>
                    <w:left w:val="none" w:sz="0" w:space="0" w:color="auto"/>
                    <w:bottom w:val="none" w:sz="0" w:space="0" w:color="auto"/>
                    <w:right w:val="none" w:sz="0" w:space="0" w:color="auto"/>
                  </w:divBdr>
                  <w:divsChild>
                    <w:div w:id="273369739">
                      <w:marLeft w:val="0"/>
                      <w:marRight w:val="0"/>
                      <w:marTop w:val="0"/>
                      <w:marBottom w:val="0"/>
                      <w:divBdr>
                        <w:top w:val="none" w:sz="0" w:space="0" w:color="auto"/>
                        <w:left w:val="none" w:sz="0" w:space="0" w:color="auto"/>
                        <w:bottom w:val="none" w:sz="0" w:space="0" w:color="auto"/>
                        <w:right w:val="none" w:sz="0" w:space="0" w:color="auto"/>
                      </w:divBdr>
                      <w:divsChild>
                        <w:div w:id="623730645">
                          <w:marLeft w:val="0"/>
                          <w:marRight w:val="0"/>
                          <w:marTop w:val="0"/>
                          <w:marBottom w:val="0"/>
                          <w:divBdr>
                            <w:top w:val="none" w:sz="0" w:space="0" w:color="auto"/>
                            <w:left w:val="none" w:sz="0" w:space="0" w:color="auto"/>
                            <w:bottom w:val="none" w:sz="0" w:space="0" w:color="auto"/>
                            <w:right w:val="none" w:sz="0" w:space="0" w:color="auto"/>
                          </w:divBdr>
                          <w:divsChild>
                            <w:div w:id="859857923">
                              <w:marLeft w:val="0"/>
                              <w:marRight w:val="0"/>
                              <w:marTop w:val="0"/>
                              <w:marBottom w:val="0"/>
                              <w:divBdr>
                                <w:top w:val="none" w:sz="0" w:space="0" w:color="auto"/>
                                <w:left w:val="none" w:sz="0" w:space="0" w:color="auto"/>
                                <w:bottom w:val="none" w:sz="0" w:space="0" w:color="auto"/>
                                <w:right w:val="none" w:sz="0" w:space="0" w:color="auto"/>
                              </w:divBdr>
                            </w:div>
                            <w:div w:id="351955318">
                              <w:marLeft w:val="0"/>
                              <w:marRight w:val="0"/>
                              <w:marTop w:val="0"/>
                              <w:marBottom w:val="0"/>
                              <w:divBdr>
                                <w:top w:val="none" w:sz="0" w:space="0" w:color="auto"/>
                                <w:left w:val="none" w:sz="0" w:space="0" w:color="auto"/>
                                <w:bottom w:val="none" w:sz="0" w:space="0" w:color="auto"/>
                                <w:right w:val="none" w:sz="0" w:space="0" w:color="auto"/>
                              </w:divBdr>
                              <w:divsChild>
                                <w:div w:id="1958871344">
                                  <w:marLeft w:val="0"/>
                                  <w:marRight w:val="0"/>
                                  <w:marTop w:val="0"/>
                                  <w:marBottom w:val="0"/>
                                  <w:divBdr>
                                    <w:top w:val="none" w:sz="0" w:space="0" w:color="auto"/>
                                    <w:left w:val="none" w:sz="0" w:space="0" w:color="auto"/>
                                    <w:bottom w:val="none" w:sz="0" w:space="0" w:color="auto"/>
                                    <w:right w:val="none" w:sz="0" w:space="0" w:color="auto"/>
                                  </w:divBdr>
                                </w:div>
                                <w:div w:id="374237766">
                                  <w:marLeft w:val="0"/>
                                  <w:marRight w:val="0"/>
                                  <w:marTop w:val="0"/>
                                  <w:marBottom w:val="0"/>
                                  <w:divBdr>
                                    <w:top w:val="none" w:sz="0" w:space="0" w:color="auto"/>
                                    <w:left w:val="none" w:sz="0" w:space="0" w:color="auto"/>
                                    <w:bottom w:val="none" w:sz="0" w:space="0" w:color="auto"/>
                                    <w:right w:val="none" w:sz="0" w:space="0" w:color="auto"/>
                                  </w:divBdr>
                                </w:div>
                                <w:div w:id="602761097">
                                  <w:marLeft w:val="0"/>
                                  <w:marRight w:val="0"/>
                                  <w:marTop w:val="0"/>
                                  <w:marBottom w:val="0"/>
                                  <w:divBdr>
                                    <w:top w:val="none" w:sz="0" w:space="0" w:color="auto"/>
                                    <w:left w:val="none" w:sz="0" w:space="0" w:color="auto"/>
                                    <w:bottom w:val="none" w:sz="0" w:space="0" w:color="auto"/>
                                    <w:right w:val="none" w:sz="0" w:space="0" w:color="auto"/>
                                  </w:divBdr>
                                </w:div>
                              </w:divsChild>
                            </w:div>
                            <w:div w:id="8217383">
                              <w:marLeft w:val="0"/>
                              <w:marRight w:val="0"/>
                              <w:marTop w:val="0"/>
                              <w:marBottom w:val="0"/>
                              <w:divBdr>
                                <w:top w:val="none" w:sz="0" w:space="0" w:color="auto"/>
                                <w:left w:val="none" w:sz="0" w:space="0" w:color="auto"/>
                                <w:bottom w:val="none" w:sz="0" w:space="0" w:color="auto"/>
                                <w:right w:val="none" w:sz="0" w:space="0" w:color="auto"/>
                              </w:divBdr>
                            </w:div>
                            <w:div w:id="1791624962">
                              <w:marLeft w:val="0"/>
                              <w:marRight w:val="0"/>
                              <w:marTop w:val="0"/>
                              <w:marBottom w:val="0"/>
                              <w:divBdr>
                                <w:top w:val="none" w:sz="0" w:space="0" w:color="auto"/>
                                <w:left w:val="none" w:sz="0" w:space="0" w:color="auto"/>
                                <w:bottom w:val="none" w:sz="0" w:space="0" w:color="auto"/>
                                <w:right w:val="none" w:sz="0" w:space="0" w:color="auto"/>
                              </w:divBdr>
                            </w:div>
                            <w:div w:id="1453787963">
                              <w:marLeft w:val="0"/>
                              <w:marRight w:val="0"/>
                              <w:marTop w:val="0"/>
                              <w:marBottom w:val="0"/>
                              <w:divBdr>
                                <w:top w:val="none" w:sz="0" w:space="0" w:color="auto"/>
                                <w:left w:val="none" w:sz="0" w:space="0" w:color="auto"/>
                                <w:bottom w:val="none" w:sz="0" w:space="0" w:color="auto"/>
                                <w:right w:val="none" w:sz="0" w:space="0" w:color="auto"/>
                              </w:divBdr>
                            </w:div>
                            <w:div w:id="19498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02363">
                  <w:marLeft w:val="0"/>
                  <w:marRight w:val="0"/>
                  <w:marTop w:val="0"/>
                  <w:marBottom w:val="0"/>
                  <w:divBdr>
                    <w:top w:val="none" w:sz="0" w:space="0" w:color="auto"/>
                    <w:left w:val="none" w:sz="0" w:space="0" w:color="auto"/>
                    <w:bottom w:val="none" w:sz="0" w:space="0" w:color="auto"/>
                    <w:right w:val="none" w:sz="0" w:space="0" w:color="auto"/>
                  </w:divBdr>
                  <w:divsChild>
                    <w:div w:id="11047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26414484">
      <w:bodyDiv w:val="1"/>
      <w:marLeft w:val="0"/>
      <w:marRight w:val="0"/>
      <w:marTop w:val="0"/>
      <w:marBottom w:val="0"/>
      <w:divBdr>
        <w:top w:val="none" w:sz="0" w:space="0" w:color="auto"/>
        <w:left w:val="none" w:sz="0" w:space="0" w:color="auto"/>
        <w:bottom w:val="none" w:sz="0" w:space="0" w:color="auto"/>
        <w:right w:val="none" w:sz="0" w:space="0" w:color="auto"/>
      </w:divBdr>
      <w:divsChild>
        <w:div w:id="515659088">
          <w:marLeft w:val="0"/>
          <w:marRight w:val="0"/>
          <w:marTop w:val="0"/>
          <w:marBottom w:val="0"/>
          <w:divBdr>
            <w:top w:val="none" w:sz="0" w:space="0" w:color="auto"/>
            <w:left w:val="none" w:sz="0" w:space="0" w:color="auto"/>
            <w:bottom w:val="none" w:sz="0" w:space="0" w:color="auto"/>
            <w:right w:val="none" w:sz="0" w:space="0" w:color="auto"/>
          </w:divBdr>
        </w:div>
        <w:div w:id="1813906698">
          <w:marLeft w:val="0"/>
          <w:marRight w:val="0"/>
          <w:marTop w:val="0"/>
          <w:marBottom w:val="0"/>
          <w:divBdr>
            <w:top w:val="none" w:sz="0" w:space="0" w:color="auto"/>
            <w:left w:val="none" w:sz="0" w:space="0" w:color="auto"/>
            <w:bottom w:val="none" w:sz="0" w:space="0" w:color="auto"/>
            <w:right w:val="none" w:sz="0" w:space="0" w:color="auto"/>
          </w:divBdr>
          <w:divsChild>
            <w:div w:id="1865054384">
              <w:marLeft w:val="0"/>
              <w:marRight w:val="0"/>
              <w:marTop w:val="0"/>
              <w:marBottom w:val="0"/>
              <w:divBdr>
                <w:top w:val="none" w:sz="0" w:space="0" w:color="auto"/>
                <w:left w:val="none" w:sz="0" w:space="0" w:color="auto"/>
                <w:bottom w:val="none" w:sz="0" w:space="0" w:color="auto"/>
                <w:right w:val="none" w:sz="0" w:space="0" w:color="auto"/>
              </w:divBdr>
            </w:div>
            <w:div w:id="798884805">
              <w:marLeft w:val="0"/>
              <w:marRight w:val="0"/>
              <w:marTop w:val="0"/>
              <w:marBottom w:val="0"/>
              <w:divBdr>
                <w:top w:val="none" w:sz="0" w:space="0" w:color="auto"/>
                <w:left w:val="none" w:sz="0" w:space="0" w:color="auto"/>
                <w:bottom w:val="none" w:sz="0" w:space="0" w:color="auto"/>
                <w:right w:val="none" w:sz="0" w:space="0" w:color="auto"/>
              </w:divBdr>
            </w:div>
            <w:div w:id="598102161">
              <w:marLeft w:val="0"/>
              <w:marRight w:val="0"/>
              <w:marTop w:val="0"/>
              <w:marBottom w:val="0"/>
              <w:divBdr>
                <w:top w:val="none" w:sz="0" w:space="0" w:color="auto"/>
                <w:left w:val="none" w:sz="0" w:space="0" w:color="auto"/>
                <w:bottom w:val="none" w:sz="0" w:space="0" w:color="auto"/>
                <w:right w:val="none" w:sz="0" w:space="0" w:color="auto"/>
              </w:divBdr>
            </w:div>
          </w:divsChild>
        </w:div>
        <w:div w:id="1253777072">
          <w:marLeft w:val="0"/>
          <w:marRight w:val="0"/>
          <w:marTop w:val="0"/>
          <w:marBottom w:val="0"/>
          <w:divBdr>
            <w:top w:val="none" w:sz="0" w:space="0" w:color="auto"/>
            <w:left w:val="none" w:sz="0" w:space="0" w:color="auto"/>
            <w:bottom w:val="none" w:sz="0" w:space="0" w:color="auto"/>
            <w:right w:val="none" w:sz="0" w:space="0" w:color="auto"/>
          </w:divBdr>
        </w:div>
        <w:div w:id="143551498">
          <w:marLeft w:val="0"/>
          <w:marRight w:val="0"/>
          <w:marTop w:val="0"/>
          <w:marBottom w:val="0"/>
          <w:divBdr>
            <w:top w:val="none" w:sz="0" w:space="0" w:color="auto"/>
            <w:left w:val="none" w:sz="0" w:space="0" w:color="auto"/>
            <w:bottom w:val="none" w:sz="0" w:space="0" w:color="auto"/>
            <w:right w:val="none" w:sz="0" w:space="0" w:color="auto"/>
          </w:divBdr>
          <w:divsChild>
            <w:div w:id="15389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es/potain/gruas-inclinables-asia/mct-135-h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es/potain/gruas-inclinables-asia/mct-135-h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ystal.chi@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2C13EA-0387-6243-A556-6D6E4ABC3D1D}">
  <ds:schemaRefs>
    <ds:schemaRef ds:uri="http://schemas.openxmlformats.org/officeDocument/2006/bibliography"/>
  </ds:schemaRefs>
</ds:datastoreItem>
</file>

<file path=customXml/itemProps2.xml><?xml version="1.0" encoding="utf-8"?>
<ds:datastoreItem xmlns:ds="http://schemas.openxmlformats.org/officeDocument/2006/customXml" ds:itemID="{51F64301-52EC-44E6-BC91-822B3AABF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DD18F5-0A04-43DC-9276-E31F66257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1006</Words>
  <Characters>5737</Characters>
  <Application>Microsoft Office Word</Application>
  <DocSecurity>0</DocSecurity>
  <Lines>47</Lines>
  <Paragraphs>13</Paragraphs>
  <ScaleCrop>false</ScaleCrop>
  <Company>Lippincott Mercer</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5</cp:revision>
  <cp:lastPrinted>2014-03-31T14:21:00Z</cp:lastPrinted>
  <dcterms:created xsi:type="dcterms:W3CDTF">2021-07-07T14:19:00Z</dcterms:created>
  <dcterms:modified xsi:type="dcterms:W3CDTF">2021-07-09T14:35:00Z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