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48887" w14:textId="38AF1568" w:rsidR="00EF15F7" w:rsidRPr="00514CEC" w:rsidRDefault="00EF15F7" w:rsidP="00EF15F7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  <w:lang w:val="en-US"/>
        </w:rPr>
      </w:pPr>
      <w:r w:rsidRPr="00514CEC">
        <w:rPr>
          <w:rFonts w:ascii="Verdana" w:hAnsi="Verdana"/>
          <w:color w:val="ED1C2A"/>
          <w:sz w:val="30"/>
          <w:szCs w:val="30"/>
          <w:lang w:val="en-US"/>
        </w:rPr>
        <w:softHyphen/>
      </w:r>
      <w:r w:rsidRPr="00514CEC"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7E15870B" wp14:editId="1AEABD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561">
        <w:rPr>
          <w:rFonts w:ascii="Verdana" w:hAnsi="Verdana"/>
          <w:color w:val="ED1C2A"/>
          <w:sz w:val="30"/>
          <w:szCs w:val="30"/>
          <w:lang w:val="en-US"/>
        </w:rPr>
        <w:t>Case Study</w:t>
      </w:r>
      <w:r w:rsidRPr="00EF15F7">
        <w:rPr>
          <w:rFonts w:ascii="Verdana" w:hAnsi="Verdana"/>
          <w:color w:val="ED1C2A"/>
          <w:sz w:val="30"/>
          <w:szCs w:val="30"/>
          <w:lang w:val="en-US"/>
        </w:rPr>
        <w:t>: Pinetop Custom Homes</w:t>
      </w:r>
    </w:p>
    <w:p w14:paraId="1E367D09" w14:textId="076E4D63" w:rsidR="00EF15F7" w:rsidRPr="00514CEC" w:rsidRDefault="00EF15F7" w:rsidP="00EF15F7">
      <w:pPr>
        <w:jc w:val="right"/>
        <w:outlineLvl w:val="0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September 2020</w:t>
      </w:r>
    </w:p>
    <w:p w14:paraId="2B677B84" w14:textId="77777777" w:rsidR="00EF15F7" w:rsidRPr="00514CEC" w:rsidRDefault="00EF15F7" w:rsidP="00EF15F7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3BFA481A" w14:textId="77777777" w:rsidR="00EF15F7" w:rsidRPr="00514CEC" w:rsidRDefault="00EF15F7" w:rsidP="00EF15F7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0BACDC6C" w14:textId="0DDB21DB" w:rsidR="00EF15F7" w:rsidRDefault="006F4FC5" w:rsidP="00EF15F7">
      <w:pPr>
        <w:rPr>
          <w:rFonts w:ascii="Georgia" w:hAnsi="Georgia"/>
          <w:b/>
          <w:bCs/>
          <w:color w:val="000000" w:themeColor="text1"/>
          <w:lang w:val="en-US"/>
        </w:rPr>
      </w:pPr>
      <w:r>
        <w:rPr>
          <w:rFonts w:ascii="Georgia" w:hAnsi="Georgia"/>
          <w:b/>
          <w:bCs/>
          <w:color w:val="000000" w:themeColor="text1"/>
          <w:lang w:val="en-US"/>
        </w:rPr>
        <w:t xml:space="preserve">Case study: </w:t>
      </w:r>
      <w:r w:rsidRPr="006F4FC5">
        <w:rPr>
          <w:rFonts w:ascii="Georgia" w:hAnsi="Georgia"/>
          <w:b/>
          <w:bCs/>
          <w:color w:val="000000" w:themeColor="text1"/>
          <w:lang w:val="en-US"/>
        </w:rPr>
        <w:t>Pinetop Custom Homes</w:t>
      </w:r>
    </w:p>
    <w:p w14:paraId="0190DFF3" w14:textId="77777777" w:rsidR="00EF15F7" w:rsidRPr="00C15535" w:rsidRDefault="00EF15F7" w:rsidP="00EF15F7">
      <w:pPr>
        <w:rPr>
          <w:rFonts w:ascii="Georgia" w:hAnsi="Georgia"/>
          <w:b/>
          <w:bCs/>
          <w:color w:val="000000" w:themeColor="text1"/>
          <w:lang w:val="en-US"/>
        </w:rPr>
      </w:pPr>
    </w:p>
    <w:p w14:paraId="54305AA0" w14:textId="019044CC" w:rsidR="00EF15F7" w:rsidRDefault="00C0642D" w:rsidP="00C0642D">
      <w:pPr>
        <w:rPr>
          <w:rFonts w:ascii="Georgia" w:hAnsi="Georgia"/>
          <w:sz w:val="21"/>
          <w:szCs w:val="21"/>
          <w:lang w:val="en-US"/>
        </w:rPr>
      </w:pPr>
      <w:r w:rsidRPr="00C0642D">
        <w:rPr>
          <w:rFonts w:ascii="Georgia" w:hAnsi="Georgia"/>
          <w:sz w:val="21"/>
          <w:szCs w:val="21"/>
          <w:lang w:val="en-US"/>
        </w:rPr>
        <w:t>Pinetop Custom Homes began deploying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for residential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projects in </w:t>
      </w:r>
      <w:r w:rsidR="00386A46">
        <w:rPr>
          <w:rFonts w:ascii="Georgia" w:hAnsi="Georgia"/>
          <w:sz w:val="21"/>
          <w:szCs w:val="21"/>
          <w:lang w:val="en-US"/>
        </w:rPr>
        <w:t>2004</w:t>
      </w:r>
      <w:r w:rsidRPr="00C0642D">
        <w:rPr>
          <w:rFonts w:ascii="Georgia" w:hAnsi="Georgia"/>
          <w:sz w:val="21"/>
          <w:szCs w:val="21"/>
          <w:lang w:val="en-US"/>
        </w:rPr>
        <w:t>.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Based in McCall, Idaho,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the company had been using a forklift to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help build prefabricated houses.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colleague told owner Dusty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about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and their benefits,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so he purchased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model from the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Potain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Igo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range. The crane worked so well that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Pinetop bought a second unit, then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another, then several more, until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company had </w:t>
      </w:r>
      <w:r w:rsidR="005205B0">
        <w:rPr>
          <w:rFonts w:ascii="Georgia" w:hAnsi="Georgia"/>
          <w:sz w:val="21"/>
          <w:szCs w:val="21"/>
          <w:lang w:val="en-US"/>
        </w:rPr>
        <w:t xml:space="preserve">25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in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its fleet, comprising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mix of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Potain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Igo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and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Hup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models.</w:t>
      </w:r>
    </w:p>
    <w:p w14:paraId="68B36377" w14:textId="44FBC58A" w:rsidR="009D4D16" w:rsidRDefault="009D4D16" w:rsidP="00C0642D">
      <w:pPr>
        <w:rPr>
          <w:rFonts w:ascii="Georgia" w:hAnsi="Georgia"/>
          <w:sz w:val="21"/>
          <w:szCs w:val="21"/>
          <w:lang w:val="en-US"/>
        </w:rPr>
      </w:pPr>
    </w:p>
    <w:p w14:paraId="0B0FC030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r w:rsidRPr="009D4D16">
        <w:rPr>
          <w:rFonts w:ascii="Georgia" w:hAnsi="Georgia"/>
          <w:sz w:val="21"/>
          <w:szCs w:val="21"/>
          <w:lang w:val="en-US"/>
        </w:rPr>
        <w:t>The company uses the cranes for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variety of applications, including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framing, concrete work, masonry,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roofing, landscaping, setting floor joists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and windows, and material handling. In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e</w:t>
      </w:r>
      <w:r>
        <w:rPr>
          <w:rFonts w:ascii="Georgia" w:hAnsi="Georgia"/>
          <w:sz w:val="21"/>
          <w:szCs w:val="21"/>
          <w:lang w:val="en-US"/>
        </w:rPr>
        <w:t>ff</w:t>
      </w:r>
      <w:r w:rsidRPr="009D4D16">
        <w:rPr>
          <w:rFonts w:ascii="Georgia" w:hAnsi="Georgia"/>
          <w:sz w:val="21"/>
          <w:szCs w:val="21"/>
          <w:lang w:val="en-US"/>
        </w:rPr>
        <w:t>ect, the company is building entire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 xml:space="preserve">homes with </w:t>
      </w:r>
      <w:proofErr w:type="spellStart"/>
      <w:r w:rsidRPr="009D4D16">
        <w:rPr>
          <w:rFonts w:ascii="Georgia" w:hAnsi="Georgia"/>
          <w:sz w:val="21"/>
          <w:szCs w:val="21"/>
          <w:lang w:val="en-US"/>
        </w:rPr>
        <w:t>Potain</w:t>
      </w:r>
      <w:proofErr w:type="spellEnd"/>
      <w:r w:rsidRPr="009D4D16">
        <w:rPr>
          <w:rFonts w:ascii="Georgia" w:hAnsi="Georgia"/>
          <w:sz w:val="21"/>
          <w:szCs w:val="21"/>
          <w:lang w:val="en-US"/>
        </w:rPr>
        <w:t xml:space="preserve"> self</w:t>
      </w:r>
      <w:r w:rsidRPr="009D4D16">
        <w:rPr>
          <w:rFonts w:ascii="Georgia" w:hAnsi="Georgia"/>
          <w:sz w:val="21"/>
          <w:szCs w:val="21"/>
          <w:lang w:val="en-US"/>
        </w:rPr>
        <w:noBreakHyphen/>
        <w:t>erecting cranes.</w:t>
      </w:r>
      <w:r>
        <w:rPr>
          <w:rFonts w:ascii="Georgia" w:hAnsi="Georgia"/>
          <w:sz w:val="21"/>
          <w:szCs w:val="21"/>
          <w:lang w:val="en-US"/>
        </w:rPr>
        <w:t xml:space="preserve"> </w:t>
      </w:r>
    </w:p>
    <w:p w14:paraId="7431A442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</w:p>
    <w:p w14:paraId="4E4CA3BF" w14:textId="135AE48D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r w:rsidRPr="009D4D16">
        <w:rPr>
          <w:rFonts w:ascii="Georgia" w:hAnsi="Georgia"/>
          <w:sz w:val="21"/>
          <w:szCs w:val="21"/>
          <w:lang w:val="en-US"/>
        </w:rPr>
        <w:t xml:space="preserve">“We are able to build houses </w:t>
      </w:r>
      <w:r w:rsidR="00386A46">
        <w:rPr>
          <w:rFonts w:ascii="Georgia" w:hAnsi="Georgia"/>
          <w:sz w:val="21"/>
          <w:szCs w:val="21"/>
          <w:lang w:val="en-US"/>
        </w:rPr>
        <w:t>50</w:t>
      </w:r>
      <w:r w:rsidRPr="009D4D16">
        <w:rPr>
          <w:rFonts w:ascii="Georgia" w:hAnsi="Georgia"/>
          <w:sz w:val="21"/>
          <w:szCs w:val="21"/>
          <w:lang w:val="en-US"/>
        </w:rPr>
        <w:t>% faster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with the self</w:t>
      </w:r>
      <w:r w:rsidRPr="009D4D16">
        <w:rPr>
          <w:rFonts w:ascii="Georgia" w:hAnsi="Georgia"/>
          <w:sz w:val="21"/>
          <w:szCs w:val="21"/>
          <w:lang w:val="en-US"/>
        </w:rPr>
        <w:noBreakHyphen/>
        <w:t>erecting tower cranes than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 xml:space="preserve">with other types of equipment,” </w:t>
      </w:r>
      <w:proofErr w:type="spellStart"/>
      <w:r w:rsidRPr="009D4D16">
        <w:rPr>
          <w:rFonts w:ascii="Georgia" w:hAnsi="Georgia"/>
          <w:sz w:val="21"/>
          <w:szCs w:val="21"/>
          <w:lang w:val="en-US"/>
        </w:rPr>
        <w:t>Bitton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said. “They’re also easier to get to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jobsite. They have axles underneath, so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you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can just pull them onto the site.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They’re silent, don’t produce exhaust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fumes, and with their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remote</w:t>
      </w:r>
      <w:r w:rsidRPr="009D4D16">
        <w:rPr>
          <w:rFonts w:ascii="Georgia" w:hAnsi="Georgia"/>
          <w:sz w:val="21"/>
          <w:szCs w:val="21"/>
          <w:lang w:val="en-US"/>
        </w:rPr>
        <w:noBreakHyphen/>
        <w:t>control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operation, they really increase visibility,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safety and precision picking.”</w:t>
      </w:r>
      <w:r>
        <w:rPr>
          <w:rFonts w:ascii="Georgia" w:hAnsi="Georgia"/>
          <w:sz w:val="21"/>
          <w:szCs w:val="21"/>
          <w:lang w:val="en-US"/>
        </w:rPr>
        <w:t xml:space="preserve"> </w:t>
      </w:r>
    </w:p>
    <w:p w14:paraId="4DE16442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</w:p>
    <w:p w14:paraId="09D61BE6" w14:textId="25AAF1CA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proofErr w:type="spellStart"/>
      <w:r w:rsidRPr="009D4D16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9D4D16">
        <w:rPr>
          <w:rFonts w:ascii="Georgia" w:hAnsi="Georgia"/>
          <w:sz w:val="21"/>
          <w:szCs w:val="21"/>
          <w:lang w:val="en-US"/>
        </w:rPr>
        <w:t xml:space="preserve"> mentioned several other benefits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proofErr w:type="gramStart"/>
      <w:r w:rsidRPr="009D4D16">
        <w:rPr>
          <w:rFonts w:ascii="Georgia" w:hAnsi="Georgia"/>
          <w:sz w:val="21"/>
          <w:szCs w:val="21"/>
          <w:lang w:val="en-US"/>
        </w:rPr>
        <w:t>self</w:t>
      </w:r>
      <w:proofErr w:type="gramEnd"/>
      <w:r w:rsidRPr="009D4D16">
        <w:rPr>
          <w:rFonts w:ascii="Georgia" w:hAnsi="Georgia"/>
          <w:sz w:val="21"/>
          <w:szCs w:val="21"/>
          <w:lang w:val="en-US"/>
        </w:rPr>
        <w:noBreakHyphen/>
        <w:t>erecting cranes have over traditional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machines, like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telehandlers and forklifts,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or residential jobsites.</w:t>
      </w:r>
    </w:p>
    <w:p w14:paraId="47170CA3" w14:textId="6D9F28AF" w:rsidR="00C0642D" w:rsidRDefault="00C0642D" w:rsidP="00C0642D">
      <w:pPr>
        <w:rPr>
          <w:rFonts w:ascii="Georgia" w:hAnsi="Georgia"/>
          <w:sz w:val="21"/>
          <w:szCs w:val="21"/>
          <w:lang w:val="en-US"/>
        </w:rPr>
      </w:pPr>
    </w:p>
    <w:p w14:paraId="3C7F8F71" w14:textId="4420F418" w:rsidR="00965D2A" w:rsidRDefault="00965D2A" w:rsidP="00965D2A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One crane, for example, can make lifts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across the entire jobsite from a single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location without being moved. Also, there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are gains in manpower, as the same person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can both operate and rig the crane, which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also improves communication. And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because the operator can deposit a load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right in front of where they are standing,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visibility and accuracy are improved. This 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further aided by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remote</w:t>
      </w:r>
      <w:r w:rsidRPr="00965D2A">
        <w:rPr>
          <w:rFonts w:ascii="Georgia" w:hAnsi="Georgia"/>
          <w:sz w:val="21"/>
          <w:szCs w:val="21"/>
          <w:lang w:val="en-US"/>
        </w:rPr>
        <w:noBreakHyphen/>
        <w:t>control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operation of the cranes, which indicate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capacity, load movements, wind speeds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more.</w:t>
      </w:r>
    </w:p>
    <w:p w14:paraId="3F410E2B" w14:textId="77777777" w:rsidR="00965D2A" w:rsidRPr="00965D2A" w:rsidRDefault="00965D2A" w:rsidP="00965D2A">
      <w:pPr>
        <w:rPr>
          <w:rFonts w:ascii="Georgia" w:hAnsi="Georgia"/>
          <w:sz w:val="21"/>
          <w:szCs w:val="21"/>
          <w:lang w:val="en-US"/>
        </w:rPr>
      </w:pPr>
    </w:p>
    <w:p w14:paraId="0DE8A2E9" w14:textId="5677F402" w:rsidR="00965D2A" w:rsidRDefault="00965D2A" w:rsidP="00965D2A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As a testament to Pinetop’s success with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self-erecting tower cranes, </w:t>
      </w:r>
      <w:proofErr w:type="spellStart"/>
      <w:r w:rsidRPr="00965D2A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965D2A">
        <w:rPr>
          <w:rFonts w:ascii="Georgia" w:hAnsi="Georgia"/>
          <w:sz w:val="21"/>
          <w:szCs w:val="21"/>
          <w:lang w:val="en-US"/>
        </w:rPr>
        <w:t xml:space="preserve"> took his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fleet of </w:t>
      </w:r>
      <w:proofErr w:type="spellStart"/>
      <w:r w:rsidRPr="00965D2A">
        <w:rPr>
          <w:rFonts w:ascii="Georgia" w:hAnsi="Georgia"/>
          <w:sz w:val="21"/>
          <w:szCs w:val="21"/>
          <w:lang w:val="en-US"/>
        </w:rPr>
        <w:t>Potain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units and started another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company, Rocky Mountain Crane, also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based in McCall. The goal was to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share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advances of using self-erecting tower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cranes in homebuilding with other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builders. It marked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the first time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cranes were rented and sold in the region.</w:t>
      </w:r>
    </w:p>
    <w:p w14:paraId="47EA4F56" w14:textId="77777777" w:rsidR="00C0642D" w:rsidRDefault="00C0642D" w:rsidP="00C0642D">
      <w:pPr>
        <w:rPr>
          <w:rFonts w:ascii="Georgia" w:hAnsi="Georgia"/>
          <w:sz w:val="21"/>
          <w:szCs w:val="21"/>
          <w:lang w:val="en-US"/>
        </w:rPr>
      </w:pPr>
    </w:p>
    <w:p w14:paraId="7FAEC6D5" w14:textId="7D4647FC" w:rsidR="00EF15F7" w:rsidRPr="006B0AE5" w:rsidRDefault="00965D2A" w:rsidP="00EF15F7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“After I bought my second self</w:t>
      </w:r>
      <w:r w:rsidRPr="00965D2A">
        <w:rPr>
          <w:rFonts w:ascii="Georgia" w:hAnsi="Georgia"/>
          <w:sz w:val="21"/>
          <w:szCs w:val="21"/>
          <w:lang w:val="en-US"/>
        </w:rPr>
        <w:noBreakHyphen/>
        <w:t>erecting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tower crane, I figured I should be selling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renting them,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too. I know a lot of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companies have the same challenges that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I had,” he explained. “Now that word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has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spread about how much better this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method of building is, and how much time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money it can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save, I estimate there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are now around </w:t>
      </w:r>
      <w:r>
        <w:rPr>
          <w:rFonts w:ascii="Georgia" w:hAnsi="Georgia"/>
          <w:sz w:val="21"/>
          <w:szCs w:val="21"/>
          <w:lang w:val="en-US"/>
        </w:rPr>
        <w:t>30</w:t>
      </w:r>
      <w:r w:rsidRPr="00965D2A">
        <w:rPr>
          <w:rFonts w:ascii="Georgia" w:hAnsi="Georgia"/>
          <w:sz w:val="21"/>
          <w:szCs w:val="21"/>
          <w:lang w:val="en-US"/>
        </w:rPr>
        <w:t xml:space="preserve"> companies using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self</w:t>
      </w:r>
      <w:r w:rsidRPr="00965D2A">
        <w:rPr>
          <w:rFonts w:ascii="Georgia" w:hAnsi="Georgia"/>
          <w:sz w:val="21"/>
          <w:szCs w:val="21"/>
          <w:lang w:val="en-US"/>
        </w:rPr>
        <w:noBreakHyphen/>
        <w:t>erecting tower cranes on their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jobsites in this region.”</w:t>
      </w:r>
    </w:p>
    <w:p w14:paraId="6F0EDA07" w14:textId="77777777" w:rsidR="00EF15F7" w:rsidRPr="006B0AE5" w:rsidRDefault="00EF15F7" w:rsidP="00EF15F7">
      <w:pPr>
        <w:rPr>
          <w:rFonts w:ascii="Georgia" w:hAnsi="Georgia"/>
          <w:sz w:val="21"/>
          <w:szCs w:val="21"/>
          <w:lang w:val="en-US"/>
        </w:rPr>
      </w:pPr>
    </w:p>
    <w:p w14:paraId="27CF3A1A" w14:textId="77777777" w:rsidR="00EF15F7" w:rsidRDefault="00EF15F7" w:rsidP="00EF15F7">
      <w:pPr>
        <w:rPr>
          <w:rFonts w:ascii="Georgia" w:hAnsi="Georgia"/>
          <w:sz w:val="21"/>
          <w:szCs w:val="21"/>
          <w:lang w:val="en-US"/>
        </w:rPr>
      </w:pPr>
    </w:p>
    <w:p w14:paraId="53F4BF27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  <w:r w:rsidRPr="44735406">
        <w:rPr>
          <w:rFonts w:ascii="Georgia" w:hAnsi="Georgia" w:cs="Georgia"/>
          <w:sz w:val="21"/>
          <w:szCs w:val="21"/>
          <w:lang w:val="en-US"/>
        </w:rPr>
        <w:t>-END-</w:t>
      </w:r>
    </w:p>
    <w:p w14:paraId="6F560E7C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5376AAA6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0A7D8909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0CFED2DF" w14:textId="77777777" w:rsidR="00EF15F7" w:rsidRPr="00514CEC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US"/>
        </w:rPr>
      </w:pPr>
    </w:p>
    <w:p w14:paraId="26EC7C1F" w14:textId="77777777" w:rsidR="00EF15F7" w:rsidRPr="00514CEC" w:rsidRDefault="00EF15F7" w:rsidP="00EF15F7">
      <w:pPr>
        <w:outlineLvl w:val="0"/>
        <w:rPr>
          <w:rFonts w:ascii="Verdana" w:hAnsi="Verdana"/>
          <w:b/>
          <w:bCs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CONTACT</w:t>
      </w:r>
    </w:p>
    <w:p w14:paraId="59627333" w14:textId="77777777" w:rsidR="00EF15F7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b/>
          <w:bCs/>
          <w:color w:val="41525C"/>
          <w:sz w:val="18"/>
          <w:szCs w:val="18"/>
          <w:lang w:val="en-US"/>
        </w:rPr>
        <w:t>Amy Marten</w:t>
      </w:r>
    </w:p>
    <w:p w14:paraId="30EA3F60" w14:textId="77777777" w:rsidR="00EF15F7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Manitowoc</w:t>
      </w:r>
    </w:p>
    <w:p w14:paraId="258E032B" w14:textId="77777777" w:rsidR="00EF15F7" w:rsidRPr="006C0C4E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Senior Marketing Manager, Americas</w:t>
      </w:r>
    </w:p>
    <w:p w14:paraId="541C526D" w14:textId="77777777" w:rsidR="00EF15F7" w:rsidRPr="00193864" w:rsidRDefault="00AA3E90" w:rsidP="00EF15F7">
      <w:pPr>
        <w:rPr>
          <w:rFonts w:ascii="Verdana" w:hAnsi="Verdana"/>
          <w:sz w:val="18"/>
          <w:szCs w:val="18"/>
          <w:lang w:val="en-US"/>
        </w:rPr>
      </w:pPr>
      <w:hyperlink r:id="rId8">
        <w:r w:rsidR="00EF15F7" w:rsidRPr="44735406">
          <w:rPr>
            <w:rStyle w:val="Hyperlink"/>
            <w:rFonts w:ascii="Verdana" w:hAnsi="Verdana"/>
            <w:sz w:val="18"/>
            <w:szCs w:val="18"/>
            <w:lang w:val="en-US"/>
          </w:rPr>
          <w:t>amy.marten@manitowoc.com</w:t>
        </w:r>
        <w:r w:rsidR="00EF15F7">
          <w:br/>
        </w:r>
      </w:hyperlink>
    </w:p>
    <w:p w14:paraId="5D92F637" w14:textId="77777777" w:rsidR="00EF15F7" w:rsidRPr="006C0C4E" w:rsidRDefault="00EF15F7" w:rsidP="00EF15F7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69FC74EB" w14:textId="77777777" w:rsidR="00EF15F7" w:rsidRPr="00C92B48" w:rsidRDefault="00EF15F7" w:rsidP="00EF15F7">
      <w:pPr>
        <w:spacing w:line="276" w:lineRule="auto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FF0000"/>
          <w:sz w:val="18"/>
          <w:szCs w:val="18"/>
          <w:lang w:val="en-US"/>
        </w:rPr>
        <w:t xml:space="preserve">ABOUT THE </w:t>
      </w:r>
      <w:r w:rsidRPr="44735406">
        <w:rPr>
          <w:rFonts w:ascii="Verdana" w:hAnsi="Verdana"/>
          <w:color w:val="ED1C2A"/>
          <w:sz w:val="18"/>
          <w:szCs w:val="18"/>
          <w:lang w:val="en-US"/>
        </w:rPr>
        <w:t>MANITOWOC COMPANY, INC.</w:t>
      </w:r>
    </w:p>
    <w:p w14:paraId="151E4C84" w14:textId="77777777" w:rsidR="00EF15F7" w:rsidRDefault="00EF15F7" w:rsidP="00EF15F7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/>
        </w:rPr>
      </w:pPr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The Manitowoc Company, Inc. (“Manitowoc”) was founded in 1902 and has over a 117-year tradition of providing high-quality products and support services that are tailored to customers’ needs. Its 2019 net sales were approximately $1.83 billion. Manitowoc is one of the world's leading providers of engineered lifting solutions. Through its </w:t>
      </w:r>
      <w:proofErr w:type="gram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wholly-owned</w:t>
      </w:r>
      <w:proofErr w:type="gram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subsidiaries, Manitowoc designs, manufactures, markets and supports comprehensive product lines of mobile telescopic cranes, tower cranes, lattice-boom crawler cranes, boom trucks and industrial cranes under the Grove, </w:t>
      </w:r>
      <w:proofErr w:type="spell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Potain</w:t>
      </w:r>
      <w:proofErr w:type="spell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, Manitowoc, National Crane, </w:t>
      </w:r>
      <w:proofErr w:type="spell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Shuttlelift</w:t>
      </w:r>
      <w:proofErr w:type="spell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and Manitowoc Crane Care brand names.</w:t>
      </w:r>
    </w:p>
    <w:p w14:paraId="466A2212" w14:textId="77777777" w:rsidR="00EF15F7" w:rsidRPr="00514CEC" w:rsidRDefault="00EF15F7" w:rsidP="00EF15F7">
      <w:pPr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</w:p>
    <w:p w14:paraId="70A9D644" w14:textId="77777777" w:rsidR="00EF15F7" w:rsidRPr="00514CEC" w:rsidRDefault="00EF15F7" w:rsidP="00EF15F7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3E8DE4B7" w14:textId="77777777" w:rsidR="00EF15F7" w:rsidRPr="00514CEC" w:rsidRDefault="00EF15F7" w:rsidP="00EF15F7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One Park Plaza — 11270 West Park Place — Suite 1000 — Milwaukee, WI 53224, USA</w:t>
      </w:r>
    </w:p>
    <w:p w14:paraId="648C1D9D" w14:textId="77777777" w:rsidR="00EF15F7" w:rsidRPr="00514CEC" w:rsidRDefault="00EF15F7" w:rsidP="00EF15F7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T +1 414 760 4600</w:t>
      </w:r>
    </w:p>
    <w:p w14:paraId="6E5907C5" w14:textId="77777777" w:rsidR="00EF15F7" w:rsidRPr="00D350B7" w:rsidRDefault="00AA3E90" w:rsidP="00EF15F7">
      <w:pPr>
        <w:spacing w:line="276" w:lineRule="auto"/>
        <w:rPr>
          <w:rFonts w:ascii="Verdana" w:hAnsi="Verdana"/>
          <w:b/>
          <w:bCs/>
          <w:color w:val="595959"/>
          <w:sz w:val="18"/>
          <w:szCs w:val="18"/>
          <w:u w:val="single"/>
          <w:lang w:val="en-US"/>
        </w:rPr>
      </w:pPr>
      <w:hyperlink r:id="rId9">
        <w:r w:rsidR="00EF15F7" w:rsidRPr="44735406">
          <w:rPr>
            <w:rStyle w:val="Hyperlink"/>
            <w:rFonts w:ascii="Verdana" w:hAnsi="Verdana"/>
            <w:b/>
            <w:bCs/>
            <w:color w:val="595959" w:themeColor="text1" w:themeTint="A6"/>
            <w:sz w:val="18"/>
            <w:szCs w:val="18"/>
            <w:lang w:val="en-US"/>
          </w:rPr>
          <w:t>www.manitowoc.com</w:t>
        </w:r>
      </w:hyperlink>
    </w:p>
    <w:p w14:paraId="688BF472" w14:textId="77777777" w:rsidR="00EF15F7" w:rsidRDefault="00EF15F7" w:rsidP="00EF15F7">
      <w:pPr>
        <w:rPr>
          <w:lang w:val="en-US"/>
        </w:rPr>
      </w:pPr>
    </w:p>
    <w:p w14:paraId="5C2D9832" w14:textId="77777777" w:rsidR="00EF15F7" w:rsidRDefault="00EF15F7" w:rsidP="00EF15F7">
      <w:pPr>
        <w:rPr>
          <w:lang w:val="en-US"/>
        </w:rPr>
      </w:pPr>
    </w:p>
    <w:p w14:paraId="5C34ADC0" w14:textId="77777777" w:rsidR="0039706C" w:rsidRDefault="00AA3E90"/>
    <w:sectPr w:rsidR="0039706C" w:rsidSect="00A000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695F5" w14:textId="77777777" w:rsidR="00AA3E90" w:rsidRDefault="00AA3E90">
      <w:r>
        <w:separator/>
      </w:r>
    </w:p>
  </w:endnote>
  <w:endnote w:type="continuationSeparator" w:id="0">
    <w:p w14:paraId="5254CDF4" w14:textId="77777777" w:rsidR="00AA3E90" w:rsidRDefault="00AA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CAB62" w14:textId="77777777" w:rsidR="007C651E" w:rsidRDefault="007C6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53D26D64" w14:textId="77777777" w:rsidTr="44735406">
      <w:tc>
        <w:tcPr>
          <w:tcW w:w="3139" w:type="dxa"/>
        </w:tcPr>
        <w:p w14:paraId="5BBEA227" w14:textId="77777777" w:rsidR="44735406" w:rsidRDefault="00AA3E90" w:rsidP="44735406">
          <w:pPr>
            <w:pStyle w:val="Header"/>
            <w:ind w:left="-115"/>
          </w:pPr>
        </w:p>
      </w:tc>
      <w:tc>
        <w:tcPr>
          <w:tcW w:w="3139" w:type="dxa"/>
        </w:tcPr>
        <w:p w14:paraId="3B5FA14A" w14:textId="77777777" w:rsidR="44735406" w:rsidRDefault="00AA3E90" w:rsidP="44735406">
          <w:pPr>
            <w:pStyle w:val="Header"/>
            <w:jc w:val="center"/>
          </w:pPr>
        </w:p>
      </w:tc>
      <w:tc>
        <w:tcPr>
          <w:tcW w:w="3139" w:type="dxa"/>
        </w:tcPr>
        <w:p w14:paraId="5EBB55AB" w14:textId="77777777" w:rsidR="44735406" w:rsidRDefault="00AA3E90" w:rsidP="44735406">
          <w:pPr>
            <w:pStyle w:val="Header"/>
            <w:ind w:right="-115"/>
            <w:jc w:val="right"/>
          </w:pPr>
        </w:p>
      </w:tc>
    </w:tr>
  </w:tbl>
  <w:p w14:paraId="4ABB8139" w14:textId="77777777" w:rsidR="44735406" w:rsidRDefault="00AA3E90" w:rsidP="447354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1F7FA01B" w14:textId="77777777" w:rsidTr="44735406">
      <w:tc>
        <w:tcPr>
          <w:tcW w:w="3139" w:type="dxa"/>
        </w:tcPr>
        <w:p w14:paraId="680C7350" w14:textId="77777777" w:rsidR="44735406" w:rsidRDefault="00AA3E90" w:rsidP="44735406">
          <w:pPr>
            <w:pStyle w:val="Header"/>
            <w:ind w:left="-115"/>
          </w:pPr>
        </w:p>
      </w:tc>
      <w:tc>
        <w:tcPr>
          <w:tcW w:w="3139" w:type="dxa"/>
        </w:tcPr>
        <w:p w14:paraId="40B0BD86" w14:textId="77777777" w:rsidR="44735406" w:rsidRDefault="00AA3E90" w:rsidP="44735406">
          <w:pPr>
            <w:pStyle w:val="Header"/>
            <w:jc w:val="center"/>
          </w:pPr>
        </w:p>
      </w:tc>
      <w:tc>
        <w:tcPr>
          <w:tcW w:w="3139" w:type="dxa"/>
        </w:tcPr>
        <w:p w14:paraId="57638203" w14:textId="77777777" w:rsidR="44735406" w:rsidRDefault="00AA3E90" w:rsidP="44735406">
          <w:pPr>
            <w:pStyle w:val="Header"/>
            <w:ind w:right="-115"/>
            <w:jc w:val="right"/>
          </w:pPr>
        </w:p>
      </w:tc>
    </w:tr>
  </w:tbl>
  <w:p w14:paraId="7E2DFEAD" w14:textId="77777777" w:rsidR="44735406" w:rsidRDefault="00AA3E90" w:rsidP="44735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D60DA" w14:textId="77777777" w:rsidR="00AA3E90" w:rsidRDefault="00AA3E90">
      <w:r>
        <w:separator/>
      </w:r>
    </w:p>
  </w:footnote>
  <w:footnote w:type="continuationSeparator" w:id="0">
    <w:p w14:paraId="35F07779" w14:textId="77777777" w:rsidR="00AA3E90" w:rsidRDefault="00AA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EE922" w14:textId="77777777" w:rsidR="007C651E" w:rsidRDefault="007C6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6E53" w14:textId="77777777" w:rsidR="00C50305" w:rsidRDefault="00965D2A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00C50305">
      <w:rPr>
        <w:rFonts w:ascii="Verdana" w:hAnsi="Verdana"/>
        <w:b/>
        <w:bCs/>
        <w:color w:val="41525C"/>
        <w:sz w:val="18"/>
        <w:szCs w:val="18"/>
      </w:rPr>
      <w:t xml:space="preserve">A new trend in homebuilding emerges: Introducing </w:t>
    </w:r>
    <w:proofErr w:type="spellStart"/>
    <w:r w:rsidRPr="00C50305">
      <w:rPr>
        <w:rFonts w:ascii="Verdana" w:hAnsi="Verdana"/>
        <w:b/>
        <w:bCs/>
        <w:color w:val="41525C"/>
        <w:sz w:val="18"/>
        <w:szCs w:val="18"/>
      </w:rPr>
      <w:t>Potain</w:t>
    </w:r>
    <w:proofErr w:type="spellEnd"/>
    <w:r w:rsidRPr="00C50305">
      <w:rPr>
        <w:rFonts w:ascii="Verdana" w:hAnsi="Verdana"/>
        <w:b/>
        <w:bCs/>
        <w:color w:val="41525C"/>
        <w:sz w:val="18"/>
        <w:szCs w:val="18"/>
      </w:rPr>
      <w:t xml:space="preserve"> self-erecting tower cranes</w:t>
    </w:r>
  </w:p>
  <w:p w14:paraId="398B3713" w14:textId="46C69D38" w:rsidR="00A00084" w:rsidRPr="00164A29" w:rsidRDefault="00965D2A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 w:rsidRPr="44735406">
      <w:rPr>
        <w:rFonts w:ascii="Verdana" w:hAnsi="Verdana"/>
        <w:color w:val="41525C"/>
        <w:sz w:val="18"/>
        <w:szCs w:val="18"/>
      </w:rPr>
      <w:t>September 2020</w:t>
    </w:r>
  </w:p>
  <w:p w14:paraId="2CCCB456" w14:textId="77777777" w:rsidR="00A00084" w:rsidRPr="003E31C0" w:rsidRDefault="00AA3E90" w:rsidP="00A00084">
    <w:pPr>
      <w:spacing w:line="276" w:lineRule="auto"/>
      <w:rPr>
        <w:rFonts w:ascii="Verdana" w:hAnsi="Verdana"/>
        <w:sz w:val="16"/>
        <w:szCs w:val="16"/>
      </w:rPr>
    </w:pPr>
  </w:p>
  <w:p w14:paraId="442F1851" w14:textId="77777777" w:rsidR="00A00084" w:rsidRDefault="00AA3E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55075036" w14:textId="77777777" w:rsidTr="44735406">
      <w:tc>
        <w:tcPr>
          <w:tcW w:w="3139" w:type="dxa"/>
        </w:tcPr>
        <w:p w14:paraId="7C704448" w14:textId="77777777" w:rsidR="44735406" w:rsidRDefault="00AA3E90" w:rsidP="44735406">
          <w:pPr>
            <w:pStyle w:val="Header"/>
            <w:ind w:left="-115"/>
          </w:pPr>
        </w:p>
      </w:tc>
      <w:tc>
        <w:tcPr>
          <w:tcW w:w="3139" w:type="dxa"/>
        </w:tcPr>
        <w:p w14:paraId="79F8804E" w14:textId="77777777" w:rsidR="44735406" w:rsidRDefault="00AA3E90" w:rsidP="44735406">
          <w:pPr>
            <w:pStyle w:val="Header"/>
            <w:jc w:val="center"/>
          </w:pPr>
        </w:p>
      </w:tc>
      <w:tc>
        <w:tcPr>
          <w:tcW w:w="3139" w:type="dxa"/>
        </w:tcPr>
        <w:p w14:paraId="4D5F1DCE" w14:textId="77777777" w:rsidR="44735406" w:rsidRDefault="00AA3E90" w:rsidP="44735406">
          <w:pPr>
            <w:pStyle w:val="Header"/>
            <w:ind w:right="-115"/>
            <w:jc w:val="right"/>
          </w:pPr>
        </w:p>
      </w:tc>
    </w:tr>
  </w:tbl>
  <w:p w14:paraId="149D026F" w14:textId="77777777" w:rsidR="44735406" w:rsidRDefault="00AA3E90" w:rsidP="4473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3559C"/>
    <w:multiLevelType w:val="hybridMultilevel"/>
    <w:tmpl w:val="0DA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F7"/>
    <w:rsid w:val="00386A46"/>
    <w:rsid w:val="00390034"/>
    <w:rsid w:val="004B3BE9"/>
    <w:rsid w:val="005205B0"/>
    <w:rsid w:val="006F4FC5"/>
    <w:rsid w:val="007B7561"/>
    <w:rsid w:val="007C651E"/>
    <w:rsid w:val="00965D2A"/>
    <w:rsid w:val="009D4D16"/>
    <w:rsid w:val="00AA3E90"/>
    <w:rsid w:val="00C0642D"/>
    <w:rsid w:val="00E4528E"/>
    <w:rsid w:val="00E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C4E1CC"/>
  <w15:chartTrackingRefBased/>
  <w15:docId w15:val="{FC0A975C-70C9-F442-9E33-BCBE0412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5F7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15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5F7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semiHidden/>
    <w:rsid w:val="00EF1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F15F7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rsid w:val="00EF15F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15F7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y.marten@manitowoc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nitowoccranes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Ling Hu</dc:creator>
  <cp:keywords/>
  <dc:description/>
  <cp:lastModifiedBy>Elizabeth Ling Hu</cp:lastModifiedBy>
  <cp:revision>9</cp:revision>
  <dcterms:created xsi:type="dcterms:W3CDTF">2020-09-01T18:29:00Z</dcterms:created>
  <dcterms:modified xsi:type="dcterms:W3CDTF">2020-09-16T23:37:00Z</dcterms:modified>
</cp:coreProperties>
</file>