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D319" w14:textId="312668D1" w:rsidR="0092578F" w:rsidRPr="00CA4AE3" w:rsidRDefault="00450286" w:rsidP="00203C59">
      <w:pPr>
        <w:tabs>
          <w:tab w:val="left" w:pos="6096"/>
        </w:tabs>
        <w:spacing w:line="276" w:lineRule="auto"/>
        <w:jc w:val="right"/>
        <w:outlineLvl w:val="0"/>
        <w:rPr>
          <w:rFonts w:ascii="Verdana" w:hAnsi="Verdana"/>
          <w:color w:val="ED1C2A"/>
          <w:sz w:val="30"/>
          <w:szCs w:val="30"/>
        </w:rPr>
      </w:pPr>
      <w:r>
        <w:rPr>
          <w:noProof/>
        </w:rPr>
        <w:drawing>
          <wp:anchor distT="0" distB="0" distL="114300" distR="114300" simplePos="0" relativeHeight="251658240"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w:t>
      </w:r>
    </w:p>
    <w:p w14:paraId="0A730EB2" w14:textId="4A1AF618" w:rsidR="0092578F" w:rsidRPr="00CA4AE3" w:rsidRDefault="008536B2" w:rsidP="42A7BE30">
      <w:pPr>
        <w:spacing w:line="276" w:lineRule="auto"/>
        <w:jc w:val="right"/>
        <w:outlineLvl w:val="0"/>
        <w:rPr>
          <w:rFonts w:ascii="Verdana" w:hAnsi="Verdana"/>
          <w:color w:val="ED1C2A"/>
          <w:sz w:val="18"/>
          <w:szCs w:val="18"/>
        </w:rPr>
      </w:pPr>
      <w:r>
        <w:rPr>
          <w:rFonts w:ascii="Verdana" w:hAnsi="Verdana"/>
          <w:color w:val="41525C"/>
          <w:sz w:val="18"/>
          <w:szCs w:val="18"/>
        </w:rPr>
        <w:t>30</w:t>
      </w:r>
      <w:r w:rsidR="00965342">
        <w:rPr>
          <w:rFonts w:ascii="Verdana" w:hAnsi="Verdana"/>
          <w:color w:val="41525C"/>
          <w:sz w:val="18"/>
          <w:szCs w:val="18"/>
        </w:rPr>
        <w:t xml:space="preserve"> de septiembre de 2020</w:t>
      </w:r>
    </w:p>
    <w:p w14:paraId="7B07875F" w14:textId="77777777" w:rsidR="009741DD" w:rsidRPr="00CA4AE3" w:rsidRDefault="009741DD" w:rsidP="009741DD">
      <w:pPr>
        <w:spacing w:line="276" w:lineRule="auto"/>
        <w:rPr>
          <w:rFonts w:ascii="Verdana" w:hAnsi="Verdana"/>
          <w:color w:val="ED1C2A"/>
          <w:sz w:val="30"/>
          <w:szCs w:val="30"/>
          <w:lang w:val="pt-BR"/>
        </w:rPr>
      </w:pPr>
    </w:p>
    <w:p w14:paraId="6AE13701" w14:textId="77777777" w:rsidR="009741DD" w:rsidRPr="00CA4AE3" w:rsidRDefault="009741DD" w:rsidP="009741DD">
      <w:pPr>
        <w:tabs>
          <w:tab w:val="left" w:pos="6096"/>
        </w:tabs>
        <w:spacing w:line="276" w:lineRule="auto"/>
        <w:rPr>
          <w:rFonts w:ascii="Verdana" w:hAnsi="Verdana"/>
          <w:color w:val="ED1C2A"/>
          <w:sz w:val="30"/>
          <w:szCs w:val="30"/>
          <w:lang w:val="pt-BR"/>
        </w:rPr>
      </w:pPr>
    </w:p>
    <w:p w14:paraId="19905CD4" w14:textId="33846C73" w:rsidR="001A371B" w:rsidRPr="00B03D8A" w:rsidRDefault="00064246" w:rsidP="05508766">
      <w:pPr>
        <w:spacing w:line="276" w:lineRule="auto"/>
        <w:outlineLvl w:val="0"/>
        <w:rPr>
          <w:rFonts w:ascii="Georgia" w:hAnsi="Georgia"/>
          <w:b/>
          <w:bCs/>
          <w:sz w:val="28"/>
          <w:szCs w:val="28"/>
        </w:rPr>
      </w:pPr>
      <w:r w:rsidRPr="00B03D8A">
        <w:rPr>
          <w:rFonts w:ascii="Georgia" w:hAnsi="Georgia"/>
          <w:b/>
          <w:bCs/>
          <w:sz w:val="28"/>
          <w:szCs w:val="28"/>
        </w:rPr>
        <w:t xml:space="preserve">Transdata </w:t>
      </w:r>
      <w:r w:rsidR="47DDD6CE" w:rsidRPr="00B03D8A">
        <w:rPr>
          <w:rFonts w:ascii="Georgia" w:hAnsi="Georgia"/>
          <w:b/>
          <w:bCs/>
          <w:sz w:val="28"/>
          <w:szCs w:val="28"/>
        </w:rPr>
        <w:t xml:space="preserve">apoya la recuperación del sector de petróleo y gas de Brasil con </w:t>
      </w:r>
      <w:r w:rsidRPr="00B03D8A">
        <w:rPr>
          <w:rFonts w:ascii="Georgia" w:hAnsi="Georgia"/>
          <w:b/>
          <w:bCs/>
          <w:sz w:val="28"/>
          <w:szCs w:val="28"/>
        </w:rPr>
        <w:t>la primera Grove GRT9165</w:t>
      </w:r>
    </w:p>
    <w:p w14:paraId="60A02D52" w14:textId="69A095DE" w:rsidR="001A371B" w:rsidRPr="00CA4AE3" w:rsidRDefault="001A371B" w:rsidP="003F1926">
      <w:pPr>
        <w:spacing w:line="276" w:lineRule="auto"/>
        <w:rPr>
          <w:rFonts w:ascii="Georgia" w:hAnsi="Georgia" w:cs="Georgia"/>
          <w:sz w:val="21"/>
          <w:szCs w:val="21"/>
          <w:lang w:val="pt-BR"/>
        </w:rPr>
      </w:pPr>
    </w:p>
    <w:p w14:paraId="23969AE1" w14:textId="58A26CB7" w:rsidR="00167CB5" w:rsidRDefault="00167CB5" w:rsidP="06C6558C">
      <w:pPr>
        <w:pStyle w:val="ListParagraph"/>
        <w:numPr>
          <w:ilvl w:val="0"/>
          <w:numId w:val="11"/>
        </w:numPr>
        <w:spacing w:line="276" w:lineRule="auto"/>
        <w:rPr>
          <w:rFonts w:ascii="Georgia" w:hAnsi="Georgia" w:cs="Georgia"/>
          <w:i/>
          <w:iCs/>
          <w:sz w:val="21"/>
          <w:szCs w:val="21"/>
        </w:rPr>
      </w:pPr>
      <w:r>
        <w:rPr>
          <w:rFonts w:ascii="Georgia" w:hAnsi="Georgia"/>
          <w:i/>
          <w:iCs/>
          <w:sz w:val="21"/>
          <w:szCs w:val="21"/>
        </w:rPr>
        <w:t>Tras evaluar la exigente demanda de una empresa petrolera, la compañía Transdata, que se especializa en el manejo de cargas, ha concluido que la grúa GRT9165 es ideal para sus actividades.</w:t>
      </w:r>
    </w:p>
    <w:p w14:paraId="1D977D76" w14:textId="3F81B174" w:rsidR="007712E5" w:rsidRPr="00167CB5" w:rsidRDefault="007712E5" w:rsidP="31E320E7">
      <w:pPr>
        <w:pStyle w:val="ListParagraph"/>
        <w:numPr>
          <w:ilvl w:val="0"/>
          <w:numId w:val="11"/>
        </w:numPr>
        <w:spacing w:line="276" w:lineRule="auto"/>
        <w:rPr>
          <w:rFonts w:ascii="Georgia" w:hAnsi="Georgia" w:cs="Georgia"/>
          <w:i/>
          <w:iCs/>
          <w:sz w:val="21"/>
          <w:szCs w:val="21"/>
        </w:rPr>
      </w:pPr>
      <w:r>
        <w:rPr>
          <w:rFonts w:ascii="Georgia" w:hAnsi="Georgia"/>
          <w:i/>
          <w:iCs/>
          <w:sz w:val="21"/>
          <w:szCs w:val="21"/>
        </w:rPr>
        <w:t>El trabajo incluye transportar suministros y realizar el mantenimiento de las plataformas marinas las 24 horas del día.</w:t>
      </w:r>
    </w:p>
    <w:p w14:paraId="0792CA4F" w14:textId="1C2B2396" w:rsidR="00167CB5" w:rsidRPr="00167CB5" w:rsidRDefault="00167CB5" w:rsidP="31E320E7">
      <w:pPr>
        <w:pStyle w:val="ListParagraph"/>
        <w:numPr>
          <w:ilvl w:val="0"/>
          <w:numId w:val="11"/>
        </w:numPr>
        <w:spacing w:line="276" w:lineRule="auto"/>
        <w:rPr>
          <w:rFonts w:ascii="Georgia" w:hAnsi="Georgia" w:cs="Georgia"/>
          <w:i/>
          <w:iCs/>
          <w:sz w:val="21"/>
          <w:szCs w:val="21"/>
        </w:rPr>
      </w:pPr>
      <w:r>
        <w:rPr>
          <w:rFonts w:ascii="Georgia" w:hAnsi="Georgia"/>
          <w:i/>
          <w:iCs/>
          <w:sz w:val="21"/>
          <w:szCs w:val="21"/>
        </w:rPr>
        <w:t>GRT9165 es la grúa más grande para terrenos difíciles producida por Grove y la primera de este tipo que se exporta desde la fábrica de la compañía en Estados Unidos.</w:t>
      </w:r>
    </w:p>
    <w:p w14:paraId="400E720D" w14:textId="05B0D5F6" w:rsidR="123CB365" w:rsidRDefault="123CB365" w:rsidP="123CB365">
      <w:pPr>
        <w:spacing w:line="276" w:lineRule="auto"/>
        <w:rPr>
          <w:rFonts w:ascii="Georgia" w:hAnsi="Georgia" w:cs="Georgia"/>
          <w:sz w:val="21"/>
          <w:szCs w:val="21"/>
          <w:lang w:val="pt-BR"/>
        </w:rPr>
      </w:pPr>
    </w:p>
    <w:p w14:paraId="3337AC49" w14:textId="24E1CAD4" w:rsidR="00A543F3" w:rsidRPr="00CA4AE3" w:rsidRDefault="0094722C" w:rsidP="003F1926">
      <w:pPr>
        <w:spacing w:line="276" w:lineRule="auto"/>
        <w:rPr>
          <w:rFonts w:ascii="Georgia" w:hAnsi="Georgia" w:cs="Georgia"/>
          <w:sz w:val="21"/>
          <w:szCs w:val="21"/>
        </w:rPr>
      </w:pPr>
      <w:r>
        <w:rPr>
          <w:rFonts w:ascii="Georgia" w:hAnsi="Georgia"/>
          <w:sz w:val="21"/>
          <w:szCs w:val="21"/>
        </w:rPr>
        <w:t>Con la mirada puesta en el crecimiento del sector de petróleo y gas y la reanudación de inversiones en actividades offshore de explotación y producción en Brasil, la empresa de ingeniería de manejo e izaje complejo TEM - Transdata Engenharia e Movimentação (Transdata) adquirió la grúa más grande para terrenos difíciles producida por Grove:  GRT9165. Se utilizará para el suministro y mantenimiento de plataformas marinas en el estado de Río de Janeiro.</w:t>
      </w:r>
    </w:p>
    <w:p w14:paraId="5CA084C6" w14:textId="15128E01" w:rsidR="00A543F3" w:rsidRPr="00CA4AE3" w:rsidRDefault="00A543F3" w:rsidP="003F1926">
      <w:pPr>
        <w:spacing w:line="276" w:lineRule="auto"/>
        <w:rPr>
          <w:rFonts w:ascii="Georgia" w:hAnsi="Georgia" w:cs="Georgia"/>
          <w:sz w:val="21"/>
          <w:szCs w:val="21"/>
          <w:lang w:val="pt-BR"/>
        </w:rPr>
      </w:pPr>
    </w:p>
    <w:p w14:paraId="0FC9AD8A" w14:textId="3577DC7F" w:rsidR="00346F67" w:rsidRPr="00CA4AE3" w:rsidRDefault="00A543F3" w:rsidP="003F1926">
      <w:pPr>
        <w:spacing w:line="276" w:lineRule="auto"/>
        <w:rPr>
          <w:rFonts w:ascii="Georgia" w:hAnsi="Georgia" w:cs="Georgia"/>
          <w:sz w:val="21"/>
          <w:szCs w:val="21"/>
        </w:rPr>
      </w:pPr>
      <w:r w:rsidRPr="545BF57E">
        <w:rPr>
          <w:sz w:val="21"/>
          <w:szCs w:val="21"/>
        </w:rPr>
        <w:t>Esta solicitud se originó en una empresa que brinda servicios a la industria petrolera y</w:t>
      </w:r>
      <w:r w:rsidR="498C4ED3" w:rsidRPr="545BF57E">
        <w:rPr>
          <w:sz w:val="21"/>
          <w:szCs w:val="21"/>
        </w:rPr>
        <w:t xml:space="preserve"> que</w:t>
      </w:r>
      <w:r w:rsidRPr="545BF57E">
        <w:rPr>
          <w:sz w:val="21"/>
          <w:szCs w:val="21"/>
        </w:rPr>
        <w:t xml:space="preserve"> necesitaba una máquina confiable que funcionara las 24 horas del día en su base de Niterói. En conformidad con Transdata, la compañía proveedora de grúas ha seleccionado el modelo GRT9165 porque cumple con los requisitos exigidos para las actividades de manejo y gestión del patio de la empresa.</w:t>
      </w:r>
    </w:p>
    <w:p w14:paraId="4B233D28" w14:textId="77777777" w:rsidR="00346F67" w:rsidRPr="00CA4AE3" w:rsidRDefault="00346F67" w:rsidP="003F1926">
      <w:pPr>
        <w:spacing w:line="276" w:lineRule="auto"/>
        <w:rPr>
          <w:rFonts w:ascii="Georgia" w:hAnsi="Georgia" w:cs="Georgia"/>
          <w:sz w:val="21"/>
          <w:szCs w:val="21"/>
          <w:lang w:val="pt-BR"/>
        </w:rPr>
      </w:pPr>
    </w:p>
    <w:p w14:paraId="4DE2DF91" w14:textId="3BEE7ABE" w:rsidR="00AA44D0" w:rsidRPr="00CA4AE3" w:rsidRDefault="00346F67" w:rsidP="003F1926">
      <w:pPr>
        <w:spacing w:line="276" w:lineRule="auto"/>
        <w:rPr>
          <w:rFonts w:ascii="Georgia" w:hAnsi="Georgia" w:cs="Georgia"/>
          <w:sz w:val="21"/>
          <w:szCs w:val="21"/>
        </w:rPr>
      </w:pPr>
      <w:r>
        <w:rPr>
          <w:rFonts w:ascii="Georgia" w:hAnsi="Georgia"/>
          <w:sz w:val="21"/>
          <w:szCs w:val="21"/>
        </w:rPr>
        <w:t>“Luego de un análisis detallado sobre los requisitos de la empresa, nuestro equipo de ingeniería ha evaluado las tablas de carga y otras especificaciones y ha concluido que la máquina más adecuada para esta tarea es GRT9165 de Grove”, señaló Fabio Gaeta, director ejecutivo de Transdata. “El trabajo de la grúa en el lugar es muy diverso. Colabora con las embarcaciones PSV (buques de apoyo en las plataformas), traslada maquinaria y piezas que se utilizan en la explotación y producción de petróleo y gas. Estas son tareas muy rigurosas que se realizan de forma permanente.”</w:t>
      </w:r>
    </w:p>
    <w:p w14:paraId="1F893356" w14:textId="77777777" w:rsidR="00AA44D0" w:rsidRPr="00CA4AE3" w:rsidRDefault="00AA44D0" w:rsidP="003F1926">
      <w:pPr>
        <w:spacing w:line="276" w:lineRule="auto"/>
        <w:rPr>
          <w:rFonts w:ascii="Georgia" w:hAnsi="Georgia" w:cs="Georgia"/>
          <w:sz w:val="21"/>
          <w:szCs w:val="21"/>
          <w:lang w:val="pt-BR"/>
        </w:rPr>
      </w:pPr>
    </w:p>
    <w:p w14:paraId="50A2573D" w14:textId="5252BFE3" w:rsidR="0094722C" w:rsidRPr="00CA4AE3" w:rsidRDefault="00DD6BB4" w:rsidP="003F1926">
      <w:pPr>
        <w:spacing w:line="276" w:lineRule="auto"/>
        <w:rPr>
          <w:rFonts w:ascii="Georgia" w:hAnsi="Georgia" w:cs="Georgia"/>
          <w:sz w:val="21"/>
          <w:szCs w:val="21"/>
        </w:rPr>
      </w:pPr>
      <w:r w:rsidRPr="545BF57E">
        <w:rPr>
          <w:sz w:val="21"/>
          <w:szCs w:val="21"/>
        </w:rPr>
        <w:t xml:space="preserve">En febrero de este año, Grove ha entregado la grúa, que cuenta con una capacidad máxima de 150 toneladas, directamente a la base marítima de Niterói donde permanecerá por 24 meses. Este tipo de grúa es </w:t>
      </w:r>
      <w:r w:rsidR="3FC4A7CC" w:rsidRPr="545BF57E">
        <w:rPr>
          <w:sz w:val="21"/>
          <w:szCs w:val="21"/>
        </w:rPr>
        <w:t>la</w:t>
      </w:r>
      <w:r w:rsidRPr="545BF57E">
        <w:rPr>
          <w:sz w:val="21"/>
          <w:szCs w:val="21"/>
        </w:rPr>
        <w:t xml:space="preserve"> primero que se exporta y ha sido producido en la planta de Grove de Shady Grove, Estados Unidos.</w:t>
      </w:r>
    </w:p>
    <w:p w14:paraId="1CA7F2A3" w14:textId="39F2E139" w:rsidR="00DD6BB4" w:rsidRPr="00CA4AE3" w:rsidRDefault="00DD6BB4" w:rsidP="003F1926">
      <w:pPr>
        <w:spacing w:line="276" w:lineRule="auto"/>
        <w:rPr>
          <w:rFonts w:ascii="Georgia" w:hAnsi="Georgia" w:cs="Georgia"/>
          <w:sz w:val="21"/>
          <w:szCs w:val="21"/>
          <w:lang w:val="pt-BR"/>
        </w:rPr>
      </w:pPr>
    </w:p>
    <w:p w14:paraId="1DE4DFCC" w14:textId="00756457" w:rsidR="00DD6BB4" w:rsidRPr="00CA4AE3" w:rsidRDefault="00DD6BB4" w:rsidP="123CB365">
      <w:pPr>
        <w:spacing w:line="276" w:lineRule="auto"/>
        <w:rPr>
          <w:rFonts w:ascii="Georgia" w:hAnsi="Georgia" w:cs="Georgia"/>
          <w:sz w:val="21"/>
          <w:szCs w:val="21"/>
        </w:rPr>
      </w:pPr>
      <w:r>
        <w:rPr>
          <w:rFonts w:ascii="Georgia" w:hAnsi="Georgia"/>
          <w:sz w:val="21"/>
          <w:szCs w:val="21"/>
        </w:rPr>
        <w:t xml:space="preserve">Gaeta afirma que Transdata ha analizado los factores esenciales para su trabajo como la movilidad y la agilidad de la grúa. </w:t>
      </w:r>
    </w:p>
    <w:p w14:paraId="2DE1D3B2" w14:textId="4BE12918" w:rsidR="00DD6BB4" w:rsidRPr="00CA4AE3" w:rsidRDefault="00DD6BB4" w:rsidP="123CB365">
      <w:pPr>
        <w:spacing w:line="276" w:lineRule="auto"/>
        <w:rPr>
          <w:rFonts w:ascii="Georgia" w:hAnsi="Georgia" w:cs="Georgia"/>
          <w:sz w:val="21"/>
          <w:szCs w:val="21"/>
          <w:lang w:val="pt-BR"/>
        </w:rPr>
      </w:pPr>
    </w:p>
    <w:p w14:paraId="2023B4F3" w14:textId="5C4572BE" w:rsidR="00DD6BB4" w:rsidRPr="00CA4AE3" w:rsidRDefault="00DD6BB4" w:rsidP="003F1926">
      <w:pPr>
        <w:spacing w:line="276" w:lineRule="auto"/>
        <w:rPr>
          <w:rFonts w:ascii="Georgia" w:hAnsi="Georgia" w:cs="Georgia"/>
          <w:sz w:val="21"/>
          <w:szCs w:val="21"/>
        </w:rPr>
      </w:pPr>
      <w:r>
        <w:rPr>
          <w:rFonts w:ascii="Georgia" w:hAnsi="Georgia"/>
          <w:sz w:val="21"/>
          <w:szCs w:val="21"/>
        </w:rPr>
        <w:lastRenderedPageBreak/>
        <w:t>“El hecho de que esta grúa cuente con una capacidad importante y sea fácil de maniobrar en lugares pequeños fue uno de los factores determinantes a la hora de elegir”.</w:t>
      </w:r>
    </w:p>
    <w:p w14:paraId="45EE7FBE" w14:textId="69A76381" w:rsidR="000802A0" w:rsidRPr="00CA4AE3" w:rsidRDefault="000802A0" w:rsidP="003F1926">
      <w:pPr>
        <w:spacing w:line="276" w:lineRule="auto"/>
        <w:rPr>
          <w:rFonts w:ascii="Georgia" w:hAnsi="Georgia" w:cs="Georgia"/>
          <w:sz w:val="21"/>
          <w:szCs w:val="21"/>
          <w:lang w:val="pt-BR"/>
        </w:rPr>
      </w:pPr>
    </w:p>
    <w:p w14:paraId="55A130A4" w14:textId="28658072" w:rsidR="000802A0" w:rsidRPr="00CA4AE3" w:rsidRDefault="000802A0" w:rsidP="003F1926">
      <w:pPr>
        <w:spacing w:line="276" w:lineRule="auto"/>
        <w:rPr>
          <w:rFonts w:ascii="Georgia" w:hAnsi="Georgia" w:cs="Georgia"/>
          <w:b/>
          <w:bCs/>
          <w:sz w:val="21"/>
          <w:szCs w:val="21"/>
        </w:rPr>
      </w:pPr>
      <w:r>
        <w:rPr>
          <w:rFonts w:ascii="Georgia" w:hAnsi="Georgia"/>
          <w:b/>
          <w:bCs/>
          <w:sz w:val="21"/>
          <w:szCs w:val="21"/>
        </w:rPr>
        <w:t>Versatilidad y comodidad</w:t>
      </w:r>
    </w:p>
    <w:p w14:paraId="394AABA3" w14:textId="00A74D8E" w:rsidR="00DD6BB4" w:rsidRPr="00CA4AE3" w:rsidRDefault="00DD6BB4" w:rsidP="003F1926">
      <w:pPr>
        <w:spacing w:line="276" w:lineRule="auto"/>
        <w:rPr>
          <w:rFonts w:ascii="Georgia" w:hAnsi="Georgia" w:cs="Georgia"/>
          <w:sz w:val="21"/>
          <w:szCs w:val="21"/>
          <w:lang w:val="pt-BR"/>
        </w:rPr>
      </w:pPr>
    </w:p>
    <w:p w14:paraId="26181580" w14:textId="6A83AD90" w:rsidR="002E49D8" w:rsidRPr="00CA4AE3" w:rsidRDefault="002E49D8" w:rsidP="123CB365">
      <w:pPr>
        <w:spacing w:line="276" w:lineRule="auto"/>
        <w:rPr>
          <w:rFonts w:ascii="Georgia" w:hAnsi="Georgia" w:cs="Georgia"/>
          <w:sz w:val="21"/>
          <w:szCs w:val="21"/>
        </w:rPr>
      </w:pPr>
      <w:r>
        <w:rPr>
          <w:rFonts w:ascii="Georgia" w:hAnsi="Georgia"/>
          <w:sz w:val="21"/>
          <w:szCs w:val="21"/>
        </w:rPr>
        <w:t>El modelo GRT9165 está equipado con cuatro modos de dirección que mejoran su maniobrabilidad en el lugar de trabajo y facilitan el emplazamiento de la grúa. Gaeta explica que los operadores están satisfechos con el equipo y destacan que la grúa es simple de operar y tiene alta durabilidad.</w:t>
      </w:r>
    </w:p>
    <w:p w14:paraId="44111604" w14:textId="6C478850" w:rsidR="002E49D8" w:rsidRPr="00CA4AE3" w:rsidRDefault="002E49D8" w:rsidP="123CB365">
      <w:pPr>
        <w:spacing w:line="276" w:lineRule="auto"/>
        <w:rPr>
          <w:rFonts w:ascii="Georgia" w:hAnsi="Georgia" w:cs="Georgia"/>
          <w:sz w:val="21"/>
          <w:szCs w:val="21"/>
          <w:lang w:val="pt-BR"/>
        </w:rPr>
      </w:pPr>
    </w:p>
    <w:p w14:paraId="41D7A39E" w14:textId="4FA5D6BF" w:rsidR="002E49D8" w:rsidRPr="00CA4AE3" w:rsidRDefault="002E49D8" w:rsidP="003F1926">
      <w:pPr>
        <w:spacing w:line="276" w:lineRule="auto"/>
        <w:rPr>
          <w:rFonts w:ascii="Georgia" w:hAnsi="Georgia" w:cs="Georgia"/>
          <w:sz w:val="21"/>
          <w:szCs w:val="21"/>
        </w:rPr>
      </w:pPr>
      <w:r>
        <w:rPr>
          <w:rFonts w:ascii="Georgia" w:hAnsi="Georgia"/>
          <w:sz w:val="21"/>
          <w:szCs w:val="21"/>
        </w:rPr>
        <w:t>Otra característica que llama la atención del usuario es la cabina estilo “visión total” de Grove, con una inclinación de 20° y aire acondicionado de alta potencia, que aumenta al máximo la comodidad del operador.</w:t>
      </w:r>
    </w:p>
    <w:p w14:paraId="367539F3" w14:textId="77777777" w:rsidR="002E49D8" w:rsidRPr="00CA4AE3" w:rsidRDefault="002E49D8" w:rsidP="003F1926">
      <w:pPr>
        <w:spacing w:line="276" w:lineRule="auto"/>
        <w:rPr>
          <w:rFonts w:ascii="Georgia" w:hAnsi="Georgia" w:cs="Georgia"/>
          <w:sz w:val="21"/>
          <w:szCs w:val="21"/>
          <w:lang w:val="pt-BR"/>
        </w:rPr>
      </w:pPr>
    </w:p>
    <w:p w14:paraId="5905CDDE" w14:textId="486E2E0C" w:rsidR="002E49D8" w:rsidRPr="00CA4AE3" w:rsidRDefault="002E49D8" w:rsidP="003F1926">
      <w:pPr>
        <w:spacing w:line="276" w:lineRule="auto"/>
        <w:rPr>
          <w:rFonts w:ascii="Georgia" w:hAnsi="Georgia" w:cs="Georgia"/>
          <w:sz w:val="21"/>
          <w:szCs w:val="21"/>
        </w:rPr>
      </w:pPr>
      <w:r>
        <w:rPr>
          <w:rFonts w:ascii="Georgia" w:hAnsi="Georgia"/>
          <w:sz w:val="21"/>
          <w:szCs w:val="21"/>
        </w:rPr>
        <w:t>El modelo GRT9165 cuenta con una pluma de 62,5 m MegaForm de seis secciones y con un sistema Twin-Lock de sujeción, el mejor de su categoría en términos de alcance y rendimiento en izajes. Su articulación combinada manual o hidráulica con desplazamientos de hasta 50° mejora la capacidad para superar obstáculos y aumenta la versatilidad en el lugar de trabajo.</w:t>
      </w:r>
    </w:p>
    <w:p w14:paraId="6E8AC66D" w14:textId="77777777" w:rsidR="000802A0" w:rsidRPr="00CA4AE3" w:rsidRDefault="000802A0" w:rsidP="000802A0">
      <w:pPr>
        <w:spacing w:line="276" w:lineRule="auto"/>
        <w:rPr>
          <w:rFonts w:ascii="Georgia" w:hAnsi="Georgia" w:cs="Georgia"/>
          <w:sz w:val="21"/>
          <w:szCs w:val="21"/>
          <w:lang w:val="pt-BR"/>
        </w:rPr>
      </w:pPr>
    </w:p>
    <w:p w14:paraId="728EDB4F" w14:textId="1BA61B2C" w:rsidR="000802A0" w:rsidRPr="00CA4AE3" w:rsidRDefault="000802A0" w:rsidP="000802A0">
      <w:pPr>
        <w:spacing w:line="276" w:lineRule="auto"/>
        <w:rPr>
          <w:rFonts w:ascii="Georgia" w:hAnsi="Georgia" w:cs="Georgia"/>
          <w:sz w:val="21"/>
          <w:szCs w:val="21"/>
        </w:rPr>
      </w:pPr>
      <w:r>
        <w:rPr>
          <w:rFonts w:ascii="Georgia" w:hAnsi="Georgia"/>
          <w:sz w:val="21"/>
          <w:szCs w:val="21"/>
        </w:rPr>
        <w:t>El modelo GRT9165 se diseñó en base a los comentarios de los propietarios y operadores de la grúa con el fin de garantizar que el nuevo modelo esté equipado con los recursos necesarios para las tareas más exigentes. El proceso de desarrollo del producto en Grove también prioriza la durabilidad y disponibilidad del servicio de la máquina para garantizar que el equipo funcione durante el tiempo que requiere cada actividad.</w:t>
      </w:r>
    </w:p>
    <w:p w14:paraId="788E164A" w14:textId="77777777" w:rsidR="002E49D8" w:rsidRPr="00CA4AE3" w:rsidRDefault="002E49D8" w:rsidP="003F1926">
      <w:pPr>
        <w:spacing w:line="276" w:lineRule="auto"/>
        <w:rPr>
          <w:rFonts w:ascii="Georgia" w:hAnsi="Georgia" w:cs="Georgia"/>
          <w:sz w:val="21"/>
          <w:szCs w:val="21"/>
          <w:lang w:val="pt-BR"/>
        </w:rPr>
      </w:pPr>
    </w:p>
    <w:p w14:paraId="2D57030C" w14:textId="3614A9CE" w:rsidR="00DD6BB4" w:rsidRPr="00CA4AE3" w:rsidRDefault="00E529C3" w:rsidP="003F1926">
      <w:pPr>
        <w:spacing w:line="276" w:lineRule="auto"/>
        <w:rPr>
          <w:rFonts w:ascii="Georgia" w:hAnsi="Georgia" w:cs="Georgia"/>
          <w:b/>
          <w:bCs/>
          <w:sz w:val="21"/>
          <w:szCs w:val="21"/>
        </w:rPr>
      </w:pPr>
      <w:r>
        <w:rPr>
          <w:rFonts w:ascii="Georgia" w:hAnsi="Georgia"/>
          <w:b/>
          <w:bCs/>
          <w:sz w:val="21"/>
          <w:szCs w:val="21"/>
        </w:rPr>
        <w:t>Producción récord</w:t>
      </w:r>
    </w:p>
    <w:p w14:paraId="4A8BCE5C" w14:textId="77777777" w:rsidR="0094722C" w:rsidRPr="00CA4AE3" w:rsidRDefault="0094722C" w:rsidP="003F1926">
      <w:pPr>
        <w:spacing w:line="276" w:lineRule="auto"/>
        <w:rPr>
          <w:rFonts w:ascii="Georgia" w:hAnsi="Georgia" w:cs="Georgia"/>
          <w:sz w:val="21"/>
          <w:szCs w:val="21"/>
          <w:lang w:val="pt-BR"/>
        </w:rPr>
      </w:pPr>
    </w:p>
    <w:p w14:paraId="623B397E" w14:textId="6C76DF4E" w:rsidR="004A430E" w:rsidRPr="00CA4AE3" w:rsidRDefault="004A430E" w:rsidP="123CB365">
      <w:pPr>
        <w:spacing w:line="276" w:lineRule="auto"/>
        <w:rPr>
          <w:rFonts w:ascii="Georgia" w:hAnsi="Georgia" w:cs="Georgia"/>
          <w:sz w:val="21"/>
          <w:szCs w:val="21"/>
        </w:rPr>
      </w:pPr>
      <w:r>
        <w:rPr>
          <w:rFonts w:ascii="Georgia" w:hAnsi="Georgia"/>
          <w:sz w:val="21"/>
          <w:szCs w:val="21"/>
        </w:rPr>
        <w:t>En 2019, Brasil superó por primera vez la marca de mil millones de barriles de petróleo en el año, creciendo un 7,78 % respecto al año anterior, según los datos de la Agencia Nacional de Petróleo, Gas Natural y Biocombustibles de Brasil (ANP). La expectativa para el año 2020 es que el país produzca aún más, a pesar de la caída del consumo y la inestabilidad provocada por la pandemia de la COVID-19.</w:t>
      </w:r>
    </w:p>
    <w:p w14:paraId="2A0C7283" w14:textId="0CA4DE19" w:rsidR="00A1123F" w:rsidRPr="00CA4AE3" w:rsidRDefault="00A1123F" w:rsidP="003F1926">
      <w:pPr>
        <w:spacing w:line="276" w:lineRule="auto"/>
        <w:rPr>
          <w:rFonts w:ascii="Georgia" w:hAnsi="Georgia" w:cs="Georgia"/>
          <w:sz w:val="21"/>
          <w:szCs w:val="21"/>
          <w:lang w:val="pt-BR"/>
        </w:rPr>
      </w:pPr>
    </w:p>
    <w:p w14:paraId="45EEA0AA" w14:textId="3F96B017" w:rsidR="00E529C3" w:rsidRPr="00CA4AE3" w:rsidRDefault="00E529C3" w:rsidP="00064246">
      <w:pPr>
        <w:spacing w:line="276" w:lineRule="auto"/>
        <w:rPr>
          <w:rFonts w:ascii="Georgia" w:hAnsi="Georgia" w:cs="Georgia"/>
          <w:sz w:val="21"/>
          <w:szCs w:val="21"/>
        </w:rPr>
      </w:pPr>
      <w:r>
        <w:rPr>
          <w:rFonts w:ascii="Georgia" w:hAnsi="Georgia"/>
          <w:sz w:val="21"/>
          <w:szCs w:val="21"/>
        </w:rPr>
        <w:t>“Creemos que el sector de petróleo y gas está retomando fuerza en Brasil”, señaló Gaeta. “Se están reanudando muchas obras que se habían parado en los últimos años. Si no fuera por la pandemia, pienso que estaríamos en una posición aún mejor”.</w:t>
      </w:r>
    </w:p>
    <w:p w14:paraId="7515DAF0" w14:textId="627D0C9E" w:rsidR="00E529C3" w:rsidRPr="00CA4AE3" w:rsidRDefault="00E529C3" w:rsidP="00064246">
      <w:pPr>
        <w:spacing w:line="276" w:lineRule="auto"/>
        <w:rPr>
          <w:rFonts w:ascii="Georgia" w:hAnsi="Georgia" w:cs="Georgia"/>
          <w:sz w:val="21"/>
          <w:szCs w:val="21"/>
          <w:lang w:val="pt-BR"/>
        </w:rPr>
      </w:pPr>
    </w:p>
    <w:p w14:paraId="1DAFC043" w14:textId="06CAA696" w:rsidR="00335AB7" w:rsidRPr="00CA4AE3" w:rsidRDefault="00DB311B" w:rsidP="00064246">
      <w:pPr>
        <w:spacing w:line="276" w:lineRule="auto"/>
        <w:rPr>
          <w:rFonts w:ascii="Georgia" w:hAnsi="Georgia" w:cs="Georgia"/>
          <w:b/>
          <w:bCs/>
          <w:sz w:val="21"/>
          <w:szCs w:val="21"/>
        </w:rPr>
      </w:pPr>
      <w:r>
        <w:rPr>
          <w:rFonts w:ascii="Georgia" w:hAnsi="Georgia"/>
          <w:b/>
          <w:bCs/>
          <w:sz w:val="21"/>
          <w:szCs w:val="21"/>
        </w:rPr>
        <w:t>Un excelente equipo</w:t>
      </w:r>
    </w:p>
    <w:p w14:paraId="542F46BB" w14:textId="58FD6703" w:rsidR="00E529C3" w:rsidRPr="00CA4AE3" w:rsidRDefault="00E529C3" w:rsidP="00064246">
      <w:pPr>
        <w:spacing w:line="276" w:lineRule="auto"/>
        <w:rPr>
          <w:rFonts w:ascii="Georgia" w:hAnsi="Georgia" w:cs="Georgia"/>
          <w:sz w:val="21"/>
          <w:szCs w:val="21"/>
          <w:lang w:val="pt-BR"/>
        </w:rPr>
      </w:pPr>
    </w:p>
    <w:p w14:paraId="0C65B084" w14:textId="5E4DB025" w:rsidR="000802A0" w:rsidRPr="00CA4AE3" w:rsidRDefault="00DB311B" w:rsidP="00064246">
      <w:pPr>
        <w:spacing w:line="276" w:lineRule="auto"/>
        <w:rPr>
          <w:rFonts w:ascii="Georgia" w:hAnsi="Georgia" w:cs="Georgia"/>
          <w:sz w:val="21"/>
          <w:szCs w:val="21"/>
        </w:rPr>
      </w:pPr>
      <w:r>
        <w:rPr>
          <w:rFonts w:ascii="Georgia" w:hAnsi="Georgia"/>
          <w:sz w:val="21"/>
          <w:szCs w:val="21"/>
        </w:rPr>
        <w:t>Manitowoc, creadora de la marca Grove, ofrece servicios y asistencia posventa a clientes de todo el país.</w:t>
      </w:r>
    </w:p>
    <w:p w14:paraId="65D3B990" w14:textId="77777777" w:rsidR="000802A0" w:rsidRPr="00CA4AE3" w:rsidRDefault="000802A0" w:rsidP="00064246">
      <w:pPr>
        <w:spacing w:line="276" w:lineRule="auto"/>
        <w:rPr>
          <w:rFonts w:ascii="Georgia" w:hAnsi="Georgia" w:cs="Georgia"/>
          <w:sz w:val="21"/>
          <w:szCs w:val="21"/>
          <w:lang w:val="pt-BR"/>
        </w:rPr>
      </w:pPr>
    </w:p>
    <w:p w14:paraId="3F529A09" w14:textId="69765869" w:rsidR="000802A0" w:rsidRPr="00CA4AE3" w:rsidRDefault="000802A0" w:rsidP="00064246">
      <w:pPr>
        <w:spacing w:line="276" w:lineRule="auto"/>
        <w:rPr>
          <w:rFonts w:ascii="Georgia" w:hAnsi="Georgia" w:cs="Georgia"/>
          <w:sz w:val="21"/>
          <w:szCs w:val="21"/>
        </w:rPr>
      </w:pPr>
      <w:r>
        <w:rPr>
          <w:rFonts w:ascii="Georgia" w:hAnsi="Georgia"/>
          <w:sz w:val="21"/>
          <w:szCs w:val="21"/>
        </w:rPr>
        <w:t>“La capacidad de respuesta de Grove es muy satisfactoria”, afirmó Gaeta. “Existen pocos fabricantes que cuenten con un equipo listo para ayudarnos en cualquier momento y lugar. El mercado brasileño está muy satisfecho.”</w:t>
      </w:r>
    </w:p>
    <w:p w14:paraId="2410F98F" w14:textId="3A429753" w:rsidR="00DB311B" w:rsidRPr="00CA4AE3" w:rsidRDefault="00DB311B" w:rsidP="00064246">
      <w:pPr>
        <w:spacing w:line="276" w:lineRule="auto"/>
        <w:rPr>
          <w:rFonts w:ascii="Georgia" w:hAnsi="Georgia" w:cs="Georgia"/>
          <w:sz w:val="21"/>
          <w:szCs w:val="21"/>
          <w:lang w:val="pt-BR"/>
        </w:rPr>
      </w:pPr>
    </w:p>
    <w:p w14:paraId="27B423B8" w14:textId="4D8B6316" w:rsidR="00DB311B" w:rsidRPr="00CA4AE3" w:rsidRDefault="00DB311B" w:rsidP="00064246">
      <w:pPr>
        <w:spacing w:line="276" w:lineRule="auto"/>
        <w:rPr>
          <w:rFonts w:ascii="Georgia" w:hAnsi="Georgia" w:cs="Georgia"/>
          <w:sz w:val="21"/>
          <w:szCs w:val="21"/>
        </w:rPr>
      </w:pPr>
      <w:r>
        <w:rPr>
          <w:rFonts w:ascii="Georgia" w:hAnsi="Georgia"/>
          <w:sz w:val="21"/>
          <w:szCs w:val="21"/>
        </w:rPr>
        <w:t>Todos los modelos de grúas Grove para terrenos difíciles están respaldados por la garantía estándar de dos años de Manitowoc.</w:t>
      </w:r>
    </w:p>
    <w:p w14:paraId="51A6C5B9" w14:textId="05FC3655" w:rsidR="00DB311B" w:rsidRPr="00CA4AE3" w:rsidRDefault="00DB311B" w:rsidP="00064246">
      <w:pPr>
        <w:spacing w:line="276" w:lineRule="auto"/>
        <w:rPr>
          <w:rFonts w:ascii="Georgia" w:hAnsi="Georgia" w:cs="Georgia"/>
          <w:sz w:val="21"/>
          <w:szCs w:val="21"/>
          <w:lang w:val="pt-BR"/>
        </w:rPr>
      </w:pPr>
    </w:p>
    <w:p w14:paraId="37BD127A" w14:textId="654E5C66" w:rsidR="00DB311B" w:rsidRDefault="00DB311B" w:rsidP="00064246">
      <w:pPr>
        <w:spacing w:line="276" w:lineRule="auto"/>
        <w:rPr>
          <w:rFonts w:ascii="Georgia" w:hAnsi="Georgia" w:cs="Georgia"/>
          <w:sz w:val="21"/>
          <w:szCs w:val="21"/>
        </w:rPr>
      </w:pPr>
      <w:r>
        <w:rPr>
          <w:rFonts w:ascii="Georgia" w:hAnsi="Georgia"/>
          <w:sz w:val="21"/>
          <w:szCs w:val="21"/>
        </w:rPr>
        <w:t>“Por supuesto, la garantía fue un factor muy importante a la hora de decidirnos por la compra,” señala Gaeta.</w:t>
      </w:r>
    </w:p>
    <w:p w14:paraId="454790B7" w14:textId="7BCC4956" w:rsidR="001A2A00" w:rsidRDefault="001A2A00" w:rsidP="00064246">
      <w:pPr>
        <w:spacing w:line="276" w:lineRule="auto"/>
        <w:rPr>
          <w:rFonts w:ascii="Georgia" w:hAnsi="Georgia" w:cs="Georgia"/>
          <w:sz w:val="21"/>
          <w:szCs w:val="21"/>
          <w:lang w:val="pt-BR"/>
        </w:rPr>
      </w:pPr>
    </w:p>
    <w:p w14:paraId="67265AF5" w14:textId="783DC4A4" w:rsidR="001A2A00" w:rsidRDefault="001A2A00" w:rsidP="00064246">
      <w:pPr>
        <w:spacing w:line="276" w:lineRule="auto"/>
        <w:rPr>
          <w:rFonts w:ascii="Georgia" w:hAnsi="Georgia" w:cs="Georgia"/>
          <w:sz w:val="21"/>
          <w:szCs w:val="21"/>
        </w:rPr>
      </w:pPr>
      <w:r>
        <w:rPr>
          <w:rFonts w:ascii="Georgia" w:hAnsi="Georgia"/>
          <w:sz w:val="21"/>
          <w:szCs w:val="21"/>
        </w:rPr>
        <w:t>Con sede en San Pablo, Transdata ofrece soluciones para manejar cargas complejas en algunas de las obras estructurales más grandes del país como refinerías, parques eólicos, centrales hidroeléctricas, plantas siderúrgicas e industria minera. La empresa posee diez grúas Grove, ocho para terreno difícil y dos todo terreno.</w:t>
      </w:r>
    </w:p>
    <w:p w14:paraId="486B9B17" w14:textId="31AE5F0C" w:rsidR="06C6558C" w:rsidRDefault="06C6558C" w:rsidP="06C6558C">
      <w:pPr>
        <w:spacing w:line="276" w:lineRule="auto"/>
        <w:rPr>
          <w:rFonts w:ascii="Georgia" w:hAnsi="Georgia" w:cs="Georgia"/>
          <w:sz w:val="21"/>
          <w:szCs w:val="21"/>
          <w:lang w:val="pt-BR"/>
        </w:rPr>
      </w:pPr>
    </w:p>
    <w:p w14:paraId="6434B12D" w14:textId="7E12FB8A" w:rsidR="37A6BEA9" w:rsidRDefault="37A6BEA9" w:rsidP="06C6558C">
      <w:pPr>
        <w:spacing w:line="276" w:lineRule="auto"/>
        <w:rPr>
          <w:rFonts w:ascii="Georgia" w:hAnsi="Georgia" w:cs="Georgia"/>
          <w:sz w:val="21"/>
          <w:szCs w:val="21"/>
        </w:rPr>
      </w:pPr>
      <w:r>
        <w:rPr>
          <w:rFonts w:ascii="Georgia" w:hAnsi="Georgia"/>
          <w:sz w:val="21"/>
          <w:szCs w:val="21"/>
        </w:rPr>
        <w:t>Para obtener más detalles y especificaciones de</w:t>
      </w:r>
      <w:r w:rsidR="00B03D8A">
        <w:rPr>
          <w:rFonts w:ascii="Georgia" w:hAnsi="Georgia"/>
          <w:sz w:val="21"/>
          <w:szCs w:val="21"/>
        </w:rPr>
        <w:t xml:space="preserve"> </w:t>
      </w:r>
      <w:r>
        <w:rPr>
          <w:rFonts w:ascii="Georgia" w:hAnsi="Georgia"/>
          <w:sz w:val="21"/>
          <w:szCs w:val="21"/>
        </w:rPr>
        <w:t>l</w:t>
      </w:r>
      <w:r w:rsidR="00B03D8A">
        <w:rPr>
          <w:rFonts w:ascii="Georgia" w:hAnsi="Georgia"/>
          <w:sz w:val="21"/>
          <w:szCs w:val="21"/>
        </w:rPr>
        <w:t>a GRT9165</w:t>
      </w:r>
      <w:r>
        <w:rPr>
          <w:rFonts w:ascii="Georgia" w:hAnsi="Georgia"/>
          <w:sz w:val="21"/>
          <w:szCs w:val="21"/>
        </w:rPr>
        <w:t xml:space="preserve"> de Grove, haga clic </w:t>
      </w:r>
      <w:hyperlink r:id="rId12">
        <w:r>
          <w:rPr>
            <w:rStyle w:val="Hyperlink"/>
            <w:rFonts w:ascii="Georgia" w:hAnsi="Georgia"/>
            <w:sz w:val="21"/>
            <w:szCs w:val="21"/>
          </w:rPr>
          <w:t>aquí</w:t>
        </w:r>
      </w:hyperlink>
      <w:r>
        <w:rPr>
          <w:rFonts w:ascii="Georgia" w:hAnsi="Georgia"/>
          <w:sz w:val="21"/>
          <w:szCs w:val="21"/>
        </w:rPr>
        <w:t>.</w:t>
      </w:r>
    </w:p>
    <w:p w14:paraId="17C4842F" w14:textId="77777777" w:rsidR="001E0268" w:rsidRPr="00CA4AE3" w:rsidRDefault="001E0268" w:rsidP="003F1926">
      <w:pPr>
        <w:spacing w:line="276" w:lineRule="auto"/>
        <w:rPr>
          <w:rFonts w:ascii="Georgia" w:hAnsi="Georgia" w:cs="Georgia"/>
          <w:sz w:val="21"/>
          <w:szCs w:val="21"/>
          <w:lang w:val="pt-BR"/>
        </w:rPr>
      </w:pPr>
    </w:p>
    <w:p w14:paraId="1402D9C1" w14:textId="3A94E078" w:rsidR="009741DD" w:rsidRPr="00CA4AE3" w:rsidRDefault="009741DD" w:rsidP="003F1926">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4C688FF0" w14:textId="77777777" w:rsidR="00A678F4" w:rsidRPr="00CA4AE3" w:rsidRDefault="00A678F4" w:rsidP="003F1926">
      <w:pPr>
        <w:tabs>
          <w:tab w:val="left" w:pos="1055"/>
          <w:tab w:val="left" w:pos="4111"/>
          <w:tab w:val="left" w:pos="5812"/>
          <w:tab w:val="left" w:pos="7371"/>
        </w:tabs>
        <w:spacing w:line="276" w:lineRule="auto"/>
        <w:rPr>
          <w:rFonts w:ascii="Georgia" w:hAnsi="Georgia" w:cs="Georgia"/>
          <w:sz w:val="21"/>
          <w:szCs w:val="21"/>
          <w:lang w:val="pt-BR"/>
        </w:rPr>
      </w:pPr>
    </w:p>
    <w:p w14:paraId="6266C752" w14:textId="0A6AA1E3" w:rsidR="00164A29" w:rsidRPr="00CA4AE3" w:rsidRDefault="00164A29" w:rsidP="003F1926">
      <w:pPr>
        <w:spacing w:line="276" w:lineRule="auto"/>
        <w:outlineLvl w:val="0"/>
        <w:rPr>
          <w:rFonts w:ascii="Verdana" w:hAnsi="Verdana"/>
          <w:b/>
          <w:color w:val="41525C"/>
          <w:sz w:val="18"/>
          <w:szCs w:val="18"/>
        </w:rPr>
      </w:pPr>
      <w:r>
        <w:rPr>
          <w:rFonts w:ascii="Verdana" w:hAnsi="Verdana"/>
          <w:color w:val="ED1C2A"/>
          <w:sz w:val="18"/>
          <w:szCs w:val="18"/>
        </w:rPr>
        <w:t>CONTACTO</w:t>
      </w:r>
    </w:p>
    <w:p w14:paraId="1BF98C87" w14:textId="6C7F888A" w:rsidR="00A75CC1" w:rsidRPr="00CA4AE3" w:rsidRDefault="00965342" w:rsidP="00A75CC1">
      <w:pPr>
        <w:tabs>
          <w:tab w:val="left" w:pos="3969"/>
        </w:tabs>
        <w:spacing w:line="276" w:lineRule="auto"/>
        <w:rPr>
          <w:rFonts w:ascii="Verdana" w:hAnsi="Verdana"/>
          <w:color w:val="41525C"/>
          <w:sz w:val="18"/>
          <w:szCs w:val="18"/>
        </w:rPr>
      </w:pPr>
      <w:r>
        <w:rPr>
          <w:rFonts w:ascii="Verdana" w:hAnsi="Verdana"/>
          <w:b/>
          <w:color w:val="41525C"/>
          <w:sz w:val="18"/>
          <w:szCs w:val="18"/>
        </w:rPr>
        <w:t>Leandro Moura</w:t>
      </w:r>
    </w:p>
    <w:p w14:paraId="4F90D48F" w14:textId="77777777" w:rsidR="00A75CC1" w:rsidRPr="00CA4AE3" w:rsidRDefault="00A75CC1" w:rsidP="00A75CC1">
      <w:pPr>
        <w:tabs>
          <w:tab w:val="left" w:pos="3969"/>
        </w:tabs>
        <w:spacing w:line="276" w:lineRule="auto"/>
        <w:rPr>
          <w:rFonts w:ascii="Verdana" w:hAnsi="Verdana"/>
          <w:color w:val="41525C"/>
          <w:sz w:val="18"/>
          <w:szCs w:val="18"/>
        </w:rPr>
      </w:pPr>
      <w:r>
        <w:rPr>
          <w:rFonts w:ascii="Verdana" w:hAnsi="Verdana"/>
          <w:color w:val="41525C"/>
          <w:sz w:val="18"/>
          <w:szCs w:val="18"/>
        </w:rPr>
        <w:t>Manitowoc</w:t>
      </w:r>
    </w:p>
    <w:p w14:paraId="023750AA" w14:textId="40974CF3" w:rsidR="00A75CC1" w:rsidRPr="00CA4AE3" w:rsidRDefault="00A75CC1" w:rsidP="000041F5">
      <w:pPr>
        <w:tabs>
          <w:tab w:val="left" w:pos="3969"/>
        </w:tabs>
        <w:spacing w:line="276" w:lineRule="auto"/>
        <w:rPr>
          <w:rFonts w:ascii="Verdana" w:hAnsi="Verdana"/>
          <w:color w:val="41525C"/>
          <w:sz w:val="18"/>
          <w:szCs w:val="18"/>
        </w:rPr>
      </w:pPr>
      <w:r>
        <w:rPr>
          <w:rFonts w:ascii="Verdana" w:hAnsi="Verdana"/>
          <w:color w:val="41525C"/>
          <w:sz w:val="18"/>
          <w:szCs w:val="18"/>
        </w:rPr>
        <w:t>Teléfono +55 11 98473-5851</w:t>
      </w:r>
    </w:p>
    <w:p w14:paraId="1F1E2DA7" w14:textId="47075AB2" w:rsidR="00B1559E" w:rsidRPr="00B03D8A" w:rsidRDefault="002B785F" w:rsidP="00057C71">
      <w:pPr>
        <w:tabs>
          <w:tab w:val="left" w:pos="3969"/>
        </w:tabs>
        <w:spacing w:line="276" w:lineRule="auto"/>
        <w:rPr>
          <w:rFonts w:ascii="Verdana" w:hAnsi="Verdana"/>
          <w:color w:val="41525C"/>
          <w:sz w:val="18"/>
          <w:szCs w:val="18"/>
          <w:lang w:val="en-US"/>
        </w:rPr>
      </w:pPr>
      <w:hyperlink r:id="rId13" w:history="1">
        <w:r w:rsidR="00A57AFE" w:rsidRPr="00B03D8A">
          <w:rPr>
            <w:rStyle w:val="Hyperlink"/>
            <w:rFonts w:ascii="Verdana" w:hAnsi="Verdana"/>
            <w:sz w:val="18"/>
            <w:szCs w:val="18"/>
            <w:lang w:val="en-US"/>
          </w:rPr>
          <w:t>leandro.moura@manitowoc.com</w:t>
        </w:r>
      </w:hyperlink>
    </w:p>
    <w:p w14:paraId="63CA135E" w14:textId="77777777" w:rsidR="00057C71" w:rsidRPr="00CA4AE3" w:rsidRDefault="00057C71" w:rsidP="003F1926">
      <w:pPr>
        <w:tabs>
          <w:tab w:val="left" w:pos="1055"/>
          <w:tab w:val="left" w:pos="3969"/>
          <w:tab w:val="left" w:pos="6379"/>
          <w:tab w:val="left" w:pos="7371"/>
        </w:tabs>
        <w:spacing w:line="276" w:lineRule="auto"/>
        <w:rPr>
          <w:rFonts w:ascii="Verdana" w:hAnsi="Verdana"/>
          <w:b/>
          <w:color w:val="41525C"/>
          <w:sz w:val="18"/>
          <w:szCs w:val="18"/>
          <w:lang w:val="pt-BR"/>
        </w:rPr>
      </w:pPr>
    </w:p>
    <w:p w14:paraId="47547816" w14:textId="77777777" w:rsidR="00965342" w:rsidRPr="00CA4AE3" w:rsidRDefault="00965342" w:rsidP="00965342">
      <w:pPr>
        <w:spacing w:line="276" w:lineRule="auto"/>
        <w:rPr>
          <w:rFonts w:ascii="Verdana" w:hAnsi="Verdana" w:cs="Verdana"/>
          <w:color w:val="41525C"/>
          <w:sz w:val="18"/>
          <w:szCs w:val="18"/>
        </w:rPr>
      </w:pPr>
      <w:r w:rsidRPr="00B03D8A">
        <w:rPr>
          <w:rFonts w:ascii="Verdana" w:hAnsi="Verdana"/>
          <w:color w:val="ED1C2A"/>
          <w:sz w:val="18"/>
          <w:szCs w:val="18"/>
          <w:lang w:val="en-US"/>
        </w:rPr>
        <w:t>SOBRE THE MANITOWOC COMPANY, INC.</w:t>
      </w:r>
      <w:r w:rsidRPr="00B03D8A">
        <w:rPr>
          <w:rFonts w:ascii="Verdana" w:hAnsi="Verdana"/>
          <w:sz w:val="18"/>
          <w:szCs w:val="18"/>
          <w:lang w:val="en-US"/>
        </w:rPr>
        <w:t xml:space="preserve"> </w:t>
      </w:r>
      <w:r w:rsidRPr="00B03D8A">
        <w:rPr>
          <w:rFonts w:ascii="Verdana" w:hAnsi="Verdana"/>
          <w:sz w:val="18"/>
          <w:szCs w:val="18"/>
          <w:lang w:val="en-US"/>
        </w:rPr>
        <w:br/>
      </w:r>
      <w:r>
        <w:rPr>
          <w:rFonts w:ascii="Verdana" w:hAnsi="Verdana"/>
          <w:color w:val="41525C"/>
          <w:sz w:val="18"/>
          <w:szCs w:val="18"/>
        </w:rPr>
        <w:t xml:space="preserve">The Manitowoc Company, Inc. (“Manitowoc”) fue fundada en 1902 y cuenta con más de 117 años de tradición en el suministro de productos de alta calidad y servicios de apoyo personalizado que se basan en la necesidad del cliente. En 2019 sus ventas netas fueron de aproximadamente R$ 1,83 mil millones. Manitowoc es uno de los líderes mundiales en soluciones de ingeniería de elevación. Manitowoc, a través de sus subsidiarias, diseña, fabrica, comercializa y ofrece apoyo a líneas completas de productos como grúas telescópicas móviles, grúas torre, grúas de oruga con plumas de celosía, grúas montadas en camión y grúas industriales bajo las marcas registradas Grove, Potain, Manitowoc, National Crane, Shuttlelift y Manitowoc Crane Care. </w:t>
      </w:r>
    </w:p>
    <w:p w14:paraId="73E9705D" w14:textId="77777777" w:rsidR="00057C71" w:rsidRPr="00CA4AE3" w:rsidRDefault="00057C71" w:rsidP="003F1926">
      <w:pPr>
        <w:spacing w:line="276" w:lineRule="auto"/>
        <w:rPr>
          <w:rFonts w:ascii="Verdana" w:hAnsi="Verdana"/>
          <w:color w:val="41525C"/>
          <w:sz w:val="18"/>
          <w:szCs w:val="18"/>
          <w:lang w:val="pt-BR"/>
        </w:rPr>
      </w:pPr>
    </w:p>
    <w:p w14:paraId="5D888742" w14:textId="77777777" w:rsidR="00A678F4" w:rsidRPr="00B03D8A" w:rsidRDefault="00C76361" w:rsidP="003F1926">
      <w:pPr>
        <w:spacing w:line="276" w:lineRule="auto"/>
        <w:outlineLvl w:val="0"/>
        <w:rPr>
          <w:sz w:val="18"/>
          <w:szCs w:val="18"/>
          <w:lang w:val="en-US"/>
        </w:rPr>
      </w:pPr>
      <w:r w:rsidRPr="00B03D8A">
        <w:rPr>
          <w:rFonts w:ascii="Verdana" w:hAnsi="Verdana"/>
          <w:color w:val="ED1C2A"/>
          <w:sz w:val="18"/>
          <w:szCs w:val="18"/>
          <w:lang w:val="en-US"/>
        </w:rPr>
        <w:t>THE MANITOWOC COMPANY, INC.</w:t>
      </w:r>
    </w:p>
    <w:p w14:paraId="59B9E955" w14:textId="77777777" w:rsidR="00BE4994" w:rsidRPr="00B03D8A" w:rsidRDefault="001721C7" w:rsidP="00BE4994">
      <w:pPr>
        <w:spacing w:line="276" w:lineRule="auto"/>
        <w:rPr>
          <w:rFonts w:ascii="Verdana" w:hAnsi="Verdana"/>
          <w:color w:val="595959"/>
          <w:sz w:val="18"/>
          <w:szCs w:val="18"/>
          <w:lang w:val="en-US"/>
        </w:rPr>
      </w:pPr>
      <w:r w:rsidRPr="00B03D8A">
        <w:rPr>
          <w:rFonts w:ascii="Verdana" w:hAnsi="Verdana"/>
          <w:color w:val="595959"/>
          <w:sz w:val="18"/>
          <w:szCs w:val="18"/>
          <w:lang w:val="en-US"/>
        </w:rPr>
        <w:t>One Park Plaza – 11270 West Park Place – Suite 1000 – Milwaukee, WI 53224, USA</w:t>
      </w:r>
    </w:p>
    <w:p w14:paraId="4C395378" w14:textId="20BF5719" w:rsidR="00BE4994" w:rsidRPr="00CA4AE3" w:rsidRDefault="00BE4994" w:rsidP="00BE4994">
      <w:pPr>
        <w:spacing w:line="276" w:lineRule="auto"/>
        <w:rPr>
          <w:rFonts w:ascii="Verdana" w:hAnsi="Verdana"/>
          <w:color w:val="595959"/>
          <w:sz w:val="18"/>
          <w:szCs w:val="18"/>
        </w:rPr>
      </w:pPr>
      <w:r>
        <w:rPr>
          <w:rFonts w:ascii="Verdana" w:hAnsi="Verdana"/>
          <w:color w:val="595959"/>
          <w:sz w:val="18"/>
          <w:szCs w:val="18"/>
        </w:rPr>
        <w:t>T +1 414 760 4600</w:t>
      </w:r>
    </w:p>
    <w:p w14:paraId="4E440A85" w14:textId="77777777" w:rsidR="005053D2" w:rsidRPr="00CA4AE3" w:rsidRDefault="002B785F" w:rsidP="00BE4994">
      <w:pPr>
        <w:spacing w:line="276" w:lineRule="auto"/>
        <w:rPr>
          <w:rFonts w:ascii="Verdana" w:hAnsi="Verdana"/>
          <w:b/>
          <w:color w:val="595959"/>
          <w:sz w:val="18"/>
          <w:szCs w:val="18"/>
          <w:u w:val="single"/>
        </w:rPr>
      </w:pPr>
      <w:hyperlink r:id="rId14" w:history="1">
        <w:r w:rsidR="00A57AFE">
          <w:rPr>
            <w:rStyle w:val="Hyperlink"/>
            <w:rFonts w:ascii="Verdana" w:hAnsi="Verdana"/>
            <w:b/>
            <w:color w:val="595959"/>
            <w:sz w:val="18"/>
            <w:szCs w:val="18"/>
          </w:rPr>
          <w:t>www.manitowoc.com</w:t>
        </w:r>
      </w:hyperlink>
    </w:p>
    <w:sectPr w:rsidR="005053D2" w:rsidRPr="00CA4AE3" w:rsidSect="009E5B58">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7711B" w14:textId="77777777" w:rsidR="002B785F" w:rsidRDefault="002B785F">
      <w:r>
        <w:separator/>
      </w:r>
    </w:p>
  </w:endnote>
  <w:endnote w:type="continuationSeparator" w:id="0">
    <w:p w14:paraId="49EF0D08" w14:textId="77777777" w:rsidR="002B785F" w:rsidRDefault="002B785F">
      <w:r>
        <w:continuationSeparator/>
      </w:r>
    </w:p>
  </w:endnote>
  <w:endnote w:type="continuationNotice" w:id="1">
    <w:p w14:paraId="414D6272" w14:textId="77777777" w:rsidR="002B785F" w:rsidRDefault="002B7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70D4D" w14:textId="77777777" w:rsidR="002B785F" w:rsidRDefault="002B785F">
      <w:r>
        <w:separator/>
      </w:r>
    </w:p>
  </w:footnote>
  <w:footnote w:type="continuationSeparator" w:id="0">
    <w:p w14:paraId="2F94CF00" w14:textId="77777777" w:rsidR="002B785F" w:rsidRDefault="002B785F">
      <w:r>
        <w:continuationSeparator/>
      </w:r>
    </w:p>
  </w:footnote>
  <w:footnote w:type="continuationNotice" w:id="1">
    <w:p w14:paraId="7D089031" w14:textId="77777777" w:rsidR="002B785F" w:rsidRDefault="002B78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4C255" w14:textId="77777777" w:rsidR="00B03D8A" w:rsidRDefault="00B03D8A" w:rsidP="42A7BE30">
    <w:pPr>
      <w:spacing w:line="276" w:lineRule="auto"/>
      <w:rPr>
        <w:rFonts w:ascii="Verdana" w:hAnsi="Verdana"/>
        <w:b/>
        <w:bCs/>
        <w:color w:val="41525C"/>
        <w:sz w:val="18"/>
        <w:szCs w:val="18"/>
      </w:rPr>
    </w:pPr>
    <w:r w:rsidRPr="00B03D8A">
      <w:rPr>
        <w:rFonts w:ascii="Verdana" w:hAnsi="Verdana"/>
        <w:b/>
        <w:bCs/>
        <w:color w:val="41525C"/>
        <w:sz w:val="18"/>
        <w:szCs w:val="18"/>
      </w:rPr>
      <w:t>Transdata apoya la recuperación del sector de petróleo y gas de Brasil con la primera Grove GRT9165</w:t>
    </w:r>
  </w:p>
  <w:p w14:paraId="55567EF9" w14:textId="48C353CA" w:rsidR="00B631D6" w:rsidRPr="006363D0" w:rsidRDefault="00771FB5" w:rsidP="42A7BE30">
    <w:pPr>
      <w:spacing w:line="276" w:lineRule="auto"/>
      <w:rPr>
        <w:rFonts w:ascii="Verdana" w:hAnsi="Verdana"/>
        <w:color w:val="41525C"/>
        <w:sz w:val="18"/>
        <w:szCs w:val="18"/>
      </w:rPr>
    </w:pPr>
    <w:r>
      <w:rPr>
        <w:rFonts w:ascii="Verdana" w:hAnsi="Verdana"/>
        <w:color w:val="41525C"/>
        <w:sz w:val="18"/>
        <w:szCs w:val="18"/>
      </w:rPr>
      <w:t xml:space="preserve">30 </w:t>
    </w:r>
    <w:r w:rsidR="00954C92">
      <w:rPr>
        <w:rFonts w:ascii="Verdana" w:hAnsi="Verdana"/>
        <w:color w:val="41525C"/>
        <w:sz w:val="18"/>
        <w:szCs w:val="18"/>
      </w:rPr>
      <w:t>de septiembre de 2020</w:t>
    </w:r>
  </w:p>
  <w:p w14:paraId="7251FD2E" w14:textId="77777777" w:rsidR="00B631D6" w:rsidRPr="003E31C0" w:rsidRDefault="00B631D6" w:rsidP="00163032">
    <w:pPr>
      <w:spacing w:line="276" w:lineRule="auto"/>
      <w:rPr>
        <w:rFonts w:ascii="Verdana" w:hAnsi="Verdana"/>
        <w:sz w:val="16"/>
        <w:szCs w:val="16"/>
      </w:rPr>
    </w:pPr>
  </w:p>
  <w:p w14:paraId="4E6ACF09"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CFB27AA4"/>
    <w:lvl w:ilvl="0" w:tplc="47A4EEE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E6426"/>
    <w:multiLevelType w:val="hybridMultilevel"/>
    <w:tmpl w:val="9354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E14A4"/>
    <w:multiLevelType w:val="hybridMultilevel"/>
    <w:tmpl w:val="384AEE9E"/>
    <w:lvl w:ilvl="0" w:tplc="4016EEBC">
      <w:start w:val="1"/>
      <w:numFmt w:val="bullet"/>
      <w:lvlText w:val=""/>
      <w:lvlJc w:val="left"/>
      <w:pPr>
        <w:tabs>
          <w:tab w:val="num" w:pos="720"/>
        </w:tabs>
        <w:ind w:left="720" w:hanging="360"/>
      </w:pPr>
      <w:rPr>
        <w:rFonts w:ascii="Symbol" w:hAnsi="Symbol" w:hint="default"/>
        <w:sz w:val="20"/>
      </w:rPr>
    </w:lvl>
    <w:lvl w:ilvl="1" w:tplc="362EEBE4">
      <w:start w:val="1"/>
      <w:numFmt w:val="bullet"/>
      <w:lvlText w:val="o"/>
      <w:lvlJc w:val="left"/>
      <w:pPr>
        <w:tabs>
          <w:tab w:val="num" w:pos="1440"/>
        </w:tabs>
        <w:ind w:left="1440" w:hanging="360"/>
      </w:pPr>
      <w:rPr>
        <w:rFonts w:ascii="Courier New" w:hAnsi="Courier New" w:cs="Times New Roman" w:hint="default"/>
        <w:sz w:val="20"/>
      </w:rPr>
    </w:lvl>
    <w:lvl w:ilvl="2" w:tplc="4588F90E">
      <w:start w:val="1"/>
      <w:numFmt w:val="bullet"/>
      <w:lvlText w:val=""/>
      <w:lvlJc w:val="left"/>
      <w:pPr>
        <w:tabs>
          <w:tab w:val="num" w:pos="2160"/>
        </w:tabs>
        <w:ind w:left="2160" w:hanging="360"/>
      </w:pPr>
      <w:rPr>
        <w:rFonts w:ascii="Wingdings" w:hAnsi="Wingdings" w:hint="default"/>
        <w:sz w:val="20"/>
      </w:rPr>
    </w:lvl>
    <w:lvl w:ilvl="3" w:tplc="1EC03376">
      <w:start w:val="1"/>
      <w:numFmt w:val="bullet"/>
      <w:lvlText w:val=""/>
      <w:lvlJc w:val="left"/>
      <w:pPr>
        <w:tabs>
          <w:tab w:val="num" w:pos="2880"/>
        </w:tabs>
        <w:ind w:left="2880" w:hanging="360"/>
      </w:pPr>
      <w:rPr>
        <w:rFonts w:ascii="Wingdings" w:hAnsi="Wingdings" w:hint="default"/>
        <w:sz w:val="20"/>
      </w:rPr>
    </w:lvl>
    <w:lvl w:ilvl="4" w:tplc="C5549F40">
      <w:start w:val="1"/>
      <w:numFmt w:val="bullet"/>
      <w:lvlText w:val=""/>
      <w:lvlJc w:val="left"/>
      <w:pPr>
        <w:tabs>
          <w:tab w:val="num" w:pos="3600"/>
        </w:tabs>
        <w:ind w:left="3600" w:hanging="360"/>
      </w:pPr>
      <w:rPr>
        <w:rFonts w:ascii="Wingdings" w:hAnsi="Wingdings" w:hint="default"/>
        <w:sz w:val="20"/>
      </w:rPr>
    </w:lvl>
    <w:lvl w:ilvl="5" w:tplc="CFCAEF9E">
      <w:start w:val="1"/>
      <w:numFmt w:val="bullet"/>
      <w:lvlText w:val=""/>
      <w:lvlJc w:val="left"/>
      <w:pPr>
        <w:tabs>
          <w:tab w:val="num" w:pos="4320"/>
        </w:tabs>
        <w:ind w:left="4320" w:hanging="360"/>
      </w:pPr>
      <w:rPr>
        <w:rFonts w:ascii="Wingdings" w:hAnsi="Wingdings" w:hint="default"/>
        <w:sz w:val="20"/>
      </w:rPr>
    </w:lvl>
    <w:lvl w:ilvl="6" w:tplc="25048D8E">
      <w:start w:val="1"/>
      <w:numFmt w:val="bullet"/>
      <w:lvlText w:val=""/>
      <w:lvlJc w:val="left"/>
      <w:pPr>
        <w:tabs>
          <w:tab w:val="num" w:pos="5040"/>
        </w:tabs>
        <w:ind w:left="5040" w:hanging="360"/>
      </w:pPr>
      <w:rPr>
        <w:rFonts w:ascii="Wingdings" w:hAnsi="Wingdings" w:hint="default"/>
        <w:sz w:val="20"/>
      </w:rPr>
    </w:lvl>
    <w:lvl w:ilvl="7" w:tplc="09461304">
      <w:start w:val="1"/>
      <w:numFmt w:val="bullet"/>
      <w:lvlText w:val=""/>
      <w:lvlJc w:val="left"/>
      <w:pPr>
        <w:tabs>
          <w:tab w:val="num" w:pos="5760"/>
        </w:tabs>
        <w:ind w:left="5760" w:hanging="360"/>
      </w:pPr>
      <w:rPr>
        <w:rFonts w:ascii="Wingdings" w:hAnsi="Wingdings" w:hint="default"/>
        <w:sz w:val="20"/>
      </w:rPr>
    </w:lvl>
    <w:lvl w:ilvl="8" w:tplc="C1B831B4">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13DF"/>
    <w:rsid w:val="00002133"/>
    <w:rsid w:val="00003D82"/>
    <w:rsid w:val="000041F5"/>
    <w:rsid w:val="00005F74"/>
    <w:rsid w:val="00007FF2"/>
    <w:rsid w:val="000172C9"/>
    <w:rsid w:val="00021631"/>
    <w:rsid w:val="00022E8A"/>
    <w:rsid w:val="00025185"/>
    <w:rsid w:val="000306B2"/>
    <w:rsid w:val="00030BEE"/>
    <w:rsid w:val="000335E8"/>
    <w:rsid w:val="00033A4B"/>
    <w:rsid w:val="00034578"/>
    <w:rsid w:val="00035822"/>
    <w:rsid w:val="0004161A"/>
    <w:rsid w:val="00041679"/>
    <w:rsid w:val="00042F47"/>
    <w:rsid w:val="00046012"/>
    <w:rsid w:val="0005150F"/>
    <w:rsid w:val="00051CCE"/>
    <w:rsid w:val="00051F75"/>
    <w:rsid w:val="000522FC"/>
    <w:rsid w:val="00052603"/>
    <w:rsid w:val="0005270E"/>
    <w:rsid w:val="00053C35"/>
    <w:rsid w:val="00057C71"/>
    <w:rsid w:val="0006184F"/>
    <w:rsid w:val="00062831"/>
    <w:rsid w:val="00064246"/>
    <w:rsid w:val="00065410"/>
    <w:rsid w:val="00065A26"/>
    <w:rsid w:val="00070802"/>
    <w:rsid w:val="0007116F"/>
    <w:rsid w:val="00071EEB"/>
    <w:rsid w:val="000725FB"/>
    <w:rsid w:val="00075EDE"/>
    <w:rsid w:val="000802A0"/>
    <w:rsid w:val="000819C1"/>
    <w:rsid w:val="0008353F"/>
    <w:rsid w:val="00083F23"/>
    <w:rsid w:val="000854A1"/>
    <w:rsid w:val="00085502"/>
    <w:rsid w:val="00085F09"/>
    <w:rsid w:val="000869EE"/>
    <w:rsid w:val="000A637B"/>
    <w:rsid w:val="000A6A98"/>
    <w:rsid w:val="000A75DA"/>
    <w:rsid w:val="000B100B"/>
    <w:rsid w:val="000B168F"/>
    <w:rsid w:val="000B28DC"/>
    <w:rsid w:val="000B2B25"/>
    <w:rsid w:val="000B2F22"/>
    <w:rsid w:val="000B374E"/>
    <w:rsid w:val="000B4AA8"/>
    <w:rsid w:val="000B4D86"/>
    <w:rsid w:val="000B5680"/>
    <w:rsid w:val="000C0256"/>
    <w:rsid w:val="000C2624"/>
    <w:rsid w:val="000C672F"/>
    <w:rsid w:val="000D075C"/>
    <w:rsid w:val="000D32BE"/>
    <w:rsid w:val="000D36D4"/>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163FE"/>
    <w:rsid w:val="00120BC3"/>
    <w:rsid w:val="00121D7A"/>
    <w:rsid w:val="001222FA"/>
    <w:rsid w:val="0012401C"/>
    <w:rsid w:val="0012449E"/>
    <w:rsid w:val="00127FF4"/>
    <w:rsid w:val="00131D90"/>
    <w:rsid w:val="00133817"/>
    <w:rsid w:val="001353EA"/>
    <w:rsid w:val="00137100"/>
    <w:rsid w:val="00141124"/>
    <w:rsid w:val="00141C80"/>
    <w:rsid w:val="00142B1E"/>
    <w:rsid w:val="001470C7"/>
    <w:rsid w:val="00150CEC"/>
    <w:rsid w:val="00151D19"/>
    <w:rsid w:val="00151EA8"/>
    <w:rsid w:val="00155AE5"/>
    <w:rsid w:val="00163032"/>
    <w:rsid w:val="00164180"/>
    <w:rsid w:val="00164A29"/>
    <w:rsid w:val="00167918"/>
    <w:rsid w:val="00167CB5"/>
    <w:rsid w:val="00171709"/>
    <w:rsid w:val="001721C7"/>
    <w:rsid w:val="00172238"/>
    <w:rsid w:val="00173E76"/>
    <w:rsid w:val="001768CF"/>
    <w:rsid w:val="00181F48"/>
    <w:rsid w:val="00182A78"/>
    <w:rsid w:val="00183989"/>
    <w:rsid w:val="00187083"/>
    <w:rsid w:val="001870F8"/>
    <w:rsid w:val="0018758E"/>
    <w:rsid w:val="0019066A"/>
    <w:rsid w:val="00195264"/>
    <w:rsid w:val="00195612"/>
    <w:rsid w:val="001A0203"/>
    <w:rsid w:val="001A13BA"/>
    <w:rsid w:val="001A16D3"/>
    <w:rsid w:val="001A2A00"/>
    <w:rsid w:val="001A371B"/>
    <w:rsid w:val="001A521F"/>
    <w:rsid w:val="001A6571"/>
    <w:rsid w:val="001A6921"/>
    <w:rsid w:val="001A7103"/>
    <w:rsid w:val="001A7332"/>
    <w:rsid w:val="001A77BD"/>
    <w:rsid w:val="001B0C69"/>
    <w:rsid w:val="001B1687"/>
    <w:rsid w:val="001B2EC3"/>
    <w:rsid w:val="001B54D3"/>
    <w:rsid w:val="001C0797"/>
    <w:rsid w:val="001C1EAE"/>
    <w:rsid w:val="001C3608"/>
    <w:rsid w:val="001C6DCC"/>
    <w:rsid w:val="001D046B"/>
    <w:rsid w:val="001D43E2"/>
    <w:rsid w:val="001D5B76"/>
    <w:rsid w:val="001D7FC6"/>
    <w:rsid w:val="001E0268"/>
    <w:rsid w:val="001E23EF"/>
    <w:rsid w:val="001E3449"/>
    <w:rsid w:val="001E4088"/>
    <w:rsid w:val="001E6831"/>
    <w:rsid w:val="001E7EB7"/>
    <w:rsid w:val="001F0832"/>
    <w:rsid w:val="001F2A82"/>
    <w:rsid w:val="001F452D"/>
    <w:rsid w:val="001F544B"/>
    <w:rsid w:val="001F7754"/>
    <w:rsid w:val="0020131D"/>
    <w:rsid w:val="00201646"/>
    <w:rsid w:val="00201728"/>
    <w:rsid w:val="0020233A"/>
    <w:rsid w:val="00202568"/>
    <w:rsid w:val="00203C59"/>
    <w:rsid w:val="00206040"/>
    <w:rsid w:val="00207B61"/>
    <w:rsid w:val="00210135"/>
    <w:rsid w:val="0022144C"/>
    <w:rsid w:val="00222A4F"/>
    <w:rsid w:val="002235B3"/>
    <w:rsid w:val="0022453C"/>
    <w:rsid w:val="002252D3"/>
    <w:rsid w:val="00231F98"/>
    <w:rsid w:val="00232551"/>
    <w:rsid w:val="002336CF"/>
    <w:rsid w:val="00242BFB"/>
    <w:rsid w:val="002436CE"/>
    <w:rsid w:val="0024638B"/>
    <w:rsid w:val="00246C58"/>
    <w:rsid w:val="002507C8"/>
    <w:rsid w:val="0025349B"/>
    <w:rsid w:val="00253F2B"/>
    <w:rsid w:val="00254A5B"/>
    <w:rsid w:val="00255310"/>
    <w:rsid w:val="002554FE"/>
    <w:rsid w:val="002559DC"/>
    <w:rsid w:val="00256053"/>
    <w:rsid w:val="00261AAD"/>
    <w:rsid w:val="00262FC7"/>
    <w:rsid w:val="00263C0C"/>
    <w:rsid w:val="0026422B"/>
    <w:rsid w:val="002721CD"/>
    <w:rsid w:val="00273A66"/>
    <w:rsid w:val="002753ED"/>
    <w:rsid w:val="0027658A"/>
    <w:rsid w:val="002821D4"/>
    <w:rsid w:val="002835B1"/>
    <w:rsid w:val="00285F5F"/>
    <w:rsid w:val="00286843"/>
    <w:rsid w:val="00287E07"/>
    <w:rsid w:val="00291708"/>
    <w:rsid w:val="00291E5D"/>
    <w:rsid w:val="00294054"/>
    <w:rsid w:val="002942F9"/>
    <w:rsid w:val="00294477"/>
    <w:rsid w:val="00294C07"/>
    <w:rsid w:val="002958A8"/>
    <w:rsid w:val="0029600C"/>
    <w:rsid w:val="002973F4"/>
    <w:rsid w:val="0029799F"/>
    <w:rsid w:val="002A1B0D"/>
    <w:rsid w:val="002A4743"/>
    <w:rsid w:val="002A57B3"/>
    <w:rsid w:val="002A6CBE"/>
    <w:rsid w:val="002A6E8E"/>
    <w:rsid w:val="002A730A"/>
    <w:rsid w:val="002A769C"/>
    <w:rsid w:val="002B11B7"/>
    <w:rsid w:val="002B36D3"/>
    <w:rsid w:val="002B3CD6"/>
    <w:rsid w:val="002B4131"/>
    <w:rsid w:val="002B661D"/>
    <w:rsid w:val="002B785F"/>
    <w:rsid w:val="002B7BAC"/>
    <w:rsid w:val="002C0D1D"/>
    <w:rsid w:val="002C13C5"/>
    <w:rsid w:val="002C1B6C"/>
    <w:rsid w:val="002C3754"/>
    <w:rsid w:val="002C40E9"/>
    <w:rsid w:val="002C4151"/>
    <w:rsid w:val="002D1C44"/>
    <w:rsid w:val="002D7394"/>
    <w:rsid w:val="002E249A"/>
    <w:rsid w:val="002E2756"/>
    <w:rsid w:val="002E41F1"/>
    <w:rsid w:val="002E49D8"/>
    <w:rsid w:val="002E561A"/>
    <w:rsid w:val="002E61D0"/>
    <w:rsid w:val="002E793B"/>
    <w:rsid w:val="002F48A7"/>
    <w:rsid w:val="002F5984"/>
    <w:rsid w:val="003028C8"/>
    <w:rsid w:val="0030349B"/>
    <w:rsid w:val="00303BD6"/>
    <w:rsid w:val="003045AE"/>
    <w:rsid w:val="0030501A"/>
    <w:rsid w:val="003077F1"/>
    <w:rsid w:val="00311F6C"/>
    <w:rsid w:val="00313457"/>
    <w:rsid w:val="00313877"/>
    <w:rsid w:val="00321840"/>
    <w:rsid w:val="00326A6B"/>
    <w:rsid w:val="00327916"/>
    <w:rsid w:val="00331D32"/>
    <w:rsid w:val="00332E5E"/>
    <w:rsid w:val="0033347F"/>
    <w:rsid w:val="00335AB7"/>
    <w:rsid w:val="003360D5"/>
    <w:rsid w:val="00340800"/>
    <w:rsid w:val="00341A80"/>
    <w:rsid w:val="003421C9"/>
    <w:rsid w:val="00343FEA"/>
    <w:rsid w:val="00346DC3"/>
    <w:rsid w:val="00346F67"/>
    <w:rsid w:val="00351AF9"/>
    <w:rsid w:val="00352A80"/>
    <w:rsid w:val="003541F0"/>
    <w:rsid w:val="00356804"/>
    <w:rsid w:val="003573ED"/>
    <w:rsid w:val="003577E2"/>
    <w:rsid w:val="00360E99"/>
    <w:rsid w:val="00363EDD"/>
    <w:rsid w:val="0036530E"/>
    <w:rsid w:val="003657A3"/>
    <w:rsid w:val="00373196"/>
    <w:rsid w:val="00373DC1"/>
    <w:rsid w:val="0038058D"/>
    <w:rsid w:val="003815CF"/>
    <w:rsid w:val="00382D56"/>
    <w:rsid w:val="003830C7"/>
    <w:rsid w:val="00386623"/>
    <w:rsid w:val="0038729D"/>
    <w:rsid w:val="00387943"/>
    <w:rsid w:val="0039174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737"/>
    <w:rsid w:val="003C4A2A"/>
    <w:rsid w:val="003C6629"/>
    <w:rsid w:val="003C7E93"/>
    <w:rsid w:val="003D0484"/>
    <w:rsid w:val="003D0A5C"/>
    <w:rsid w:val="003D3FBA"/>
    <w:rsid w:val="003D7129"/>
    <w:rsid w:val="003D7F0F"/>
    <w:rsid w:val="003E295B"/>
    <w:rsid w:val="003E31C0"/>
    <w:rsid w:val="003E68ED"/>
    <w:rsid w:val="003F1926"/>
    <w:rsid w:val="003F46E7"/>
    <w:rsid w:val="003F541F"/>
    <w:rsid w:val="0040002D"/>
    <w:rsid w:val="0040072E"/>
    <w:rsid w:val="00401096"/>
    <w:rsid w:val="0040560B"/>
    <w:rsid w:val="00406A6D"/>
    <w:rsid w:val="0040727E"/>
    <w:rsid w:val="00411594"/>
    <w:rsid w:val="004138BE"/>
    <w:rsid w:val="00413CF0"/>
    <w:rsid w:val="00414689"/>
    <w:rsid w:val="00414CF6"/>
    <w:rsid w:val="004200E9"/>
    <w:rsid w:val="004211A1"/>
    <w:rsid w:val="00421B87"/>
    <w:rsid w:val="00422497"/>
    <w:rsid w:val="00422B20"/>
    <w:rsid w:val="00422FCF"/>
    <w:rsid w:val="00426B72"/>
    <w:rsid w:val="00431A96"/>
    <w:rsid w:val="004337D9"/>
    <w:rsid w:val="00435CF7"/>
    <w:rsid w:val="00441B7D"/>
    <w:rsid w:val="0044404F"/>
    <w:rsid w:val="004442D3"/>
    <w:rsid w:val="00450286"/>
    <w:rsid w:val="00451CF3"/>
    <w:rsid w:val="00454463"/>
    <w:rsid w:val="004578B3"/>
    <w:rsid w:val="00461F06"/>
    <w:rsid w:val="004625E6"/>
    <w:rsid w:val="00470CBB"/>
    <w:rsid w:val="00474F44"/>
    <w:rsid w:val="00480883"/>
    <w:rsid w:val="00484BAD"/>
    <w:rsid w:val="00485E2A"/>
    <w:rsid w:val="00491A84"/>
    <w:rsid w:val="00491D00"/>
    <w:rsid w:val="004934A7"/>
    <w:rsid w:val="004A02FE"/>
    <w:rsid w:val="004A1E08"/>
    <w:rsid w:val="004A33F8"/>
    <w:rsid w:val="004A38AB"/>
    <w:rsid w:val="004A3BA1"/>
    <w:rsid w:val="004A430E"/>
    <w:rsid w:val="004A4AE2"/>
    <w:rsid w:val="004A6360"/>
    <w:rsid w:val="004A741B"/>
    <w:rsid w:val="004B065D"/>
    <w:rsid w:val="004B2A89"/>
    <w:rsid w:val="004B4DC2"/>
    <w:rsid w:val="004B57DC"/>
    <w:rsid w:val="004B5EFF"/>
    <w:rsid w:val="004B68B6"/>
    <w:rsid w:val="004C09CA"/>
    <w:rsid w:val="004C0F9F"/>
    <w:rsid w:val="004C12E5"/>
    <w:rsid w:val="004C18A1"/>
    <w:rsid w:val="004C19E9"/>
    <w:rsid w:val="004C5AAF"/>
    <w:rsid w:val="004C7FD9"/>
    <w:rsid w:val="004D038D"/>
    <w:rsid w:val="004D25F6"/>
    <w:rsid w:val="004D43B9"/>
    <w:rsid w:val="004D486D"/>
    <w:rsid w:val="004D6751"/>
    <w:rsid w:val="004E00AF"/>
    <w:rsid w:val="004E087D"/>
    <w:rsid w:val="004E3245"/>
    <w:rsid w:val="004E4965"/>
    <w:rsid w:val="004E7DC5"/>
    <w:rsid w:val="004F304C"/>
    <w:rsid w:val="004F329A"/>
    <w:rsid w:val="004F3BBF"/>
    <w:rsid w:val="004F49FB"/>
    <w:rsid w:val="004F4D30"/>
    <w:rsid w:val="004F769E"/>
    <w:rsid w:val="005011F9"/>
    <w:rsid w:val="00502609"/>
    <w:rsid w:val="005053D2"/>
    <w:rsid w:val="00505E81"/>
    <w:rsid w:val="00506C1D"/>
    <w:rsid w:val="00511EAA"/>
    <w:rsid w:val="005127AF"/>
    <w:rsid w:val="00512837"/>
    <w:rsid w:val="00512975"/>
    <w:rsid w:val="00515556"/>
    <w:rsid w:val="005158D6"/>
    <w:rsid w:val="00517806"/>
    <w:rsid w:val="00523E0B"/>
    <w:rsid w:val="00525B3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73A51"/>
    <w:rsid w:val="00576B59"/>
    <w:rsid w:val="00583F66"/>
    <w:rsid w:val="005846B5"/>
    <w:rsid w:val="00585D52"/>
    <w:rsid w:val="00587442"/>
    <w:rsid w:val="0058771D"/>
    <w:rsid w:val="00590F0C"/>
    <w:rsid w:val="00592145"/>
    <w:rsid w:val="00593221"/>
    <w:rsid w:val="005938BB"/>
    <w:rsid w:val="0059490C"/>
    <w:rsid w:val="0059736A"/>
    <w:rsid w:val="00597423"/>
    <w:rsid w:val="00597D82"/>
    <w:rsid w:val="005A55B5"/>
    <w:rsid w:val="005B1E17"/>
    <w:rsid w:val="005B61A5"/>
    <w:rsid w:val="005C59E9"/>
    <w:rsid w:val="005C6A7F"/>
    <w:rsid w:val="005D03F2"/>
    <w:rsid w:val="005D26BF"/>
    <w:rsid w:val="005D3D0D"/>
    <w:rsid w:val="005D49EE"/>
    <w:rsid w:val="005E160F"/>
    <w:rsid w:val="005E42C1"/>
    <w:rsid w:val="005E5E87"/>
    <w:rsid w:val="005F541E"/>
    <w:rsid w:val="005F69D2"/>
    <w:rsid w:val="005F777B"/>
    <w:rsid w:val="005F7F05"/>
    <w:rsid w:val="005F7F83"/>
    <w:rsid w:val="00606FD7"/>
    <w:rsid w:val="00607193"/>
    <w:rsid w:val="0061144C"/>
    <w:rsid w:val="00613C4F"/>
    <w:rsid w:val="006145DA"/>
    <w:rsid w:val="006151AF"/>
    <w:rsid w:val="00615A32"/>
    <w:rsid w:val="0061641D"/>
    <w:rsid w:val="00616695"/>
    <w:rsid w:val="00621648"/>
    <w:rsid w:val="00622AF8"/>
    <w:rsid w:val="006249C6"/>
    <w:rsid w:val="00624C5F"/>
    <w:rsid w:val="00630997"/>
    <w:rsid w:val="0063480E"/>
    <w:rsid w:val="00635E8B"/>
    <w:rsid w:val="006363D0"/>
    <w:rsid w:val="00641B54"/>
    <w:rsid w:val="0064562A"/>
    <w:rsid w:val="00645AAB"/>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76EB5"/>
    <w:rsid w:val="00684DC4"/>
    <w:rsid w:val="00685D48"/>
    <w:rsid w:val="006865DD"/>
    <w:rsid w:val="0068709C"/>
    <w:rsid w:val="00687EE0"/>
    <w:rsid w:val="00690310"/>
    <w:rsid w:val="00692D04"/>
    <w:rsid w:val="006937AE"/>
    <w:rsid w:val="0069480B"/>
    <w:rsid w:val="006A1B0F"/>
    <w:rsid w:val="006A34A2"/>
    <w:rsid w:val="006A41FB"/>
    <w:rsid w:val="006A447B"/>
    <w:rsid w:val="006A62EF"/>
    <w:rsid w:val="006A62F6"/>
    <w:rsid w:val="006A69FE"/>
    <w:rsid w:val="006A6FB8"/>
    <w:rsid w:val="006A7C0E"/>
    <w:rsid w:val="006A7DF2"/>
    <w:rsid w:val="006B3577"/>
    <w:rsid w:val="006B4403"/>
    <w:rsid w:val="006B5C3D"/>
    <w:rsid w:val="006B5FDE"/>
    <w:rsid w:val="006C0C92"/>
    <w:rsid w:val="006C1643"/>
    <w:rsid w:val="006C1D81"/>
    <w:rsid w:val="006C59C7"/>
    <w:rsid w:val="006C78FA"/>
    <w:rsid w:val="006E0EBB"/>
    <w:rsid w:val="006E171C"/>
    <w:rsid w:val="006E26BE"/>
    <w:rsid w:val="006F275B"/>
    <w:rsid w:val="006F38E3"/>
    <w:rsid w:val="006F4D1D"/>
    <w:rsid w:val="006F6F14"/>
    <w:rsid w:val="0070354D"/>
    <w:rsid w:val="00705467"/>
    <w:rsid w:val="0070623B"/>
    <w:rsid w:val="00706E74"/>
    <w:rsid w:val="007128BE"/>
    <w:rsid w:val="0071309E"/>
    <w:rsid w:val="00713B9F"/>
    <w:rsid w:val="00714A12"/>
    <w:rsid w:val="00716746"/>
    <w:rsid w:val="007170BE"/>
    <w:rsid w:val="00720BEB"/>
    <w:rsid w:val="00723AB3"/>
    <w:rsid w:val="0072560B"/>
    <w:rsid w:val="00727405"/>
    <w:rsid w:val="007300CD"/>
    <w:rsid w:val="00731634"/>
    <w:rsid w:val="00733D12"/>
    <w:rsid w:val="007347FD"/>
    <w:rsid w:val="00735733"/>
    <w:rsid w:val="0073638B"/>
    <w:rsid w:val="00740315"/>
    <w:rsid w:val="00742C6D"/>
    <w:rsid w:val="00742F26"/>
    <w:rsid w:val="0074569C"/>
    <w:rsid w:val="00746268"/>
    <w:rsid w:val="00746561"/>
    <w:rsid w:val="00746956"/>
    <w:rsid w:val="00750290"/>
    <w:rsid w:val="00750E31"/>
    <w:rsid w:val="007523FB"/>
    <w:rsid w:val="00756047"/>
    <w:rsid w:val="00757120"/>
    <w:rsid w:val="007615C1"/>
    <w:rsid w:val="00764BAE"/>
    <w:rsid w:val="0076520B"/>
    <w:rsid w:val="00765EB1"/>
    <w:rsid w:val="007712E5"/>
    <w:rsid w:val="00771FB5"/>
    <w:rsid w:val="00776536"/>
    <w:rsid w:val="00777ABC"/>
    <w:rsid w:val="00785AB3"/>
    <w:rsid w:val="0078732C"/>
    <w:rsid w:val="00787627"/>
    <w:rsid w:val="00793134"/>
    <w:rsid w:val="007940A4"/>
    <w:rsid w:val="00794896"/>
    <w:rsid w:val="007959F4"/>
    <w:rsid w:val="0079659E"/>
    <w:rsid w:val="00797DA2"/>
    <w:rsid w:val="007A083A"/>
    <w:rsid w:val="007A3B5C"/>
    <w:rsid w:val="007A4178"/>
    <w:rsid w:val="007A6FDC"/>
    <w:rsid w:val="007B1434"/>
    <w:rsid w:val="007B17F5"/>
    <w:rsid w:val="007B21C6"/>
    <w:rsid w:val="007B6CB5"/>
    <w:rsid w:val="007C3122"/>
    <w:rsid w:val="007C4F42"/>
    <w:rsid w:val="007C5573"/>
    <w:rsid w:val="007D02CF"/>
    <w:rsid w:val="007D29F4"/>
    <w:rsid w:val="007D2B04"/>
    <w:rsid w:val="007D376C"/>
    <w:rsid w:val="007D6854"/>
    <w:rsid w:val="007E03EE"/>
    <w:rsid w:val="007E09CF"/>
    <w:rsid w:val="007E1785"/>
    <w:rsid w:val="007E3A3C"/>
    <w:rsid w:val="007E3D38"/>
    <w:rsid w:val="007E6066"/>
    <w:rsid w:val="007F03A6"/>
    <w:rsid w:val="007F3EE5"/>
    <w:rsid w:val="007F4EB6"/>
    <w:rsid w:val="007F740C"/>
    <w:rsid w:val="008008EB"/>
    <w:rsid w:val="00801325"/>
    <w:rsid w:val="00801B89"/>
    <w:rsid w:val="00803E17"/>
    <w:rsid w:val="00804B60"/>
    <w:rsid w:val="00806532"/>
    <w:rsid w:val="008067FE"/>
    <w:rsid w:val="00810B8D"/>
    <w:rsid w:val="00813770"/>
    <w:rsid w:val="008159D1"/>
    <w:rsid w:val="00821058"/>
    <w:rsid w:val="0082404B"/>
    <w:rsid w:val="00830FDA"/>
    <w:rsid w:val="00831A87"/>
    <w:rsid w:val="008406B6"/>
    <w:rsid w:val="00841023"/>
    <w:rsid w:val="00842E4F"/>
    <w:rsid w:val="00843B90"/>
    <w:rsid w:val="00843BF2"/>
    <w:rsid w:val="00845647"/>
    <w:rsid w:val="008521DF"/>
    <w:rsid w:val="00853112"/>
    <w:rsid w:val="008536B2"/>
    <w:rsid w:val="00854992"/>
    <w:rsid w:val="0085558D"/>
    <w:rsid w:val="008573FF"/>
    <w:rsid w:val="00861267"/>
    <w:rsid w:val="008628E6"/>
    <w:rsid w:val="008775DC"/>
    <w:rsid w:val="00877E0E"/>
    <w:rsid w:val="00882D97"/>
    <w:rsid w:val="00882FF8"/>
    <w:rsid w:val="00886E84"/>
    <w:rsid w:val="00891FDC"/>
    <w:rsid w:val="008951E1"/>
    <w:rsid w:val="008A0CDD"/>
    <w:rsid w:val="008A1F44"/>
    <w:rsid w:val="008A2386"/>
    <w:rsid w:val="008A540B"/>
    <w:rsid w:val="008A6CA2"/>
    <w:rsid w:val="008B1451"/>
    <w:rsid w:val="008B2A65"/>
    <w:rsid w:val="008B33DA"/>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1741"/>
    <w:rsid w:val="008F7999"/>
    <w:rsid w:val="00903D24"/>
    <w:rsid w:val="0090732D"/>
    <w:rsid w:val="009102EE"/>
    <w:rsid w:val="009110C3"/>
    <w:rsid w:val="0091125F"/>
    <w:rsid w:val="00911C7D"/>
    <w:rsid w:val="009121C5"/>
    <w:rsid w:val="009161F0"/>
    <w:rsid w:val="00917AFF"/>
    <w:rsid w:val="00922303"/>
    <w:rsid w:val="0092285E"/>
    <w:rsid w:val="00923C6D"/>
    <w:rsid w:val="009246BB"/>
    <w:rsid w:val="0092578F"/>
    <w:rsid w:val="00926715"/>
    <w:rsid w:val="00926D10"/>
    <w:rsid w:val="00926FF9"/>
    <w:rsid w:val="00931475"/>
    <w:rsid w:val="009341C1"/>
    <w:rsid w:val="009344AF"/>
    <w:rsid w:val="00940C11"/>
    <w:rsid w:val="00941092"/>
    <w:rsid w:val="00941D0A"/>
    <w:rsid w:val="009428AF"/>
    <w:rsid w:val="00944B7D"/>
    <w:rsid w:val="009466E7"/>
    <w:rsid w:val="0094722C"/>
    <w:rsid w:val="00950A65"/>
    <w:rsid w:val="00951E4C"/>
    <w:rsid w:val="00952341"/>
    <w:rsid w:val="009532F6"/>
    <w:rsid w:val="00954C92"/>
    <w:rsid w:val="0095692B"/>
    <w:rsid w:val="0095733C"/>
    <w:rsid w:val="00960384"/>
    <w:rsid w:val="00962359"/>
    <w:rsid w:val="00963664"/>
    <w:rsid w:val="00965342"/>
    <w:rsid w:val="00966526"/>
    <w:rsid w:val="00966644"/>
    <w:rsid w:val="00967296"/>
    <w:rsid w:val="009702AE"/>
    <w:rsid w:val="0097032B"/>
    <w:rsid w:val="0097225F"/>
    <w:rsid w:val="00973A72"/>
    <w:rsid w:val="00973DEB"/>
    <w:rsid w:val="009741DD"/>
    <w:rsid w:val="00976361"/>
    <w:rsid w:val="009768A8"/>
    <w:rsid w:val="00976A5C"/>
    <w:rsid w:val="00976FBC"/>
    <w:rsid w:val="0098245F"/>
    <w:rsid w:val="00984766"/>
    <w:rsid w:val="009873B8"/>
    <w:rsid w:val="0098774E"/>
    <w:rsid w:val="00987A35"/>
    <w:rsid w:val="009904AF"/>
    <w:rsid w:val="009964E8"/>
    <w:rsid w:val="009A3225"/>
    <w:rsid w:val="009A6E06"/>
    <w:rsid w:val="009A75BC"/>
    <w:rsid w:val="009B0F2D"/>
    <w:rsid w:val="009B5056"/>
    <w:rsid w:val="009C2054"/>
    <w:rsid w:val="009C79E2"/>
    <w:rsid w:val="009D2969"/>
    <w:rsid w:val="009D6F93"/>
    <w:rsid w:val="009E0C7A"/>
    <w:rsid w:val="009E2674"/>
    <w:rsid w:val="009E4B9E"/>
    <w:rsid w:val="009E5B58"/>
    <w:rsid w:val="009E5E7E"/>
    <w:rsid w:val="009E68C0"/>
    <w:rsid w:val="009E73DE"/>
    <w:rsid w:val="009E7AE3"/>
    <w:rsid w:val="009E7DC0"/>
    <w:rsid w:val="009E7E4A"/>
    <w:rsid w:val="009F0D22"/>
    <w:rsid w:val="009F3298"/>
    <w:rsid w:val="009F5917"/>
    <w:rsid w:val="00A02582"/>
    <w:rsid w:val="00A06DE5"/>
    <w:rsid w:val="00A07C63"/>
    <w:rsid w:val="00A10A54"/>
    <w:rsid w:val="00A10E96"/>
    <w:rsid w:val="00A1123F"/>
    <w:rsid w:val="00A117A7"/>
    <w:rsid w:val="00A11DF2"/>
    <w:rsid w:val="00A12749"/>
    <w:rsid w:val="00A131A8"/>
    <w:rsid w:val="00A131D9"/>
    <w:rsid w:val="00A131E7"/>
    <w:rsid w:val="00A13E8D"/>
    <w:rsid w:val="00A14748"/>
    <w:rsid w:val="00A14755"/>
    <w:rsid w:val="00A163BF"/>
    <w:rsid w:val="00A20C11"/>
    <w:rsid w:val="00A20E61"/>
    <w:rsid w:val="00A2589F"/>
    <w:rsid w:val="00A26D0B"/>
    <w:rsid w:val="00A271BA"/>
    <w:rsid w:val="00A32013"/>
    <w:rsid w:val="00A32CAF"/>
    <w:rsid w:val="00A346B3"/>
    <w:rsid w:val="00A34856"/>
    <w:rsid w:val="00A34887"/>
    <w:rsid w:val="00A350F5"/>
    <w:rsid w:val="00A35EE9"/>
    <w:rsid w:val="00A371E2"/>
    <w:rsid w:val="00A37371"/>
    <w:rsid w:val="00A42B30"/>
    <w:rsid w:val="00A450FE"/>
    <w:rsid w:val="00A47188"/>
    <w:rsid w:val="00A5001E"/>
    <w:rsid w:val="00A543F3"/>
    <w:rsid w:val="00A5689E"/>
    <w:rsid w:val="00A569E1"/>
    <w:rsid w:val="00A57AFE"/>
    <w:rsid w:val="00A60880"/>
    <w:rsid w:val="00A6160A"/>
    <w:rsid w:val="00A63D49"/>
    <w:rsid w:val="00A64030"/>
    <w:rsid w:val="00A65FAA"/>
    <w:rsid w:val="00A678F4"/>
    <w:rsid w:val="00A701D1"/>
    <w:rsid w:val="00A70CA6"/>
    <w:rsid w:val="00A71F99"/>
    <w:rsid w:val="00A75CC1"/>
    <w:rsid w:val="00A75EFD"/>
    <w:rsid w:val="00A76A92"/>
    <w:rsid w:val="00A777B7"/>
    <w:rsid w:val="00A81E55"/>
    <w:rsid w:val="00A83243"/>
    <w:rsid w:val="00A832B3"/>
    <w:rsid w:val="00A8349A"/>
    <w:rsid w:val="00A84002"/>
    <w:rsid w:val="00A86E97"/>
    <w:rsid w:val="00A8732A"/>
    <w:rsid w:val="00A87A56"/>
    <w:rsid w:val="00A9070C"/>
    <w:rsid w:val="00A97AE0"/>
    <w:rsid w:val="00AA2E6E"/>
    <w:rsid w:val="00AA392F"/>
    <w:rsid w:val="00AA44D0"/>
    <w:rsid w:val="00AA7D34"/>
    <w:rsid w:val="00AB2A9B"/>
    <w:rsid w:val="00AB46AD"/>
    <w:rsid w:val="00AB5585"/>
    <w:rsid w:val="00AC04C2"/>
    <w:rsid w:val="00AC16D5"/>
    <w:rsid w:val="00AC287D"/>
    <w:rsid w:val="00AC302E"/>
    <w:rsid w:val="00AC4436"/>
    <w:rsid w:val="00AC5CC9"/>
    <w:rsid w:val="00AC5D6A"/>
    <w:rsid w:val="00AD1308"/>
    <w:rsid w:val="00AD21B4"/>
    <w:rsid w:val="00AD24CA"/>
    <w:rsid w:val="00AE05E6"/>
    <w:rsid w:val="00AE10DA"/>
    <w:rsid w:val="00AE392A"/>
    <w:rsid w:val="00AE4CD1"/>
    <w:rsid w:val="00AE572F"/>
    <w:rsid w:val="00AE5856"/>
    <w:rsid w:val="00AF17EC"/>
    <w:rsid w:val="00AF21CF"/>
    <w:rsid w:val="00AF2B45"/>
    <w:rsid w:val="00AF3D96"/>
    <w:rsid w:val="00AF488C"/>
    <w:rsid w:val="00AF62C7"/>
    <w:rsid w:val="00B00332"/>
    <w:rsid w:val="00B00BC1"/>
    <w:rsid w:val="00B03D8A"/>
    <w:rsid w:val="00B04D59"/>
    <w:rsid w:val="00B04E31"/>
    <w:rsid w:val="00B059EE"/>
    <w:rsid w:val="00B066E8"/>
    <w:rsid w:val="00B1277B"/>
    <w:rsid w:val="00B13BB2"/>
    <w:rsid w:val="00B15065"/>
    <w:rsid w:val="00B1559E"/>
    <w:rsid w:val="00B17BC7"/>
    <w:rsid w:val="00B20864"/>
    <w:rsid w:val="00B21515"/>
    <w:rsid w:val="00B21738"/>
    <w:rsid w:val="00B23050"/>
    <w:rsid w:val="00B256C2"/>
    <w:rsid w:val="00B25AD3"/>
    <w:rsid w:val="00B26DD1"/>
    <w:rsid w:val="00B30C5B"/>
    <w:rsid w:val="00B31760"/>
    <w:rsid w:val="00B33DD0"/>
    <w:rsid w:val="00B34866"/>
    <w:rsid w:val="00B352BA"/>
    <w:rsid w:val="00B41A2D"/>
    <w:rsid w:val="00B41C25"/>
    <w:rsid w:val="00B44333"/>
    <w:rsid w:val="00B4482E"/>
    <w:rsid w:val="00B470EE"/>
    <w:rsid w:val="00B4744E"/>
    <w:rsid w:val="00B53A75"/>
    <w:rsid w:val="00B61502"/>
    <w:rsid w:val="00B62726"/>
    <w:rsid w:val="00B62A7A"/>
    <w:rsid w:val="00B631D6"/>
    <w:rsid w:val="00B701ED"/>
    <w:rsid w:val="00B708D1"/>
    <w:rsid w:val="00B747DC"/>
    <w:rsid w:val="00B74FD1"/>
    <w:rsid w:val="00B773A0"/>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2CF"/>
    <w:rsid w:val="00BB5669"/>
    <w:rsid w:val="00BB64BF"/>
    <w:rsid w:val="00BC011A"/>
    <w:rsid w:val="00BC1768"/>
    <w:rsid w:val="00BC2353"/>
    <w:rsid w:val="00BC7428"/>
    <w:rsid w:val="00BD3B3A"/>
    <w:rsid w:val="00BD7311"/>
    <w:rsid w:val="00BE095D"/>
    <w:rsid w:val="00BE0CA2"/>
    <w:rsid w:val="00BE2C4C"/>
    <w:rsid w:val="00BE441C"/>
    <w:rsid w:val="00BE4994"/>
    <w:rsid w:val="00BE5624"/>
    <w:rsid w:val="00BE5DAB"/>
    <w:rsid w:val="00BE6A27"/>
    <w:rsid w:val="00BF1D38"/>
    <w:rsid w:val="00BF3E61"/>
    <w:rsid w:val="00BF4FD6"/>
    <w:rsid w:val="00BF68EF"/>
    <w:rsid w:val="00C06AD9"/>
    <w:rsid w:val="00C06F98"/>
    <w:rsid w:val="00C07290"/>
    <w:rsid w:val="00C07A6C"/>
    <w:rsid w:val="00C118B0"/>
    <w:rsid w:val="00C129A7"/>
    <w:rsid w:val="00C15BA9"/>
    <w:rsid w:val="00C16962"/>
    <w:rsid w:val="00C16977"/>
    <w:rsid w:val="00C211D8"/>
    <w:rsid w:val="00C24216"/>
    <w:rsid w:val="00C24C49"/>
    <w:rsid w:val="00C24CF9"/>
    <w:rsid w:val="00C272EE"/>
    <w:rsid w:val="00C273B0"/>
    <w:rsid w:val="00C3007B"/>
    <w:rsid w:val="00C41E90"/>
    <w:rsid w:val="00C44AAB"/>
    <w:rsid w:val="00C45983"/>
    <w:rsid w:val="00C45BFA"/>
    <w:rsid w:val="00C45ED1"/>
    <w:rsid w:val="00C507E5"/>
    <w:rsid w:val="00C518CD"/>
    <w:rsid w:val="00C533D6"/>
    <w:rsid w:val="00C533EE"/>
    <w:rsid w:val="00C61C67"/>
    <w:rsid w:val="00C6321C"/>
    <w:rsid w:val="00C67904"/>
    <w:rsid w:val="00C726F5"/>
    <w:rsid w:val="00C76361"/>
    <w:rsid w:val="00C80E25"/>
    <w:rsid w:val="00C82C60"/>
    <w:rsid w:val="00C842CB"/>
    <w:rsid w:val="00C85503"/>
    <w:rsid w:val="00C85965"/>
    <w:rsid w:val="00C86F4F"/>
    <w:rsid w:val="00C8750C"/>
    <w:rsid w:val="00C91672"/>
    <w:rsid w:val="00C9198D"/>
    <w:rsid w:val="00C94C6D"/>
    <w:rsid w:val="00CA0621"/>
    <w:rsid w:val="00CA3F5E"/>
    <w:rsid w:val="00CA4AE3"/>
    <w:rsid w:val="00CA72F1"/>
    <w:rsid w:val="00CA7B1C"/>
    <w:rsid w:val="00CB2071"/>
    <w:rsid w:val="00CB2A28"/>
    <w:rsid w:val="00CB3DDB"/>
    <w:rsid w:val="00CC06CB"/>
    <w:rsid w:val="00CC1C20"/>
    <w:rsid w:val="00CC230D"/>
    <w:rsid w:val="00CC2CBB"/>
    <w:rsid w:val="00CC2FF5"/>
    <w:rsid w:val="00CC3FEF"/>
    <w:rsid w:val="00CC789C"/>
    <w:rsid w:val="00CD1858"/>
    <w:rsid w:val="00CD38E0"/>
    <w:rsid w:val="00CD42E1"/>
    <w:rsid w:val="00CE01A8"/>
    <w:rsid w:val="00CE12D0"/>
    <w:rsid w:val="00CE1D87"/>
    <w:rsid w:val="00CE291B"/>
    <w:rsid w:val="00CE3868"/>
    <w:rsid w:val="00CE3C0E"/>
    <w:rsid w:val="00CF0D73"/>
    <w:rsid w:val="00CF1947"/>
    <w:rsid w:val="00CF2CA8"/>
    <w:rsid w:val="00CF33DF"/>
    <w:rsid w:val="00CF437D"/>
    <w:rsid w:val="00CF60C0"/>
    <w:rsid w:val="00D02221"/>
    <w:rsid w:val="00D02798"/>
    <w:rsid w:val="00D040E0"/>
    <w:rsid w:val="00D061B2"/>
    <w:rsid w:val="00D06590"/>
    <w:rsid w:val="00D117A2"/>
    <w:rsid w:val="00D12E75"/>
    <w:rsid w:val="00D147B4"/>
    <w:rsid w:val="00D15534"/>
    <w:rsid w:val="00D200A5"/>
    <w:rsid w:val="00D20EC5"/>
    <w:rsid w:val="00D22203"/>
    <w:rsid w:val="00D22C3F"/>
    <w:rsid w:val="00D22C9C"/>
    <w:rsid w:val="00D252AC"/>
    <w:rsid w:val="00D26D6B"/>
    <w:rsid w:val="00D31496"/>
    <w:rsid w:val="00D319D0"/>
    <w:rsid w:val="00D342AB"/>
    <w:rsid w:val="00D34B1D"/>
    <w:rsid w:val="00D36AB0"/>
    <w:rsid w:val="00D376BF"/>
    <w:rsid w:val="00D4675D"/>
    <w:rsid w:val="00D535EA"/>
    <w:rsid w:val="00D54980"/>
    <w:rsid w:val="00D60BB2"/>
    <w:rsid w:val="00D620D6"/>
    <w:rsid w:val="00D6323E"/>
    <w:rsid w:val="00D65452"/>
    <w:rsid w:val="00D664EE"/>
    <w:rsid w:val="00D7005C"/>
    <w:rsid w:val="00D70AE7"/>
    <w:rsid w:val="00D70FAC"/>
    <w:rsid w:val="00D711AF"/>
    <w:rsid w:val="00D71E39"/>
    <w:rsid w:val="00D73713"/>
    <w:rsid w:val="00D8087A"/>
    <w:rsid w:val="00D836C2"/>
    <w:rsid w:val="00D928F4"/>
    <w:rsid w:val="00D92D35"/>
    <w:rsid w:val="00D936B8"/>
    <w:rsid w:val="00D9635A"/>
    <w:rsid w:val="00D97CAD"/>
    <w:rsid w:val="00DA4229"/>
    <w:rsid w:val="00DA5D39"/>
    <w:rsid w:val="00DA6DA2"/>
    <w:rsid w:val="00DA7126"/>
    <w:rsid w:val="00DB06DC"/>
    <w:rsid w:val="00DB0C19"/>
    <w:rsid w:val="00DB311B"/>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D6BB4"/>
    <w:rsid w:val="00DE0775"/>
    <w:rsid w:val="00DE2459"/>
    <w:rsid w:val="00DE3133"/>
    <w:rsid w:val="00DF0382"/>
    <w:rsid w:val="00DF08B4"/>
    <w:rsid w:val="00DF0E38"/>
    <w:rsid w:val="00DF15A4"/>
    <w:rsid w:val="00DF3782"/>
    <w:rsid w:val="00DF37DC"/>
    <w:rsid w:val="00DF3AF2"/>
    <w:rsid w:val="00DF5F16"/>
    <w:rsid w:val="00DF7E6D"/>
    <w:rsid w:val="00E00CA2"/>
    <w:rsid w:val="00E02BFD"/>
    <w:rsid w:val="00E06736"/>
    <w:rsid w:val="00E12BD8"/>
    <w:rsid w:val="00E135D9"/>
    <w:rsid w:val="00E144EC"/>
    <w:rsid w:val="00E210A5"/>
    <w:rsid w:val="00E21933"/>
    <w:rsid w:val="00E23205"/>
    <w:rsid w:val="00E267FA"/>
    <w:rsid w:val="00E26F43"/>
    <w:rsid w:val="00E274B0"/>
    <w:rsid w:val="00E37448"/>
    <w:rsid w:val="00E37EF0"/>
    <w:rsid w:val="00E41A62"/>
    <w:rsid w:val="00E42F3F"/>
    <w:rsid w:val="00E4361E"/>
    <w:rsid w:val="00E51148"/>
    <w:rsid w:val="00E529C3"/>
    <w:rsid w:val="00E539AB"/>
    <w:rsid w:val="00E54762"/>
    <w:rsid w:val="00E55DD7"/>
    <w:rsid w:val="00E56AAD"/>
    <w:rsid w:val="00E57F70"/>
    <w:rsid w:val="00E6225E"/>
    <w:rsid w:val="00E63F31"/>
    <w:rsid w:val="00E67858"/>
    <w:rsid w:val="00E715B2"/>
    <w:rsid w:val="00E73181"/>
    <w:rsid w:val="00E73856"/>
    <w:rsid w:val="00E73F06"/>
    <w:rsid w:val="00E74191"/>
    <w:rsid w:val="00E77F3D"/>
    <w:rsid w:val="00E80A8F"/>
    <w:rsid w:val="00E81989"/>
    <w:rsid w:val="00E82CB6"/>
    <w:rsid w:val="00E83369"/>
    <w:rsid w:val="00E84969"/>
    <w:rsid w:val="00E84B76"/>
    <w:rsid w:val="00E84FA8"/>
    <w:rsid w:val="00E8518C"/>
    <w:rsid w:val="00E8621B"/>
    <w:rsid w:val="00E86A4C"/>
    <w:rsid w:val="00E925AE"/>
    <w:rsid w:val="00E95A66"/>
    <w:rsid w:val="00E96BAF"/>
    <w:rsid w:val="00E96C1D"/>
    <w:rsid w:val="00EA0678"/>
    <w:rsid w:val="00EA160C"/>
    <w:rsid w:val="00EA2CEB"/>
    <w:rsid w:val="00EA47EA"/>
    <w:rsid w:val="00EA526E"/>
    <w:rsid w:val="00EA71DE"/>
    <w:rsid w:val="00EB0037"/>
    <w:rsid w:val="00EB4D50"/>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A7B"/>
    <w:rsid w:val="00EE3D7D"/>
    <w:rsid w:val="00EE4577"/>
    <w:rsid w:val="00EE7027"/>
    <w:rsid w:val="00F05CD5"/>
    <w:rsid w:val="00F06D5E"/>
    <w:rsid w:val="00F1425A"/>
    <w:rsid w:val="00F15127"/>
    <w:rsid w:val="00F16E0F"/>
    <w:rsid w:val="00F1702B"/>
    <w:rsid w:val="00F179B3"/>
    <w:rsid w:val="00F17E27"/>
    <w:rsid w:val="00F21D82"/>
    <w:rsid w:val="00F24CBA"/>
    <w:rsid w:val="00F24CF7"/>
    <w:rsid w:val="00F30D0A"/>
    <w:rsid w:val="00F36575"/>
    <w:rsid w:val="00F3708C"/>
    <w:rsid w:val="00F37369"/>
    <w:rsid w:val="00F41C55"/>
    <w:rsid w:val="00F4696A"/>
    <w:rsid w:val="00F50B02"/>
    <w:rsid w:val="00F527A5"/>
    <w:rsid w:val="00F551F2"/>
    <w:rsid w:val="00F56577"/>
    <w:rsid w:val="00F56C2B"/>
    <w:rsid w:val="00F63FE1"/>
    <w:rsid w:val="00F6482E"/>
    <w:rsid w:val="00F653E0"/>
    <w:rsid w:val="00F67AFB"/>
    <w:rsid w:val="00F74D7C"/>
    <w:rsid w:val="00F77926"/>
    <w:rsid w:val="00F82331"/>
    <w:rsid w:val="00F824E1"/>
    <w:rsid w:val="00F82845"/>
    <w:rsid w:val="00F82C37"/>
    <w:rsid w:val="00F82E1C"/>
    <w:rsid w:val="00F85516"/>
    <w:rsid w:val="00F86215"/>
    <w:rsid w:val="00F92E5F"/>
    <w:rsid w:val="00F96ECD"/>
    <w:rsid w:val="00FA2FB8"/>
    <w:rsid w:val="00FA47C2"/>
    <w:rsid w:val="00FA4C7F"/>
    <w:rsid w:val="00FA5AE0"/>
    <w:rsid w:val="00FB1B17"/>
    <w:rsid w:val="00FB2206"/>
    <w:rsid w:val="00FB6302"/>
    <w:rsid w:val="00FB7791"/>
    <w:rsid w:val="00FC19BC"/>
    <w:rsid w:val="00FC31B1"/>
    <w:rsid w:val="00FC5235"/>
    <w:rsid w:val="00FC64B5"/>
    <w:rsid w:val="00FC6B68"/>
    <w:rsid w:val="00FC7FF0"/>
    <w:rsid w:val="00FD0CBE"/>
    <w:rsid w:val="00FD1A2F"/>
    <w:rsid w:val="00FD45AA"/>
    <w:rsid w:val="00FD544B"/>
    <w:rsid w:val="00FD66DE"/>
    <w:rsid w:val="00FE0091"/>
    <w:rsid w:val="00FE4B51"/>
    <w:rsid w:val="00FE4B5A"/>
    <w:rsid w:val="00FF412B"/>
    <w:rsid w:val="00FF663E"/>
    <w:rsid w:val="0196A049"/>
    <w:rsid w:val="050E74F2"/>
    <w:rsid w:val="05508766"/>
    <w:rsid w:val="0562FC8E"/>
    <w:rsid w:val="069507F7"/>
    <w:rsid w:val="06C6558C"/>
    <w:rsid w:val="070991D0"/>
    <w:rsid w:val="0964D0C9"/>
    <w:rsid w:val="0B77E393"/>
    <w:rsid w:val="0F69F46B"/>
    <w:rsid w:val="10BDC208"/>
    <w:rsid w:val="123CB365"/>
    <w:rsid w:val="12817956"/>
    <w:rsid w:val="13EA9A52"/>
    <w:rsid w:val="140E0639"/>
    <w:rsid w:val="14BA1E17"/>
    <w:rsid w:val="14F71EDB"/>
    <w:rsid w:val="1519332D"/>
    <w:rsid w:val="1534D872"/>
    <w:rsid w:val="15375BFF"/>
    <w:rsid w:val="1580CB79"/>
    <w:rsid w:val="166CE34B"/>
    <w:rsid w:val="16BED859"/>
    <w:rsid w:val="186E08EE"/>
    <w:rsid w:val="1A93A66A"/>
    <w:rsid w:val="1AC433CD"/>
    <w:rsid w:val="1B098D75"/>
    <w:rsid w:val="1F0F7A68"/>
    <w:rsid w:val="219C0F17"/>
    <w:rsid w:val="21CDEA5D"/>
    <w:rsid w:val="22D193F3"/>
    <w:rsid w:val="23EC73E8"/>
    <w:rsid w:val="248E8EB7"/>
    <w:rsid w:val="2581E815"/>
    <w:rsid w:val="25B9276F"/>
    <w:rsid w:val="2918ADF5"/>
    <w:rsid w:val="2A32027F"/>
    <w:rsid w:val="2A49CA19"/>
    <w:rsid w:val="2B8DB72F"/>
    <w:rsid w:val="2B96E9A6"/>
    <w:rsid w:val="2C05B74C"/>
    <w:rsid w:val="2E0210F6"/>
    <w:rsid w:val="2E26E8FD"/>
    <w:rsid w:val="2E43C8FA"/>
    <w:rsid w:val="2E493B71"/>
    <w:rsid w:val="2F0F367C"/>
    <w:rsid w:val="2F8970B1"/>
    <w:rsid w:val="30B62253"/>
    <w:rsid w:val="31E320E7"/>
    <w:rsid w:val="31F7B090"/>
    <w:rsid w:val="327E0143"/>
    <w:rsid w:val="32F04B89"/>
    <w:rsid w:val="333DE51F"/>
    <w:rsid w:val="3340AFE7"/>
    <w:rsid w:val="33677141"/>
    <w:rsid w:val="3453F845"/>
    <w:rsid w:val="367B4B56"/>
    <w:rsid w:val="36A98118"/>
    <w:rsid w:val="37A6BEA9"/>
    <w:rsid w:val="37EA8933"/>
    <w:rsid w:val="382A91B1"/>
    <w:rsid w:val="38B4666F"/>
    <w:rsid w:val="3A443247"/>
    <w:rsid w:val="3B3178B0"/>
    <w:rsid w:val="3CCCE724"/>
    <w:rsid w:val="3E67F646"/>
    <w:rsid w:val="3FB5D771"/>
    <w:rsid w:val="3FC4A7CC"/>
    <w:rsid w:val="405E8049"/>
    <w:rsid w:val="4166EC76"/>
    <w:rsid w:val="41BA5190"/>
    <w:rsid w:val="42067D28"/>
    <w:rsid w:val="42A7BE30"/>
    <w:rsid w:val="42B0CC13"/>
    <w:rsid w:val="431999F8"/>
    <w:rsid w:val="43822383"/>
    <w:rsid w:val="439BE435"/>
    <w:rsid w:val="44923B81"/>
    <w:rsid w:val="463C7C25"/>
    <w:rsid w:val="47384C66"/>
    <w:rsid w:val="47DDD6CE"/>
    <w:rsid w:val="498C4ED3"/>
    <w:rsid w:val="4A6C8D12"/>
    <w:rsid w:val="4ABA2DF7"/>
    <w:rsid w:val="4C1BD4DC"/>
    <w:rsid w:val="4C38C029"/>
    <w:rsid w:val="4CA67F36"/>
    <w:rsid w:val="4E6B650E"/>
    <w:rsid w:val="4E7DCC40"/>
    <w:rsid w:val="4EB53D10"/>
    <w:rsid w:val="5074A413"/>
    <w:rsid w:val="519ADD12"/>
    <w:rsid w:val="51E7535E"/>
    <w:rsid w:val="5217F42E"/>
    <w:rsid w:val="524F191A"/>
    <w:rsid w:val="528745A6"/>
    <w:rsid w:val="52ECB4F5"/>
    <w:rsid w:val="52F1C449"/>
    <w:rsid w:val="534AFA14"/>
    <w:rsid w:val="5453DE05"/>
    <w:rsid w:val="545BF57E"/>
    <w:rsid w:val="552841E6"/>
    <w:rsid w:val="557B6DA8"/>
    <w:rsid w:val="557DCA56"/>
    <w:rsid w:val="5593D011"/>
    <w:rsid w:val="5BFEE207"/>
    <w:rsid w:val="5C308481"/>
    <w:rsid w:val="5D4F26D0"/>
    <w:rsid w:val="5D6873E5"/>
    <w:rsid w:val="5D692FE5"/>
    <w:rsid w:val="5D938AC9"/>
    <w:rsid w:val="5EA09399"/>
    <w:rsid w:val="5F99E417"/>
    <w:rsid w:val="608D1937"/>
    <w:rsid w:val="60D99B5E"/>
    <w:rsid w:val="61FB78F5"/>
    <w:rsid w:val="63872CCC"/>
    <w:rsid w:val="63DD4D37"/>
    <w:rsid w:val="649A2031"/>
    <w:rsid w:val="64A4F32F"/>
    <w:rsid w:val="64B49462"/>
    <w:rsid w:val="6696F0B0"/>
    <w:rsid w:val="6A44DBBC"/>
    <w:rsid w:val="6B6E0F78"/>
    <w:rsid w:val="6C33D6F2"/>
    <w:rsid w:val="6DE9BA37"/>
    <w:rsid w:val="6DEF2F16"/>
    <w:rsid w:val="6F64E5A0"/>
    <w:rsid w:val="6F72CC17"/>
    <w:rsid w:val="71E2EC35"/>
    <w:rsid w:val="71E2FD54"/>
    <w:rsid w:val="72474680"/>
    <w:rsid w:val="730579FD"/>
    <w:rsid w:val="762FDAFC"/>
    <w:rsid w:val="76B5ECD0"/>
    <w:rsid w:val="76C2D143"/>
    <w:rsid w:val="78687B5A"/>
    <w:rsid w:val="797CBCEB"/>
    <w:rsid w:val="7A673B74"/>
    <w:rsid w:val="7B761651"/>
    <w:rsid w:val="7C73FD0A"/>
    <w:rsid w:val="7C8C30FC"/>
    <w:rsid w:val="7DC71F8F"/>
    <w:rsid w:val="7DD751F1"/>
    <w:rsid w:val="7E9DC1F0"/>
    <w:rsid w:val="7F481EF9"/>
    <w:rsid w:val="7FAC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rPr>
  </w:style>
  <w:style w:type="character" w:customStyle="1" w:styleId="PlainTextChar">
    <w:name w:val="Plain Text Char"/>
    <w:link w:val="PlainText"/>
    <w:uiPriority w:val="99"/>
    <w:rsid w:val="00720BEB"/>
    <w:rPr>
      <w:rFonts w:ascii="Arial" w:eastAsia="Calibri" w:hAnsi="Arial" w:cs="Consolas"/>
      <w:szCs w:val="21"/>
      <w:lang w:val="es-MX"/>
    </w:rPr>
  </w:style>
  <w:style w:type="paragraph" w:customStyle="1" w:styleId="MediumGrid21">
    <w:name w:val="Medium Grid 21"/>
    <w:uiPriority w:val="1"/>
    <w:qFormat/>
    <w:rsid w:val="0040727E"/>
    <w:rPr>
      <w:rFonts w:ascii="Calibri" w:eastAsia="Calibri" w:hAnsi="Calibri"/>
      <w:sz w:val="22"/>
      <w:szCs w:val="22"/>
    </w:rPr>
  </w:style>
  <w:style w:type="paragraph" w:customStyle="1" w:styleId="ColorfulList-Accent11">
    <w:name w:val="Colorful List - Accent 11"/>
    <w:basedOn w:val="Normal"/>
    <w:uiPriority w:val="34"/>
    <w:qFormat/>
    <w:rsid w:val="00CA3F5E"/>
    <w:pPr>
      <w:ind w:left="720"/>
    </w:pPr>
    <w:rPr>
      <w:rFonts w:eastAsia="Calibri"/>
      <w:lang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rsid w:val="00167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77094258">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21598122">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29961657">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17801416">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4311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ndro.moura@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itowoc.com/es/grove/gruas-para-terrenos-dificiles/grt916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2.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4.xml><?xml version="1.0" encoding="utf-8"?>
<ds:datastoreItem xmlns:ds="http://schemas.openxmlformats.org/officeDocument/2006/customXml" ds:itemID="{D861BF21-08DA-456E-B101-3D526509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1018</Words>
  <Characters>5803</Characters>
  <Application>Microsoft Office Word</Application>
  <DocSecurity>0</DocSecurity>
  <Lines>48</Lines>
  <Paragraphs>13</Paragraphs>
  <ScaleCrop>false</ScaleCrop>
  <Company>Lippincott Mercer</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Elizabeth Ling Hu</cp:lastModifiedBy>
  <cp:revision>5</cp:revision>
  <cp:lastPrinted>2014-03-31T14:21:00Z</cp:lastPrinted>
  <dcterms:created xsi:type="dcterms:W3CDTF">2020-09-23T16:25:00Z</dcterms:created>
  <dcterms:modified xsi:type="dcterms:W3CDTF">2020-09-28T18:45:00Z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