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44D7762E" w:rsidR="0092578F" w:rsidRPr="00263A69" w:rsidRDefault="00450286" w:rsidP="00203C59">
      <w:pPr>
        <w:tabs>
          <w:tab w:val="left" w:pos="6096"/>
        </w:tabs>
        <w:spacing w:line="276" w:lineRule="auto"/>
        <w:jc w:val="right"/>
        <w:outlineLvl w:val="0"/>
        <w:rPr>
          <w:rFonts w:ascii="Verdana" w:hAnsi="Verdana"/>
          <w:color w:val="ED1C2A"/>
          <w:sz w:val="30"/>
          <w:szCs w:val="30"/>
          <w:lang w:val="es-ES"/>
        </w:rPr>
      </w:pPr>
      <w:r w:rsidRPr="00263A69">
        <w:rPr>
          <w:rFonts w:ascii="Verdana" w:hAnsi="Verdana"/>
          <w:color w:val="ED1C2A"/>
          <w:sz w:val="30"/>
          <w:szCs w:val="30"/>
          <w:lang w:val="es-ES"/>
        </w:rPr>
        <w:softHyphen/>
      </w:r>
      <w:r w:rsidR="0061641D" w:rsidRPr="00263A69">
        <w:rPr>
          <w:noProof/>
          <w:lang w:val="es-ES"/>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3C0" w:rsidRPr="00263A69">
        <w:rPr>
          <w:rFonts w:ascii="Verdana" w:hAnsi="Verdana"/>
          <w:color w:val="ED1C2A"/>
          <w:sz w:val="30"/>
          <w:szCs w:val="30"/>
          <w:lang w:val="es-ES"/>
        </w:rPr>
        <w:t>COMUNICADO DE PRENSA</w:t>
      </w:r>
    </w:p>
    <w:p w14:paraId="0A730EB2" w14:textId="69CD4170" w:rsidR="0092578F" w:rsidRPr="00263A69" w:rsidRDefault="2A0708BD" w:rsidP="42A7BE30">
      <w:pPr>
        <w:spacing w:line="276" w:lineRule="auto"/>
        <w:jc w:val="right"/>
        <w:outlineLvl w:val="0"/>
        <w:rPr>
          <w:rFonts w:ascii="Verdana" w:hAnsi="Verdana"/>
          <w:color w:val="ED1C2A"/>
          <w:sz w:val="18"/>
          <w:szCs w:val="18"/>
          <w:lang w:val="es-ES"/>
        </w:rPr>
      </w:pPr>
      <w:r w:rsidRPr="58305C5B">
        <w:rPr>
          <w:rFonts w:ascii="Verdana" w:hAnsi="Verdana"/>
          <w:color w:val="41525C"/>
          <w:sz w:val="18"/>
          <w:szCs w:val="18"/>
          <w:lang w:val="es-ES"/>
        </w:rPr>
        <w:t>1</w:t>
      </w:r>
      <w:r w:rsidR="00530A66">
        <w:rPr>
          <w:rFonts w:ascii="Verdana" w:hAnsi="Verdana"/>
          <w:color w:val="41525C"/>
          <w:sz w:val="18"/>
          <w:szCs w:val="18"/>
          <w:lang w:val="es-ES"/>
        </w:rPr>
        <w:t>1</w:t>
      </w:r>
      <w:r w:rsidR="34D5CA4C" w:rsidRPr="58305C5B">
        <w:rPr>
          <w:rFonts w:ascii="Verdana" w:hAnsi="Verdana"/>
          <w:color w:val="41525C"/>
          <w:sz w:val="18"/>
          <w:szCs w:val="18"/>
          <w:lang w:val="es-ES"/>
        </w:rPr>
        <w:t xml:space="preserve"> </w:t>
      </w:r>
      <w:r w:rsidR="00B103C0" w:rsidRPr="58305C5B">
        <w:rPr>
          <w:rFonts w:ascii="Verdana" w:hAnsi="Verdana"/>
          <w:color w:val="41525C"/>
          <w:sz w:val="18"/>
          <w:szCs w:val="18"/>
          <w:lang w:val="es-ES"/>
        </w:rPr>
        <w:t xml:space="preserve">de </w:t>
      </w:r>
      <w:r w:rsidR="00263A69" w:rsidRPr="58305C5B">
        <w:rPr>
          <w:rFonts w:ascii="Verdana" w:hAnsi="Verdana"/>
          <w:color w:val="41525C"/>
          <w:sz w:val="18"/>
          <w:szCs w:val="18"/>
          <w:lang w:val="es-ES"/>
        </w:rPr>
        <w:t>diciembre</w:t>
      </w:r>
      <w:r w:rsidR="00B103C0" w:rsidRPr="58305C5B">
        <w:rPr>
          <w:rFonts w:ascii="Verdana" w:hAnsi="Verdana"/>
          <w:color w:val="41525C"/>
          <w:sz w:val="18"/>
          <w:szCs w:val="18"/>
          <w:lang w:val="es-ES"/>
        </w:rPr>
        <w:t xml:space="preserve"> de</w:t>
      </w:r>
      <w:r w:rsidR="42A7BE30" w:rsidRPr="58305C5B">
        <w:rPr>
          <w:rFonts w:ascii="Verdana" w:hAnsi="Verdana"/>
          <w:color w:val="41525C"/>
          <w:sz w:val="18"/>
          <w:szCs w:val="18"/>
          <w:lang w:val="es-ES"/>
        </w:rPr>
        <w:t xml:space="preserve"> 20</w:t>
      </w:r>
      <w:r w:rsidR="007C3122" w:rsidRPr="58305C5B">
        <w:rPr>
          <w:rFonts w:ascii="Verdana" w:hAnsi="Verdana"/>
          <w:color w:val="41525C"/>
          <w:sz w:val="18"/>
          <w:szCs w:val="18"/>
          <w:lang w:val="es-ES"/>
        </w:rPr>
        <w:t>20</w:t>
      </w:r>
    </w:p>
    <w:p w14:paraId="7B07875F" w14:textId="77777777" w:rsidR="009741DD" w:rsidRPr="00263A69" w:rsidRDefault="009741DD" w:rsidP="009741DD">
      <w:pPr>
        <w:spacing w:line="276" w:lineRule="auto"/>
        <w:rPr>
          <w:rFonts w:ascii="Verdana" w:hAnsi="Verdana"/>
          <w:color w:val="ED1C2A"/>
          <w:sz w:val="30"/>
          <w:szCs w:val="30"/>
          <w:lang w:val="es-ES"/>
        </w:rPr>
      </w:pPr>
    </w:p>
    <w:p w14:paraId="6AE13701" w14:textId="77777777" w:rsidR="009741DD" w:rsidRPr="00263A69" w:rsidRDefault="009741DD" w:rsidP="009741DD">
      <w:pPr>
        <w:tabs>
          <w:tab w:val="left" w:pos="6096"/>
        </w:tabs>
        <w:spacing w:line="276" w:lineRule="auto"/>
        <w:rPr>
          <w:rFonts w:ascii="Verdana" w:hAnsi="Verdana"/>
          <w:color w:val="ED1C2A"/>
          <w:sz w:val="30"/>
          <w:szCs w:val="30"/>
          <w:lang w:val="es-ES"/>
        </w:rPr>
      </w:pPr>
    </w:p>
    <w:p w14:paraId="1A69655B" w14:textId="0D45C56C" w:rsidR="000D386C" w:rsidRPr="00263A69" w:rsidRDefault="00263A69" w:rsidP="003F1926">
      <w:pPr>
        <w:spacing w:line="276" w:lineRule="auto"/>
        <w:outlineLvl w:val="0"/>
        <w:rPr>
          <w:rFonts w:ascii="Georgia" w:hAnsi="Georgia"/>
          <w:b/>
          <w:bCs/>
          <w:sz w:val="28"/>
          <w:szCs w:val="28"/>
          <w:lang w:val="es-ES"/>
        </w:rPr>
      </w:pPr>
      <w:r w:rsidRPr="00263A69">
        <w:rPr>
          <w:rFonts w:ascii="Georgia" w:hAnsi="Georgia"/>
          <w:b/>
          <w:bCs/>
          <w:sz w:val="28"/>
          <w:szCs w:val="28"/>
          <w:lang w:val="es-ES"/>
        </w:rPr>
        <w:t>Fácil movilidad de la Grove GMK5250L proporciona elevaciones precisas en mina peruana</w:t>
      </w:r>
    </w:p>
    <w:p w14:paraId="6E344D38" w14:textId="77777777" w:rsidR="00263A69" w:rsidRPr="00263A69" w:rsidRDefault="00263A69" w:rsidP="003F1926">
      <w:pPr>
        <w:spacing w:line="276" w:lineRule="auto"/>
        <w:outlineLvl w:val="0"/>
        <w:rPr>
          <w:rFonts w:ascii="Georgia" w:hAnsi="Georgia"/>
          <w:sz w:val="21"/>
          <w:szCs w:val="21"/>
          <w:lang w:val="es-ES"/>
        </w:rPr>
      </w:pPr>
    </w:p>
    <w:p w14:paraId="47AF4A9F" w14:textId="45BA66E5" w:rsidR="00263A69" w:rsidRPr="00263A69" w:rsidRDefault="37A9DC30" w:rsidP="65FFF2A6">
      <w:pPr>
        <w:pStyle w:val="ListParagraph"/>
        <w:numPr>
          <w:ilvl w:val="0"/>
          <w:numId w:val="1"/>
        </w:numPr>
        <w:spacing w:line="276" w:lineRule="auto"/>
        <w:outlineLvl w:val="0"/>
        <w:rPr>
          <w:rFonts w:ascii="Georgia" w:eastAsia="Georgia" w:hAnsi="Georgia" w:cs="Georgia"/>
          <w:i/>
          <w:iCs/>
          <w:sz w:val="21"/>
          <w:szCs w:val="21"/>
          <w:lang w:val="es-ES"/>
        </w:rPr>
      </w:pPr>
      <w:r w:rsidRPr="65FFF2A6">
        <w:rPr>
          <w:rFonts w:ascii="Georgia" w:hAnsi="Georgia"/>
          <w:i/>
          <w:iCs/>
          <w:sz w:val="21"/>
          <w:szCs w:val="21"/>
          <w:lang w:val="es-ES"/>
        </w:rPr>
        <w:t>La grúa todoterreno de 250 t realizó elevaciones en una carretera muy transitada y su huella compacta ayudó a dejar espacio para que otros vehículos se desplazaran mientras se terminaba el trabajo</w:t>
      </w:r>
      <w:r w:rsidR="00263A69" w:rsidRPr="65FFF2A6">
        <w:rPr>
          <w:rFonts w:ascii="Georgia" w:hAnsi="Georgia"/>
          <w:i/>
          <w:iCs/>
          <w:sz w:val="21"/>
          <w:szCs w:val="21"/>
          <w:lang w:val="es-ES"/>
        </w:rPr>
        <w:t>.</w:t>
      </w:r>
    </w:p>
    <w:p w14:paraId="3395A0E4" w14:textId="77E68C10" w:rsidR="000D386C" w:rsidRPr="00263A69" w:rsidRDefault="31C777EE" w:rsidP="65FFF2A6">
      <w:pPr>
        <w:pStyle w:val="ListParagraph"/>
        <w:numPr>
          <w:ilvl w:val="0"/>
          <w:numId w:val="1"/>
        </w:numPr>
        <w:spacing w:line="276" w:lineRule="auto"/>
        <w:outlineLvl w:val="0"/>
        <w:rPr>
          <w:rFonts w:ascii="Georgia" w:eastAsia="Georgia" w:hAnsi="Georgia" w:cs="Georgia"/>
          <w:i/>
          <w:iCs/>
          <w:sz w:val="21"/>
          <w:szCs w:val="21"/>
          <w:lang w:val="es-ES"/>
        </w:rPr>
      </w:pPr>
      <w:r w:rsidRPr="65FFF2A6">
        <w:rPr>
          <w:rFonts w:ascii="Georgia" w:hAnsi="Georgia"/>
          <w:i/>
          <w:iCs/>
          <w:sz w:val="21"/>
          <w:szCs w:val="21"/>
          <w:lang w:val="es-ES"/>
        </w:rPr>
        <w:t>La GMK5250L ayudó a los operadores a superar el reto de mover segmentos de techo de 1,2 t sobre enormes tanques de petróleo gracias a la compensación de 50 grados del plumín de la grúa</w:t>
      </w:r>
      <w:r w:rsidR="394B09FB" w:rsidRPr="65FFF2A6">
        <w:rPr>
          <w:rFonts w:ascii="Georgia" w:hAnsi="Georgia"/>
          <w:i/>
          <w:iCs/>
          <w:sz w:val="21"/>
          <w:szCs w:val="21"/>
          <w:lang w:val="es-ES"/>
        </w:rPr>
        <w:t>.</w:t>
      </w:r>
    </w:p>
    <w:p w14:paraId="7405AB02" w14:textId="77777777" w:rsidR="000D386C" w:rsidRPr="00263A69" w:rsidRDefault="000D386C" w:rsidP="000D386C">
      <w:pPr>
        <w:spacing w:line="276" w:lineRule="auto"/>
        <w:outlineLvl w:val="0"/>
        <w:rPr>
          <w:sz w:val="21"/>
          <w:szCs w:val="21"/>
          <w:lang w:val="es-ES"/>
        </w:rPr>
      </w:pPr>
    </w:p>
    <w:p w14:paraId="360487AF" w14:textId="1AD1C3A3"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00263A69">
        <w:rPr>
          <w:rFonts w:ascii="Georgia" w:hAnsi="Georgia" w:cs="Georgia"/>
          <w:sz w:val="21"/>
          <w:szCs w:val="21"/>
          <w:lang w:val="es-ES"/>
        </w:rPr>
        <w:t>Una grúa todo terreno Grove GMK5250L, configurada con 91 m de pluma, levantó y colocó estructuras metálicas que juntas formarán el techo de un almacén de maquinaria en una instalación minera en los Andes peruanos.</w:t>
      </w:r>
    </w:p>
    <w:p w14:paraId="66D620F5"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3FBB55C8" w14:textId="5AC117C2"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00263A69">
        <w:rPr>
          <w:rFonts w:ascii="Georgia" w:hAnsi="Georgia" w:cs="Georgia"/>
          <w:sz w:val="21"/>
          <w:szCs w:val="21"/>
          <w:lang w:val="es-ES"/>
        </w:rPr>
        <w:t>Dada la estrechez del espacio de trabajo en el lugar, la grúa móvil de 250 t de capacidad era la solución ideal para el trabajo, ya que otros vehículos necesitaban utilizar la misma carretera en la que se colocó la grúa. Era imperativo que la grúa Grove pudiera apartarse del camino en un plazo relativamente corto, de manera que las operaciones en la instalación pudieran continuar sin interrupción.</w:t>
      </w:r>
    </w:p>
    <w:p w14:paraId="10D6C063"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199F4A91" w14:textId="314B1258"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Pr>
          <w:rFonts w:ascii="Georgia" w:hAnsi="Georgia" w:cs="Georgia"/>
          <w:sz w:val="21"/>
          <w:szCs w:val="21"/>
          <w:lang w:val="es-ES"/>
        </w:rPr>
        <w:t>“</w:t>
      </w:r>
      <w:r w:rsidRPr="00263A69">
        <w:rPr>
          <w:rFonts w:ascii="Georgia" w:hAnsi="Georgia" w:cs="Georgia"/>
          <w:sz w:val="21"/>
          <w:szCs w:val="21"/>
          <w:lang w:val="es-ES"/>
        </w:rPr>
        <w:t>Nuestro enfoque era que el equipo pudiera abandonar el área de trabajo cuando los vehículos de la refinería necesitaran utilizar el mismo camino de acceso en el que se posicionaría la GMK5250L</w:t>
      </w:r>
      <w:r>
        <w:rPr>
          <w:rFonts w:ascii="Georgia" w:hAnsi="Georgia" w:cs="Georgia"/>
          <w:sz w:val="21"/>
          <w:szCs w:val="21"/>
          <w:lang w:val="es-ES"/>
        </w:rPr>
        <w:t>”</w:t>
      </w:r>
      <w:r w:rsidRPr="00263A69">
        <w:rPr>
          <w:rFonts w:ascii="Georgia" w:hAnsi="Georgia" w:cs="Georgia"/>
          <w:sz w:val="21"/>
          <w:szCs w:val="21"/>
          <w:lang w:val="es-ES"/>
        </w:rPr>
        <w:t xml:space="preserve">, dijo Carlos Villacorta Canessa, gerente general de ETAC Perú, que suministró la grúa para el proyecto. </w:t>
      </w:r>
      <w:r>
        <w:rPr>
          <w:rFonts w:ascii="Georgia" w:hAnsi="Georgia" w:cs="Georgia"/>
          <w:sz w:val="21"/>
          <w:szCs w:val="21"/>
          <w:lang w:val="es-ES"/>
        </w:rPr>
        <w:t>“</w:t>
      </w:r>
      <w:r w:rsidRPr="00263A69">
        <w:rPr>
          <w:rFonts w:ascii="Georgia" w:hAnsi="Georgia" w:cs="Georgia"/>
          <w:sz w:val="21"/>
          <w:szCs w:val="21"/>
          <w:lang w:val="es-ES"/>
        </w:rPr>
        <w:t>La obra debía ser cuidadosamente planeada y ejecutada, ya que debíamos tener en cuenta el tiempo que tomaba el montaje y desmontaje de la grúa. La GMK5250L funcionó perfectamente, y pudimos completar el trabajo exactamente como se planeó.</w:t>
      </w:r>
      <w:r>
        <w:rPr>
          <w:rFonts w:ascii="Georgia" w:hAnsi="Georgia" w:cs="Georgia"/>
          <w:sz w:val="21"/>
          <w:szCs w:val="21"/>
          <w:lang w:val="es-ES"/>
        </w:rPr>
        <w:t>”</w:t>
      </w:r>
    </w:p>
    <w:p w14:paraId="0EFC63C9"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038CD7F6" w14:textId="462F181D"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65FFF2A6">
        <w:rPr>
          <w:rFonts w:ascii="Georgia" w:hAnsi="Georgia" w:cs="Georgia"/>
          <w:sz w:val="21"/>
          <w:szCs w:val="21"/>
          <w:lang w:val="es-ES"/>
        </w:rPr>
        <w:t xml:space="preserve">Otro desafío que la grúa ayudó a los operadores a superar fue el de mover los segmentos del techo -algunos con un peso de hasta 1,2 t sobre los enormes tanques de petróleo del lugar, levantando y colocando las piezas en un radio de 64 m. La operación fue posible gracias a la desviación de 50° del GMK5250L, en comparación con los 40° habituales, </w:t>
      </w:r>
      <w:r w:rsidR="5DBCCC15" w:rsidRPr="65FFF2A6">
        <w:rPr>
          <w:rFonts w:ascii="Georgia" w:hAnsi="Georgia" w:cs="Georgia"/>
          <w:sz w:val="21"/>
          <w:szCs w:val="21"/>
          <w:lang w:val="es-ES"/>
        </w:rPr>
        <w:t>lo que ayuda a la grúa a llegar más lejos por encima de los obstáculos</w:t>
      </w:r>
      <w:r w:rsidRPr="65FFF2A6">
        <w:rPr>
          <w:rFonts w:ascii="Georgia" w:hAnsi="Georgia" w:cs="Georgia"/>
          <w:sz w:val="21"/>
          <w:szCs w:val="21"/>
          <w:lang w:val="es-ES"/>
        </w:rPr>
        <w:t>.</w:t>
      </w:r>
    </w:p>
    <w:p w14:paraId="4D45A5D9"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03F8597E" w14:textId="6BC9AC0C"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00263A69">
        <w:rPr>
          <w:rFonts w:ascii="Georgia" w:hAnsi="Georgia" w:cs="Georgia"/>
          <w:sz w:val="21"/>
          <w:szCs w:val="21"/>
          <w:lang w:val="es-ES"/>
        </w:rPr>
        <w:t xml:space="preserve">Del mismo modo, la construcción compacta de la grúa le permitió trabajar en el lugar de trabajo confinado. La GMK5250L cuenta con 13,7 m de longitud de chasis, 7,8 m de ancho máximo de brazo </w:t>
      </w:r>
      <w:r w:rsidRPr="00263A69">
        <w:rPr>
          <w:rFonts w:ascii="Georgia" w:hAnsi="Georgia" w:cs="Georgia"/>
          <w:sz w:val="21"/>
          <w:szCs w:val="21"/>
          <w:lang w:val="es-ES"/>
        </w:rPr>
        <w:lastRenderedPageBreak/>
        <w:t>y cinco posiciones de brazo. Fue configurado con una pluma principal de 70 m y un plumín de 21 m, totalizando 91 m.</w:t>
      </w:r>
    </w:p>
    <w:p w14:paraId="698DDA36"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01F9469A"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b/>
          <w:bCs/>
          <w:sz w:val="21"/>
          <w:szCs w:val="21"/>
          <w:lang w:val="es-ES"/>
        </w:rPr>
      </w:pPr>
      <w:r w:rsidRPr="00263A69">
        <w:rPr>
          <w:rFonts w:ascii="Georgia" w:hAnsi="Georgia" w:cs="Georgia"/>
          <w:b/>
          <w:bCs/>
          <w:sz w:val="21"/>
          <w:szCs w:val="21"/>
          <w:lang w:val="es-ES"/>
        </w:rPr>
        <w:t>Características principales de la clase</w:t>
      </w:r>
    </w:p>
    <w:p w14:paraId="53163485"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15E9C377" w14:textId="0C69CEB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461CD45E">
        <w:rPr>
          <w:rFonts w:ascii="Georgia" w:hAnsi="Georgia" w:cs="Georgia"/>
          <w:sz w:val="21"/>
          <w:szCs w:val="21"/>
          <w:lang w:val="es-ES"/>
        </w:rPr>
        <w:t xml:space="preserve">El sistema de suspensión </w:t>
      </w:r>
      <w:proofErr w:type="spellStart"/>
      <w:r w:rsidRPr="461CD45E">
        <w:rPr>
          <w:rFonts w:ascii="Georgia" w:hAnsi="Georgia" w:cs="Georgia"/>
          <w:sz w:val="21"/>
          <w:szCs w:val="21"/>
          <w:lang w:val="es-ES"/>
        </w:rPr>
        <w:t>Megatrak</w:t>
      </w:r>
      <w:proofErr w:type="spellEnd"/>
      <w:r w:rsidRPr="461CD45E">
        <w:rPr>
          <w:rFonts w:ascii="Georgia" w:hAnsi="Georgia" w:cs="Georgia"/>
          <w:sz w:val="21"/>
          <w:szCs w:val="21"/>
          <w:lang w:val="es-ES"/>
        </w:rPr>
        <w:t xml:space="preserve"> de la grúa está considerado como el mejor sistema de tracción off-</w:t>
      </w:r>
      <w:proofErr w:type="spellStart"/>
      <w:r w:rsidRPr="461CD45E">
        <w:rPr>
          <w:rFonts w:ascii="Georgia" w:hAnsi="Georgia" w:cs="Georgia"/>
          <w:sz w:val="21"/>
          <w:szCs w:val="21"/>
          <w:lang w:val="es-ES"/>
        </w:rPr>
        <w:t>road</w:t>
      </w:r>
      <w:proofErr w:type="spellEnd"/>
      <w:r w:rsidRPr="461CD45E">
        <w:rPr>
          <w:rFonts w:ascii="Georgia" w:hAnsi="Georgia" w:cs="Georgia"/>
          <w:sz w:val="21"/>
          <w:szCs w:val="21"/>
          <w:lang w:val="es-ES"/>
        </w:rPr>
        <w:t xml:space="preserve"> disponible, lo que permite que la GMK5250L funcione como una verdadera grúa todo terreno. La suspensión independiente y el sistema de dirección en las cuatro ruedas hacen que </w:t>
      </w:r>
      <w:r w:rsidR="1F903EC5" w:rsidRPr="461CD45E">
        <w:rPr>
          <w:rFonts w:ascii="Georgia" w:hAnsi="Georgia" w:cs="Georgia"/>
          <w:sz w:val="21"/>
          <w:szCs w:val="21"/>
          <w:lang w:val="es-ES"/>
        </w:rPr>
        <w:t>estas</w:t>
      </w:r>
      <w:r w:rsidRPr="461CD45E">
        <w:rPr>
          <w:rFonts w:ascii="Georgia" w:hAnsi="Georgia" w:cs="Georgia"/>
          <w:sz w:val="21"/>
          <w:szCs w:val="21"/>
          <w:lang w:val="es-ES"/>
        </w:rPr>
        <w:t xml:space="preserve"> permanezcan siempre en el suelo y evita que las tensiones y el peso se transfieran continuamente entre los ejes. </w:t>
      </w:r>
      <w:proofErr w:type="spellStart"/>
      <w:r w:rsidRPr="461CD45E">
        <w:rPr>
          <w:rFonts w:ascii="Georgia" w:hAnsi="Georgia" w:cs="Georgia"/>
          <w:sz w:val="21"/>
          <w:szCs w:val="21"/>
          <w:lang w:val="es-ES"/>
        </w:rPr>
        <w:t>Megatrak</w:t>
      </w:r>
      <w:proofErr w:type="spellEnd"/>
      <w:r w:rsidRPr="461CD45E">
        <w:rPr>
          <w:rFonts w:ascii="Georgia" w:hAnsi="Georgia" w:cs="Georgia"/>
          <w:sz w:val="21"/>
          <w:szCs w:val="21"/>
          <w:lang w:val="es-ES"/>
        </w:rPr>
        <w:t xml:space="preserve"> proporciona una verdadera distancia al suelo de hasta 600 mm, mientras que otros sólo elevan el chasis.</w:t>
      </w:r>
    </w:p>
    <w:p w14:paraId="43FC5AFC"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433B5C93" w14:textId="1544E6FC"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65FFF2A6">
        <w:rPr>
          <w:rFonts w:ascii="Georgia" w:hAnsi="Georgia" w:cs="Georgia"/>
          <w:sz w:val="21"/>
          <w:szCs w:val="21"/>
          <w:lang w:val="es-ES"/>
        </w:rPr>
        <w:t xml:space="preserve">Además, la Grove GMK5250L es la única grúa todoterreno de su clase que cuenta con el módulo de embrague turbo retardador VIAB que se encuentra típicamente en los camiones de servicio pesado. Permite el arranque y el frenado sin desgaste, evita el sobrecalentamiento y la </w:t>
      </w:r>
      <w:r w:rsidR="0DDF82C8" w:rsidRPr="65FFF2A6">
        <w:rPr>
          <w:rFonts w:ascii="Georgia" w:hAnsi="Georgia" w:cs="Georgia"/>
          <w:sz w:val="21"/>
          <w:szCs w:val="21"/>
          <w:lang w:val="es-ES"/>
        </w:rPr>
        <w:t>quema del embrague</w:t>
      </w:r>
      <w:r w:rsidRPr="65FFF2A6">
        <w:rPr>
          <w:rFonts w:ascii="Georgia" w:hAnsi="Georgia" w:cs="Georgia"/>
          <w:sz w:val="21"/>
          <w:szCs w:val="21"/>
          <w:lang w:val="es-ES"/>
        </w:rPr>
        <w:t>, y reduce el consumo de combustible al mínimo.</w:t>
      </w:r>
    </w:p>
    <w:p w14:paraId="575B43E0"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6347C55C"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00263A69">
        <w:rPr>
          <w:rFonts w:ascii="Georgia" w:hAnsi="Georgia" w:cs="Georgia"/>
          <w:sz w:val="21"/>
          <w:szCs w:val="21"/>
          <w:lang w:val="es-ES"/>
        </w:rPr>
        <w:t>La GMK5250L de ETAC Perú trabajó en el lugar durante aproximadamente un mes sin problemas ni periodos de inactividad, desde principios de mayo hasta principios de junio.</w:t>
      </w:r>
    </w:p>
    <w:p w14:paraId="536B4438"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55250477"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00263A69">
        <w:rPr>
          <w:rFonts w:ascii="Georgia" w:hAnsi="Georgia" w:cs="Georgia"/>
          <w:sz w:val="21"/>
          <w:szCs w:val="21"/>
          <w:lang w:val="es-ES"/>
        </w:rPr>
        <w:t>ETAC es un socio de larga data de Grove y Potain en Perú. La compañía ha sido fundamental para ayudar a expandir la presencia de Potain en Sudamérica, ya que presta servicios a clientes en Perú, Colombia y Chile. La empresa, con sede en Lima, Perú, es un líder muy conocido que despliega un equipo técnico profesional en todo el país para asegurar que las grúas y las piezas estén disponibles para la venta y el alquiler.</w:t>
      </w:r>
    </w:p>
    <w:p w14:paraId="08292732" w14:textId="77777777"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p>
    <w:p w14:paraId="2DD15419" w14:textId="65462730" w:rsidR="00263A69" w:rsidRPr="00263A69" w:rsidRDefault="00263A69" w:rsidP="00263A69">
      <w:pPr>
        <w:tabs>
          <w:tab w:val="left" w:pos="1055"/>
          <w:tab w:val="left" w:pos="4111"/>
          <w:tab w:val="left" w:pos="5812"/>
          <w:tab w:val="left" w:pos="7371"/>
        </w:tabs>
        <w:spacing w:line="276" w:lineRule="auto"/>
        <w:rPr>
          <w:rFonts w:ascii="Georgia" w:hAnsi="Georgia" w:cs="Georgia"/>
          <w:sz w:val="21"/>
          <w:szCs w:val="21"/>
          <w:lang w:val="es-ES"/>
        </w:rPr>
      </w:pPr>
      <w:r w:rsidRPr="65FFF2A6">
        <w:rPr>
          <w:rFonts w:ascii="Georgia" w:hAnsi="Georgia" w:cs="Georgia"/>
          <w:sz w:val="21"/>
          <w:szCs w:val="21"/>
          <w:lang w:val="es-ES"/>
        </w:rPr>
        <w:t xml:space="preserve">Para más detalles sobre la gama de todoterrenos Grove, haga clic </w:t>
      </w:r>
      <w:hyperlink r:id="rId12">
        <w:r w:rsidRPr="65FFF2A6">
          <w:rPr>
            <w:rStyle w:val="Hyperlink"/>
            <w:rFonts w:ascii="Georgia" w:hAnsi="Georgia" w:cs="Georgia"/>
            <w:sz w:val="21"/>
            <w:szCs w:val="21"/>
            <w:lang w:val="es-ES"/>
          </w:rPr>
          <w:t>aquí</w:t>
        </w:r>
      </w:hyperlink>
      <w:r w:rsidRPr="65FFF2A6">
        <w:rPr>
          <w:rFonts w:ascii="Georgia" w:hAnsi="Georgia" w:cs="Georgia"/>
          <w:sz w:val="21"/>
          <w:szCs w:val="21"/>
          <w:lang w:val="es-ES"/>
        </w:rPr>
        <w:t>.</w:t>
      </w:r>
    </w:p>
    <w:p w14:paraId="52941FFE" w14:textId="77777777" w:rsidR="00263A69" w:rsidRPr="00263A69" w:rsidRDefault="00263A69" w:rsidP="00263A69">
      <w:pPr>
        <w:tabs>
          <w:tab w:val="left" w:pos="1055"/>
          <w:tab w:val="left" w:pos="4111"/>
          <w:tab w:val="left" w:pos="5812"/>
          <w:tab w:val="left" w:pos="7371"/>
        </w:tabs>
        <w:spacing w:line="276" w:lineRule="auto"/>
        <w:jc w:val="center"/>
        <w:rPr>
          <w:rFonts w:ascii="Georgia" w:hAnsi="Georgia" w:cs="Georgia"/>
          <w:sz w:val="21"/>
          <w:szCs w:val="21"/>
          <w:lang w:val="es-ES"/>
        </w:rPr>
      </w:pPr>
    </w:p>
    <w:p w14:paraId="1402D9C1" w14:textId="2B05D3E9" w:rsidR="009741DD" w:rsidRPr="00263A69" w:rsidRDefault="009741DD" w:rsidP="003F1926">
      <w:pPr>
        <w:tabs>
          <w:tab w:val="left" w:pos="1055"/>
          <w:tab w:val="left" w:pos="4111"/>
          <w:tab w:val="left" w:pos="5812"/>
          <w:tab w:val="left" w:pos="7371"/>
        </w:tabs>
        <w:spacing w:line="276" w:lineRule="auto"/>
        <w:jc w:val="center"/>
        <w:rPr>
          <w:rFonts w:ascii="Georgia" w:hAnsi="Georgia" w:cs="Georgia"/>
          <w:sz w:val="21"/>
          <w:szCs w:val="21"/>
          <w:lang w:val="es-ES"/>
        </w:rPr>
      </w:pPr>
      <w:r w:rsidRPr="00263A69">
        <w:rPr>
          <w:rFonts w:ascii="Georgia" w:hAnsi="Georgia" w:cs="Georgia"/>
          <w:sz w:val="21"/>
          <w:szCs w:val="21"/>
          <w:lang w:val="es-ES"/>
        </w:rPr>
        <w:t>-</w:t>
      </w:r>
      <w:r w:rsidR="00B103C0" w:rsidRPr="00263A69">
        <w:rPr>
          <w:rFonts w:ascii="Georgia" w:hAnsi="Georgia" w:cs="Georgia"/>
          <w:sz w:val="21"/>
          <w:szCs w:val="21"/>
          <w:lang w:val="es-ES"/>
        </w:rPr>
        <w:t>FIN</w:t>
      </w:r>
      <w:r w:rsidRPr="00263A69">
        <w:rPr>
          <w:rFonts w:ascii="Georgia" w:hAnsi="Georgia" w:cs="Georgia"/>
          <w:sz w:val="21"/>
          <w:szCs w:val="21"/>
          <w:lang w:val="es-ES"/>
        </w:rPr>
        <w:t>-</w:t>
      </w:r>
    </w:p>
    <w:p w14:paraId="4C688FF0" w14:textId="77777777" w:rsidR="00A678F4" w:rsidRPr="00263A69" w:rsidRDefault="00A678F4" w:rsidP="003F1926">
      <w:pPr>
        <w:tabs>
          <w:tab w:val="left" w:pos="1055"/>
          <w:tab w:val="left" w:pos="4111"/>
          <w:tab w:val="left" w:pos="5812"/>
          <w:tab w:val="left" w:pos="7371"/>
        </w:tabs>
        <w:spacing w:line="276" w:lineRule="auto"/>
        <w:rPr>
          <w:rFonts w:ascii="Georgia" w:hAnsi="Georgia" w:cs="Georgia"/>
          <w:sz w:val="21"/>
          <w:szCs w:val="21"/>
          <w:lang w:val="es-ES"/>
        </w:rPr>
      </w:pPr>
    </w:p>
    <w:p w14:paraId="6266C752" w14:textId="40B67BE1" w:rsidR="00164A29" w:rsidRPr="00263A69" w:rsidRDefault="00164A29" w:rsidP="003F1926">
      <w:pPr>
        <w:spacing w:line="276" w:lineRule="auto"/>
        <w:outlineLvl w:val="0"/>
        <w:rPr>
          <w:rFonts w:ascii="Verdana" w:hAnsi="Verdana"/>
          <w:b/>
          <w:color w:val="41525C"/>
          <w:sz w:val="18"/>
          <w:szCs w:val="18"/>
          <w:lang w:val="es-ES"/>
        </w:rPr>
      </w:pPr>
      <w:r w:rsidRPr="00263A69">
        <w:rPr>
          <w:rFonts w:ascii="Verdana" w:hAnsi="Verdana"/>
          <w:color w:val="ED1C2A"/>
          <w:sz w:val="18"/>
          <w:szCs w:val="18"/>
          <w:lang w:val="es-ES"/>
        </w:rPr>
        <w:t>CONTACT</w:t>
      </w:r>
      <w:r w:rsidR="00B103C0" w:rsidRPr="00263A69">
        <w:rPr>
          <w:rFonts w:ascii="Verdana" w:hAnsi="Verdana"/>
          <w:color w:val="ED1C2A"/>
          <w:sz w:val="18"/>
          <w:szCs w:val="18"/>
          <w:lang w:val="es-ES"/>
        </w:rPr>
        <w:t>O</w:t>
      </w:r>
    </w:p>
    <w:p w14:paraId="466827EE" w14:textId="77777777" w:rsidR="00983504" w:rsidRPr="00263A69" w:rsidRDefault="00983504" w:rsidP="00983504">
      <w:pPr>
        <w:tabs>
          <w:tab w:val="left" w:pos="3969"/>
        </w:tabs>
        <w:spacing w:line="276" w:lineRule="auto"/>
        <w:rPr>
          <w:rFonts w:ascii="Verdana" w:hAnsi="Verdana"/>
          <w:color w:val="41525C"/>
          <w:sz w:val="18"/>
          <w:szCs w:val="18"/>
          <w:lang w:val="es-ES"/>
        </w:rPr>
      </w:pPr>
      <w:r w:rsidRPr="00263A69">
        <w:rPr>
          <w:rFonts w:ascii="Verdana" w:hAnsi="Verdana"/>
          <w:b/>
          <w:color w:val="41525C"/>
          <w:sz w:val="18"/>
          <w:szCs w:val="18"/>
          <w:lang w:val="es-ES"/>
        </w:rPr>
        <w:t>Leandro Moura</w:t>
      </w:r>
    </w:p>
    <w:p w14:paraId="24D0B7B2" w14:textId="77777777" w:rsidR="00983504" w:rsidRPr="00263A69" w:rsidRDefault="00983504" w:rsidP="00983504">
      <w:pPr>
        <w:tabs>
          <w:tab w:val="left" w:pos="3969"/>
        </w:tabs>
        <w:spacing w:line="276" w:lineRule="auto"/>
        <w:rPr>
          <w:rFonts w:ascii="Verdana" w:hAnsi="Verdana"/>
          <w:color w:val="41525C"/>
          <w:sz w:val="18"/>
          <w:szCs w:val="18"/>
          <w:lang w:val="es-ES"/>
        </w:rPr>
      </w:pPr>
      <w:r w:rsidRPr="00263A69">
        <w:rPr>
          <w:rFonts w:ascii="Verdana" w:hAnsi="Verdana"/>
          <w:color w:val="41525C"/>
          <w:sz w:val="18"/>
          <w:szCs w:val="18"/>
          <w:lang w:val="es-ES"/>
        </w:rPr>
        <w:t>Manitowoc</w:t>
      </w:r>
    </w:p>
    <w:p w14:paraId="7623E028" w14:textId="77777777" w:rsidR="00983504" w:rsidRPr="00263A69" w:rsidRDefault="00983504" w:rsidP="00983504">
      <w:pPr>
        <w:tabs>
          <w:tab w:val="left" w:pos="3969"/>
        </w:tabs>
        <w:spacing w:line="276" w:lineRule="auto"/>
        <w:rPr>
          <w:rFonts w:ascii="Verdana" w:hAnsi="Verdana"/>
          <w:color w:val="41525C"/>
          <w:sz w:val="18"/>
          <w:szCs w:val="18"/>
          <w:lang w:val="es-ES"/>
        </w:rPr>
      </w:pPr>
      <w:r w:rsidRPr="00263A69">
        <w:rPr>
          <w:rFonts w:ascii="Verdana" w:hAnsi="Verdana"/>
          <w:color w:val="41525C"/>
          <w:sz w:val="18"/>
          <w:szCs w:val="18"/>
          <w:lang w:val="es-ES"/>
        </w:rPr>
        <w:t>T +55 11 98473-5851</w:t>
      </w:r>
    </w:p>
    <w:p w14:paraId="595B5D15" w14:textId="77777777" w:rsidR="00983504" w:rsidRPr="004050C6" w:rsidRDefault="00E23D7A" w:rsidP="00983504">
      <w:pPr>
        <w:tabs>
          <w:tab w:val="left" w:pos="3969"/>
        </w:tabs>
        <w:spacing w:line="276" w:lineRule="auto"/>
        <w:rPr>
          <w:rFonts w:ascii="Verdana" w:hAnsi="Verdana"/>
          <w:color w:val="41525C"/>
          <w:sz w:val="18"/>
          <w:szCs w:val="18"/>
        </w:rPr>
      </w:pPr>
      <w:hyperlink r:id="rId13" w:history="1">
        <w:r w:rsidR="00983504" w:rsidRPr="004050C6">
          <w:rPr>
            <w:rStyle w:val="Hyperlink"/>
            <w:rFonts w:ascii="Verdana" w:hAnsi="Verdana"/>
            <w:sz w:val="18"/>
            <w:szCs w:val="18"/>
          </w:rPr>
          <w:t>leandro.moura@manitowoc.com</w:t>
        </w:r>
      </w:hyperlink>
    </w:p>
    <w:p w14:paraId="2CAB596E" w14:textId="77777777" w:rsidR="00455037" w:rsidRPr="004050C6" w:rsidRDefault="00455037" w:rsidP="003F1926">
      <w:pPr>
        <w:tabs>
          <w:tab w:val="left" w:pos="1055"/>
          <w:tab w:val="left" w:pos="3969"/>
          <w:tab w:val="left" w:pos="6379"/>
          <w:tab w:val="left" w:pos="7371"/>
        </w:tabs>
        <w:spacing w:line="276" w:lineRule="auto"/>
        <w:rPr>
          <w:rFonts w:ascii="Verdana" w:hAnsi="Verdana"/>
          <w:b/>
          <w:color w:val="41525C"/>
          <w:sz w:val="18"/>
          <w:szCs w:val="18"/>
        </w:rPr>
      </w:pPr>
    </w:p>
    <w:p w14:paraId="2F815845" w14:textId="77777777" w:rsidR="00B103C0" w:rsidRPr="00263A69" w:rsidRDefault="00B103C0" w:rsidP="00B103C0">
      <w:pPr>
        <w:spacing w:line="276" w:lineRule="auto"/>
        <w:rPr>
          <w:rFonts w:ascii="Verdana" w:hAnsi="Verdana" w:cs="Verdana"/>
          <w:color w:val="41525C"/>
          <w:sz w:val="18"/>
          <w:szCs w:val="18"/>
          <w:lang w:val="es-ES"/>
        </w:rPr>
      </w:pPr>
      <w:r w:rsidRPr="004050C6">
        <w:rPr>
          <w:rFonts w:ascii="Verdana" w:hAnsi="Verdana"/>
          <w:color w:val="ED1C2A"/>
          <w:sz w:val="18"/>
          <w:szCs w:val="18"/>
        </w:rPr>
        <w:t>ACERCA DE THE MANITOWOC COMPANY, INC.</w:t>
      </w:r>
      <w:r w:rsidRPr="004050C6">
        <w:rPr>
          <w:rFonts w:ascii="Verdana" w:hAnsi="Verdana"/>
          <w:sz w:val="18"/>
          <w:szCs w:val="18"/>
        </w:rPr>
        <w:t xml:space="preserve"> </w:t>
      </w:r>
      <w:r w:rsidRPr="004050C6">
        <w:rPr>
          <w:rFonts w:ascii="Verdana" w:hAnsi="Verdana"/>
          <w:sz w:val="18"/>
          <w:szCs w:val="18"/>
        </w:rPr>
        <w:br/>
      </w:r>
      <w:r w:rsidRPr="00263A69">
        <w:rPr>
          <w:rFonts w:ascii="Verdana" w:hAnsi="Verdana"/>
          <w:color w:val="41525C"/>
          <w:sz w:val="18"/>
          <w:szCs w:val="18"/>
          <w:lang w:val="es-ES"/>
        </w:rPr>
        <w:t xml:space="preserve">The Manitowoc Company, Inc. (“Manitowoc”), empresa fundada en 1902, tiene una tradición de más de 117 años como proveedora de productos y servicios de apoyo de alta calidad diseñados específicamente para las necesidades de los clientes. Sus ventas netas en 2019 fueron de aproximadamente $1830 millones de dólares. Manitowoc es uno de los líderes mundiales en ingeniería para soluciones de elevación. A través de subsidiarias de su propiedad absoluta, Manitowoc diseña, fabrica, mercadea y respalda las más completas líneas de productos de grúas telescópicas móviles, </w:t>
      </w:r>
      <w:r w:rsidRPr="00263A69">
        <w:rPr>
          <w:rFonts w:ascii="Verdana" w:hAnsi="Verdana"/>
          <w:color w:val="41525C"/>
          <w:sz w:val="18"/>
          <w:szCs w:val="18"/>
          <w:lang w:val="es-ES"/>
        </w:rPr>
        <w:lastRenderedPageBreak/>
        <w:t xml:space="preserve">grúas torre, grúas de oruga con pluma de celosía, grúas montadas en camión y grúas industriales, bajo las marcas Grove, </w:t>
      </w:r>
      <w:proofErr w:type="spellStart"/>
      <w:r w:rsidRPr="00263A69">
        <w:rPr>
          <w:rFonts w:ascii="Verdana" w:hAnsi="Verdana"/>
          <w:color w:val="41525C"/>
          <w:sz w:val="18"/>
          <w:szCs w:val="18"/>
          <w:lang w:val="es-ES"/>
        </w:rPr>
        <w:t>Potain</w:t>
      </w:r>
      <w:proofErr w:type="spellEnd"/>
      <w:r w:rsidRPr="00263A69">
        <w:rPr>
          <w:rFonts w:ascii="Verdana" w:hAnsi="Verdana"/>
          <w:color w:val="41525C"/>
          <w:sz w:val="18"/>
          <w:szCs w:val="18"/>
          <w:lang w:val="es-ES"/>
        </w:rPr>
        <w:t xml:space="preserve">, Manitowoc, </w:t>
      </w:r>
      <w:proofErr w:type="spellStart"/>
      <w:r w:rsidRPr="00263A69">
        <w:rPr>
          <w:rFonts w:ascii="Verdana" w:hAnsi="Verdana"/>
          <w:color w:val="41525C"/>
          <w:sz w:val="18"/>
          <w:szCs w:val="18"/>
          <w:lang w:val="es-ES"/>
        </w:rPr>
        <w:t>National</w:t>
      </w:r>
      <w:proofErr w:type="spellEnd"/>
      <w:r w:rsidRPr="00263A69">
        <w:rPr>
          <w:rFonts w:ascii="Verdana" w:hAnsi="Verdana"/>
          <w:color w:val="41525C"/>
          <w:sz w:val="18"/>
          <w:szCs w:val="18"/>
          <w:lang w:val="es-ES"/>
        </w:rPr>
        <w:t xml:space="preserve"> </w:t>
      </w:r>
      <w:proofErr w:type="spellStart"/>
      <w:r w:rsidRPr="00263A69">
        <w:rPr>
          <w:rFonts w:ascii="Verdana" w:hAnsi="Verdana"/>
          <w:color w:val="41525C"/>
          <w:sz w:val="18"/>
          <w:szCs w:val="18"/>
          <w:lang w:val="es-ES"/>
        </w:rPr>
        <w:t>Crane</w:t>
      </w:r>
      <w:proofErr w:type="spellEnd"/>
      <w:r w:rsidRPr="00263A69">
        <w:rPr>
          <w:rFonts w:ascii="Verdana" w:hAnsi="Verdana"/>
          <w:color w:val="41525C"/>
          <w:sz w:val="18"/>
          <w:szCs w:val="18"/>
          <w:lang w:val="es-ES"/>
        </w:rPr>
        <w:t xml:space="preserve">, </w:t>
      </w:r>
      <w:proofErr w:type="spellStart"/>
      <w:r w:rsidRPr="00263A69">
        <w:rPr>
          <w:rFonts w:ascii="Verdana" w:hAnsi="Verdana"/>
          <w:color w:val="41525C"/>
          <w:sz w:val="18"/>
          <w:szCs w:val="18"/>
          <w:lang w:val="es-ES"/>
        </w:rPr>
        <w:t>Shuttlelift</w:t>
      </w:r>
      <w:proofErr w:type="spellEnd"/>
      <w:r w:rsidRPr="00263A69">
        <w:rPr>
          <w:rFonts w:ascii="Verdana" w:hAnsi="Verdana"/>
          <w:color w:val="41525C"/>
          <w:sz w:val="18"/>
          <w:szCs w:val="18"/>
          <w:lang w:val="es-ES"/>
        </w:rPr>
        <w:t xml:space="preserve"> y Manitowoc </w:t>
      </w:r>
      <w:proofErr w:type="spellStart"/>
      <w:r w:rsidRPr="00263A69">
        <w:rPr>
          <w:rFonts w:ascii="Verdana" w:hAnsi="Verdana"/>
          <w:color w:val="41525C"/>
          <w:sz w:val="18"/>
          <w:szCs w:val="18"/>
          <w:lang w:val="es-ES"/>
        </w:rPr>
        <w:t>Crane</w:t>
      </w:r>
      <w:proofErr w:type="spellEnd"/>
      <w:r w:rsidRPr="00263A69">
        <w:rPr>
          <w:rFonts w:ascii="Verdana" w:hAnsi="Verdana"/>
          <w:color w:val="41525C"/>
          <w:sz w:val="18"/>
          <w:szCs w:val="18"/>
          <w:lang w:val="es-ES"/>
        </w:rPr>
        <w:t xml:space="preserve"> </w:t>
      </w:r>
      <w:proofErr w:type="spellStart"/>
      <w:r w:rsidRPr="00263A69">
        <w:rPr>
          <w:rFonts w:ascii="Verdana" w:hAnsi="Verdana"/>
          <w:color w:val="41525C"/>
          <w:sz w:val="18"/>
          <w:szCs w:val="18"/>
          <w:lang w:val="es-ES"/>
        </w:rPr>
        <w:t>Care</w:t>
      </w:r>
      <w:proofErr w:type="spellEnd"/>
      <w:r w:rsidRPr="00263A69">
        <w:rPr>
          <w:rFonts w:ascii="Verdana" w:hAnsi="Verdana"/>
          <w:color w:val="41525C"/>
          <w:sz w:val="18"/>
          <w:szCs w:val="18"/>
          <w:lang w:val="es-ES"/>
        </w:rPr>
        <w:t>.</w:t>
      </w:r>
    </w:p>
    <w:p w14:paraId="73E9705D" w14:textId="77777777" w:rsidR="00057C71" w:rsidRPr="00263A69" w:rsidRDefault="00057C71" w:rsidP="003F1926">
      <w:pPr>
        <w:spacing w:line="276" w:lineRule="auto"/>
        <w:rPr>
          <w:rFonts w:ascii="Verdana" w:hAnsi="Verdana"/>
          <w:color w:val="41525C"/>
          <w:sz w:val="18"/>
          <w:szCs w:val="18"/>
          <w:lang w:val="es-ES"/>
        </w:rPr>
      </w:pPr>
    </w:p>
    <w:p w14:paraId="5D888742" w14:textId="77777777" w:rsidR="00A678F4" w:rsidRPr="004050C6" w:rsidRDefault="00C76361" w:rsidP="003F1926">
      <w:pPr>
        <w:spacing w:line="276" w:lineRule="auto"/>
        <w:outlineLvl w:val="0"/>
        <w:rPr>
          <w:sz w:val="18"/>
          <w:szCs w:val="18"/>
        </w:rPr>
      </w:pPr>
      <w:r w:rsidRPr="004050C6">
        <w:rPr>
          <w:rFonts w:ascii="Verdana" w:hAnsi="Verdana"/>
          <w:color w:val="ED1C2A"/>
          <w:sz w:val="18"/>
          <w:szCs w:val="18"/>
        </w:rPr>
        <w:t>THE MANITOWOC COMPANY, INC.</w:t>
      </w:r>
    </w:p>
    <w:p w14:paraId="59B9E955" w14:textId="77777777" w:rsidR="00BE4994" w:rsidRPr="004050C6" w:rsidRDefault="001721C7" w:rsidP="00BE4994">
      <w:pPr>
        <w:spacing w:line="276" w:lineRule="auto"/>
        <w:rPr>
          <w:rFonts w:ascii="Verdana" w:hAnsi="Verdana"/>
          <w:color w:val="595959"/>
          <w:sz w:val="18"/>
          <w:szCs w:val="18"/>
        </w:rPr>
      </w:pPr>
      <w:r w:rsidRPr="004050C6">
        <w:rPr>
          <w:rFonts w:ascii="Verdana" w:hAnsi="Verdana"/>
          <w:color w:val="595959"/>
          <w:sz w:val="18"/>
          <w:szCs w:val="18"/>
        </w:rPr>
        <w:t>One Park Plaza – 11270 West Park Place – Suite 1000 – Milwaukee, WI 53224</w:t>
      </w:r>
      <w:r w:rsidR="00BE4994" w:rsidRPr="004050C6">
        <w:rPr>
          <w:rFonts w:ascii="Verdana" w:hAnsi="Verdana"/>
          <w:color w:val="595959"/>
          <w:sz w:val="18"/>
          <w:szCs w:val="18"/>
        </w:rPr>
        <w:t>, USA</w:t>
      </w:r>
    </w:p>
    <w:p w14:paraId="4C395378" w14:textId="20BF5719" w:rsidR="00BE4994" w:rsidRPr="00263A69" w:rsidRDefault="00BE4994" w:rsidP="00BE4994">
      <w:pPr>
        <w:spacing w:line="276" w:lineRule="auto"/>
        <w:rPr>
          <w:rFonts w:ascii="Verdana" w:hAnsi="Verdana"/>
          <w:color w:val="595959"/>
          <w:sz w:val="18"/>
          <w:szCs w:val="18"/>
          <w:lang w:val="es-ES"/>
        </w:rPr>
      </w:pPr>
      <w:r w:rsidRPr="00263A69">
        <w:rPr>
          <w:rFonts w:ascii="Verdana" w:hAnsi="Verdana"/>
          <w:color w:val="595959"/>
          <w:sz w:val="18"/>
          <w:szCs w:val="18"/>
          <w:lang w:val="es-ES"/>
        </w:rPr>
        <w:t xml:space="preserve">T +1 </w:t>
      </w:r>
      <w:r w:rsidR="0061641D" w:rsidRPr="00263A69">
        <w:rPr>
          <w:rFonts w:ascii="Verdana" w:hAnsi="Verdana"/>
          <w:color w:val="595959"/>
          <w:sz w:val="18"/>
          <w:szCs w:val="18"/>
          <w:lang w:val="es-ES"/>
        </w:rPr>
        <w:t>414 760 4600</w:t>
      </w:r>
    </w:p>
    <w:p w14:paraId="4E440A85" w14:textId="77777777" w:rsidR="005053D2" w:rsidRPr="00263A69" w:rsidRDefault="00E23D7A" w:rsidP="00BE4994">
      <w:pPr>
        <w:spacing w:line="276" w:lineRule="auto"/>
        <w:rPr>
          <w:rFonts w:ascii="Verdana" w:hAnsi="Verdana"/>
          <w:b/>
          <w:color w:val="595959"/>
          <w:sz w:val="18"/>
          <w:szCs w:val="18"/>
          <w:u w:val="single"/>
          <w:lang w:val="es-ES"/>
        </w:rPr>
      </w:pPr>
      <w:hyperlink r:id="rId14" w:history="1">
        <w:r w:rsidR="000041F5" w:rsidRPr="00263A69">
          <w:rPr>
            <w:rStyle w:val="Hyperlink"/>
            <w:rFonts w:ascii="Verdana" w:hAnsi="Verdana"/>
            <w:b/>
            <w:color w:val="595959"/>
            <w:sz w:val="18"/>
            <w:szCs w:val="18"/>
            <w:lang w:val="es-ES"/>
          </w:rPr>
          <w:t>www.manitowoc.com</w:t>
        </w:r>
      </w:hyperlink>
      <w:r w:rsidR="00587442" w:rsidRPr="00263A69">
        <w:rPr>
          <w:rStyle w:val="Hyperlink"/>
          <w:rFonts w:ascii="Verdana" w:hAnsi="Verdana"/>
          <w:b/>
          <w:color w:val="595959"/>
          <w:sz w:val="18"/>
          <w:szCs w:val="18"/>
          <w:lang w:val="es-ES"/>
        </w:rPr>
        <w:softHyphen/>
      </w:r>
    </w:p>
    <w:sectPr w:rsidR="005053D2" w:rsidRPr="00263A69"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C19AC" w14:textId="77777777" w:rsidR="00E23D7A" w:rsidRDefault="00E23D7A">
      <w:r>
        <w:separator/>
      </w:r>
    </w:p>
  </w:endnote>
  <w:endnote w:type="continuationSeparator" w:id="0">
    <w:p w14:paraId="6EBEE933" w14:textId="77777777" w:rsidR="00E23D7A" w:rsidRDefault="00E2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DC51F" w14:textId="77777777" w:rsidR="00E23D7A" w:rsidRDefault="00E23D7A">
      <w:r>
        <w:separator/>
      </w:r>
    </w:p>
  </w:footnote>
  <w:footnote w:type="continuationSeparator" w:id="0">
    <w:p w14:paraId="59F408AB" w14:textId="77777777" w:rsidR="00E23D7A" w:rsidRDefault="00E2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51C70" w14:textId="77777777" w:rsidR="00263A69" w:rsidRDefault="00263A69" w:rsidP="42A7BE30">
    <w:pPr>
      <w:spacing w:line="276" w:lineRule="auto"/>
      <w:rPr>
        <w:rFonts w:ascii="Verdana" w:hAnsi="Verdana"/>
        <w:b/>
        <w:color w:val="41525C"/>
        <w:sz w:val="18"/>
        <w:szCs w:val="18"/>
        <w:lang w:val="es-ES"/>
      </w:rPr>
    </w:pPr>
    <w:r w:rsidRPr="00263A69">
      <w:rPr>
        <w:rFonts w:ascii="Verdana" w:hAnsi="Verdana"/>
        <w:b/>
        <w:color w:val="41525C"/>
        <w:sz w:val="18"/>
        <w:szCs w:val="18"/>
        <w:lang w:val="es-ES"/>
      </w:rPr>
      <w:t>Fácil movilidad de la Grove GMK5250L proporciona elevaciones precisas en mina peruana</w:t>
    </w:r>
  </w:p>
  <w:p w14:paraId="55567EF9" w14:textId="1C0B856D" w:rsidR="00B631D6" w:rsidRPr="00263A69" w:rsidRDefault="58305C5B" w:rsidP="42A7BE30">
    <w:pPr>
      <w:spacing w:line="276" w:lineRule="auto"/>
      <w:rPr>
        <w:rFonts w:ascii="Verdana" w:hAnsi="Verdana"/>
        <w:color w:val="41525C"/>
        <w:sz w:val="18"/>
        <w:szCs w:val="18"/>
        <w:lang w:val="es-ES"/>
      </w:rPr>
    </w:pPr>
    <w:r w:rsidRPr="58305C5B">
      <w:rPr>
        <w:rFonts w:ascii="Verdana" w:hAnsi="Verdana"/>
        <w:color w:val="41525C"/>
        <w:sz w:val="18"/>
        <w:szCs w:val="18"/>
        <w:lang w:val="es-ES"/>
      </w:rPr>
      <w:t>1</w:t>
    </w:r>
    <w:r w:rsidR="00530A66">
      <w:rPr>
        <w:rFonts w:ascii="Verdana" w:hAnsi="Verdana"/>
        <w:color w:val="41525C"/>
        <w:sz w:val="18"/>
        <w:szCs w:val="18"/>
        <w:lang w:val="es-ES"/>
      </w:rPr>
      <w:t>1</w:t>
    </w:r>
    <w:r w:rsidRPr="58305C5B">
      <w:rPr>
        <w:rFonts w:ascii="Verdana" w:hAnsi="Verdana"/>
        <w:color w:val="41525C"/>
        <w:sz w:val="18"/>
        <w:szCs w:val="18"/>
        <w:lang w:val="es-ES"/>
      </w:rPr>
      <w:t xml:space="preserve"> de diciembre de 2020</w:t>
    </w: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108F1"/>
    <w:multiLevelType w:val="hybridMultilevel"/>
    <w:tmpl w:val="85A44FA4"/>
    <w:lvl w:ilvl="0" w:tplc="D8E8E9AA">
      <w:start w:val="1"/>
      <w:numFmt w:val="bullet"/>
      <w:lvlText w:val=""/>
      <w:lvlJc w:val="left"/>
      <w:pPr>
        <w:ind w:left="720" w:hanging="360"/>
      </w:pPr>
      <w:rPr>
        <w:rFonts w:ascii="Symbol" w:hAnsi="Symbol" w:hint="default"/>
      </w:rPr>
    </w:lvl>
    <w:lvl w:ilvl="1" w:tplc="AC9A2754">
      <w:start w:val="1"/>
      <w:numFmt w:val="bullet"/>
      <w:lvlText w:val="o"/>
      <w:lvlJc w:val="left"/>
      <w:pPr>
        <w:ind w:left="1440" w:hanging="360"/>
      </w:pPr>
      <w:rPr>
        <w:rFonts w:ascii="Courier New" w:hAnsi="Courier New" w:hint="default"/>
      </w:rPr>
    </w:lvl>
    <w:lvl w:ilvl="2" w:tplc="32CADA44">
      <w:start w:val="1"/>
      <w:numFmt w:val="bullet"/>
      <w:lvlText w:val=""/>
      <w:lvlJc w:val="left"/>
      <w:pPr>
        <w:ind w:left="2160" w:hanging="360"/>
      </w:pPr>
      <w:rPr>
        <w:rFonts w:ascii="Wingdings" w:hAnsi="Wingdings" w:hint="default"/>
      </w:rPr>
    </w:lvl>
    <w:lvl w:ilvl="3" w:tplc="DAEC3CD4">
      <w:start w:val="1"/>
      <w:numFmt w:val="bullet"/>
      <w:lvlText w:val=""/>
      <w:lvlJc w:val="left"/>
      <w:pPr>
        <w:ind w:left="2880" w:hanging="360"/>
      </w:pPr>
      <w:rPr>
        <w:rFonts w:ascii="Symbol" w:hAnsi="Symbol" w:hint="default"/>
      </w:rPr>
    </w:lvl>
    <w:lvl w:ilvl="4" w:tplc="FDC89DE8">
      <w:start w:val="1"/>
      <w:numFmt w:val="bullet"/>
      <w:lvlText w:val="o"/>
      <w:lvlJc w:val="left"/>
      <w:pPr>
        <w:ind w:left="3600" w:hanging="360"/>
      </w:pPr>
      <w:rPr>
        <w:rFonts w:ascii="Courier New" w:hAnsi="Courier New" w:hint="default"/>
      </w:rPr>
    </w:lvl>
    <w:lvl w:ilvl="5" w:tplc="67905594">
      <w:start w:val="1"/>
      <w:numFmt w:val="bullet"/>
      <w:lvlText w:val=""/>
      <w:lvlJc w:val="left"/>
      <w:pPr>
        <w:ind w:left="4320" w:hanging="360"/>
      </w:pPr>
      <w:rPr>
        <w:rFonts w:ascii="Wingdings" w:hAnsi="Wingdings" w:hint="default"/>
      </w:rPr>
    </w:lvl>
    <w:lvl w:ilvl="6" w:tplc="677EAC02">
      <w:start w:val="1"/>
      <w:numFmt w:val="bullet"/>
      <w:lvlText w:val=""/>
      <w:lvlJc w:val="left"/>
      <w:pPr>
        <w:ind w:left="5040" w:hanging="360"/>
      </w:pPr>
      <w:rPr>
        <w:rFonts w:ascii="Symbol" w:hAnsi="Symbol" w:hint="default"/>
      </w:rPr>
    </w:lvl>
    <w:lvl w:ilvl="7" w:tplc="3E362F84">
      <w:start w:val="1"/>
      <w:numFmt w:val="bullet"/>
      <w:lvlText w:val="o"/>
      <w:lvlJc w:val="left"/>
      <w:pPr>
        <w:ind w:left="5760" w:hanging="360"/>
      </w:pPr>
      <w:rPr>
        <w:rFonts w:ascii="Courier New" w:hAnsi="Courier New" w:hint="default"/>
      </w:rPr>
    </w:lvl>
    <w:lvl w:ilvl="8" w:tplc="617060F6">
      <w:start w:val="1"/>
      <w:numFmt w:val="bullet"/>
      <w:lvlText w:val=""/>
      <w:lvlJc w:val="left"/>
      <w:pPr>
        <w:ind w:left="6480" w:hanging="360"/>
      </w:pPr>
      <w:rPr>
        <w:rFonts w:ascii="Wingdings" w:hAnsi="Wingdings" w:hint="default"/>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FFFFFFFF">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hybridMultilevel"/>
    <w:tmpl w:val="384AEE9E"/>
    <w:lvl w:ilvl="0" w:tplc="097E6E22">
      <w:start w:val="1"/>
      <w:numFmt w:val="bullet"/>
      <w:lvlText w:val=""/>
      <w:lvlJc w:val="left"/>
      <w:pPr>
        <w:tabs>
          <w:tab w:val="num" w:pos="720"/>
        </w:tabs>
        <w:ind w:left="720" w:hanging="360"/>
      </w:pPr>
      <w:rPr>
        <w:rFonts w:ascii="Symbol" w:hAnsi="Symbol" w:hint="default"/>
        <w:sz w:val="20"/>
      </w:rPr>
    </w:lvl>
    <w:lvl w:ilvl="1" w:tplc="ABF67A40">
      <w:start w:val="1"/>
      <w:numFmt w:val="bullet"/>
      <w:lvlText w:val="o"/>
      <w:lvlJc w:val="left"/>
      <w:pPr>
        <w:tabs>
          <w:tab w:val="num" w:pos="1440"/>
        </w:tabs>
        <w:ind w:left="1440" w:hanging="360"/>
      </w:pPr>
      <w:rPr>
        <w:rFonts w:ascii="Courier New" w:hAnsi="Courier New" w:cs="Times New Roman" w:hint="default"/>
        <w:sz w:val="20"/>
      </w:rPr>
    </w:lvl>
    <w:lvl w:ilvl="2" w:tplc="5BA8B9F4">
      <w:start w:val="1"/>
      <w:numFmt w:val="bullet"/>
      <w:lvlText w:val=""/>
      <w:lvlJc w:val="left"/>
      <w:pPr>
        <w:tabs>
          <w:tab w:val="num" w:pos="2160"/>
        </w:tabs>
        <w:ind w:left="2160" w:hanging="360"/>
      </w:pPr>
      <w:rPr>
        <w:rFonts w:ascii="Wingdings" w:hAnsi="Wingdings" w:hint="default"/>
        <w:sz w:val="20"/>
      </w:rPr>
    </w:lvl>
    <w:lvl w:ilvl="3" w:tplc="5EA69788">
      <w:start w:val="1"/>
      <w:numFmt w:val="bullet"/>
      <w:lvlText w:val=""/>
      <w:lvlJc w:val="left"/>
      <w:pPr>
        <w:tabs>
          <w:tab w:val="num" w:pos="2880"/>
        </w:tabs>
        <w:ind w:left="2880" w:hanging="360"/>
      </w:pPr>
      <w:rPr>
        <w:rFonts w:ascii="Wingdings" w:hAnsi="Wingdings" w:hint="default"/>
        <w:sz w:val="20"/>
      </w:rPr>
    </w:lvl>
    <w:lvl w:ilvl="4" w:tplc="E2AC9966">
      <w:start w:val="1"/>
      <w:numFmt w:val="bullet"/>
      <w:lvlText w:val=""/>
      <w:lvlJc w:val="left"/>
      <w:pPr>
        <w:tabs>
          <w:tab w:val="num" w:pos="3600"/>
        </w:tabs>
        <w:ind w:left="3600" w:hanging="360"/>
      </w:pPr>
      <w:rPr>
        <w:rFonts w:ascii="Wingdings" w:hAnsi="Wingdings" w:hint="default"/>
        <w:sz w:val="20"/>
      </w:rPr>
    </w:lvl>
    <w:lvl w:ilvl="5" w:tplc="784C6512">
      <w:start w:val="1"/>
      <w:numFmt w:val="bullet"/>
      <w:lvlText w:val=""/>
      <w:lvlJc w:val="left"/>
      <w:pPr>
        <w:tabs>
          <w:tab w:val="num" w:pos="4320"/>
        </w:tabs>
        <w:ind w:left="4320" w:hanging="360"/>
      </w:pPr>
      <w:rPr>
        <w:rFonts w:ascii="Wingdings" w:hAnsi="Wingdings" w:hint="default"/>
        <w:sz w:val="20"/>
      </w:rPr>
    </w:lvl>
    <w:lvl w:ilvl="6" w:tplc="F1D28CC8">
      <w:start w:val="1"/>
      <w:numFmt w:val="bullet"/>
      <w:lvlText w:val=""/>
      <w:lvlJc w:val="left"/>
      <w:pPr>
        <w:tabs>
          <w:tab w:val="num" w:pos="5040"/>
        </w:tabs>
        <w:ind w:left="5040" w:hanging="360"/>
      </w:pPr>
      <w:rPr>
        <w:rFonts w:ascii="Wingdings" w:hAnsi="Wingdings" w:hint="default"/>
        <w:sz w:val="20"/>
      </w:rPr>
    </w:lvl>
    <w:lvl w:ilvl="7" w:tplc="42343A00">
      <w:start w:val="1"/>
      <w:numFmt w:val="bullet"/>
      <w:lvlText w:val=""/>
      <w:lvlJc w:val="left"/>
      <w:pPr>
        <w:tabs>
          <w:tab w:val="num" w:pos="5760"/>
        </w:tabs>
        <w:ind w:left="5760" w:hanging="360"/>
      </w:pPr>
      <w:rPr>
        <w:rFonts w:ascii="Wingdings" w:hAnsi="Wingdings" w:hint="default"/>
        <w:sz w:val="20"/>
      </w:rPr>
    </w:lvl>
    <w:lvl w:ilvl="8" w:tplc="85FC7FDA">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0"/>
  </w:num>
  <w:num w:numId="5">
    <w:abstractNumId w:val="2"/>
  </w:num>
  <w:num w:numId="6">
    <w:abstractNumId w:val="5"/>
  </w:num>
  <w:num w:numId="7">
    <w:abstractNumId w:val="0"/>
  </w:num>
  <w:num w:numId="8">
    <w:abstractNumId w:val="1"/>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58E6"/>
    <w:rsid w:val="00057C71"/>
    <w:rsid w:val="00062831"/>
    <w:rsid w:val="00065A26"/>
    <w:rsid w:val="00066D19"/>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386C"/>
    <w:rsid w:val="000D5C73"/>
    <w:rsid w:val="000D7310"/>
    <w:rsid w:val="000E0422"/>
    <w:rsid w:val="000E1612"/>
    <w:rsid w:val="000E2CD4"/>
    <w:rsid w:val="000E44DA"/>
    <w:rsid w:val="000E58A4"/>
    <w:rsid w:val="000E7485"/>
    <w:rsid w:val="000F1895"/>
    <w:rsid w:val="000F29AF"/>
    <w:rsid w:val="000F5350"/>
    <w:rsid w:val="000F5526"/>
    <w:rsid w:val="000F5735"/>
    <w:rsid w:val="000F5D22"/>
    <w:rsid w:val="001006EA"/>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FC7"/>
    <w:rsid w:val="00263A69"/>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F70"/>
    <w:rsid w:val="002A2CAA"/>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62B0"/>
    <w:rsid w:val="00321840"/>
    <w:rsid w:val="00326A6B"/>
    <w:rsid w:val="00327916"/>
    <w:rsid w:val="00331D32"/>
    <w:rsid w:val="00340800"/>
    <w:rsid w:val="00341A80"/>
    <w:rsid w:val="003421C9"/>
    <w:rsid w:val="00343FEA"/>
    <w:rsid w:val="00346645"/>
    <w:rsid w:val="00351AF9"/>
    <w:rsid w:val="00352A80"/>
    <w:rsid w:val="003541F0"/>
    <w:rsid w:val="00356804"/>
    <w:rsid w:val="003573ED"/>
    <w:rsid w:val="003577E2"/>
    <w:rsid w:val="00360E99"/>
    <w:rsid w:val="00363EDD"/>
    <w:rsid w:val="0036530E"/>
    <w:rsid w:val="003657A3"/>
    <w:rsid w:val="00373196"/>
    <w:rsid w:val="00373DC1"/>
    <w:rsid w:val="0037466B"/>
    <w:rsid w:val="00376907"/>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B7E95"/>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0C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5037"/>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4C79"/>
    <w:rsid w:val="00515556"/>
    <w:rsid w:val="005158D6"/>
    <w:rsid w:val="00517806"/>
    <w:rsid w:val="00523E0B"/>
    <w:rsid w:val="00525E57"/>
    <w:rsid w:val="00530A66"/>
    <w:rsid w:val="00530ACF"/>
    <w:rsid w:val="00531765"/>
    <w:rsid w:val="00533011"/>
    <w:rsid w:val="005372ED"/>
    <w:rsid w:val="005404E5"/>
    <w:rsid w:val="00540BAB"/>
    <w:rsid w:val="00544E83"/>
    <w:rsid w:val="00545ED3"/>
    <w:rsid w:val="00550E9C"/>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04DE"/>
    <w:rsid w:val="005A55B5"/>
    <w:rsid w:val="005B61A5"/>
    <w:rsid w:val="005C6A7F"/>
    <w:rsid w:val="005D03F2"/>
    <w:rsid w:val="005D26BF"/>
    <w:rsid w:val="005D3D0D"/>
    <w:rsid w:val="005D49EE"/>
    <w:rsid w:val="005E160F"/>
    <w:rsid w:val="005E42C1"/>
    <w:rsid w:val="005E5E87"/>
    <w:rsid w:val="005E715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172A"/>
    <w:rsid w:val="0063480E"/>
    <w:rsid w:val="006363D0"/>
    <w:rsid w:val="0064484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2E5A"/>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6077"/>
    <w:rsid w:val="006A1B0F"/>
    <w:rsid w:val="006A34A2"/>
    <w:rsid w:val="006A41FB"/>
    <w:rsid w:val="006A5007"/>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2FC0"/>
    <w:rsid w:val="0071309E"/>
    <w:rsid w:val="00714A12"/>
    <w:rsid w:val="007170BE"/>
    <w:rsid w:val="00720BEB"/>
    <w:rsid w:val="00723AB3"/>
    <w:rsid w:val="0072501A"/>
    <w:rsid w:val="0072560B"/>
    <w:rsid w:val="00727405"/>
    <w:rsid w:val="00731287"/>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0A36"/>
    <w:rsid w:val="00776536"/>
    <w:rsid w:val="00777ABC"/>
    <w:rsid w:val="00785AB3"/>
    <w:rsid w:val="0078732C"/>
    <w:rsid w:val="00787627"/>
    <w:rsid w:val="007940A4"/>
    <w:rsid w:val="00794896"/>
    <w:rsid w:val="007959F4"/>
    <w:rsid w:val="0079659E"/>
    <w:rsid w:val="00797DA2"/>
    <w:rsid w:val="007A083A"/>
    <w:rsid w:val="007A3B5C"/>
    <w:rsid w:val="007A4178"/>
    <w:rsid w:val="007A45B7"/>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0BC7"/>
    <w:rsid w:val="008775DC"/>
    <w:rsid w:val="00877E0E"/>
    <w:rsid w:val="0088032D"/>
    <w:rsid w:val="00882D97"/>
    <w:rsid w:val="00886E84"/>
    <w:rsid w:val="008907F3"/>
    <w:rsid w:val="0089379D"/>
    <w:rsid w:val="008951E1"/>
    <w:rsid w:val="008A2386"/>
    <w:rsid w:val="008A268B"/>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34DA7"/>
    <w:rsid w:val="00940C11"/>
    <w:rsid w:val="00941092"/>
    <w:rsid w:val="00941D0A"/>
    <w:rsid w:val="009428AF"/>
    <w:rsid w:val="00944B7D"/>
    <w:rsid w:val="009466E7"/>
    <w:rsid w:val="00950A65"/>
    <w:rsid w:val="00951E4C"/>
    <w:rsid w:val="00952341"/>
    <w:rsid w:val="0095692B"/>
    <w:rsid w:val="0095733C"/>
    <w:rsid w:val="009579C1"/>
    <w:rsid w:val="00960384"/>
    <w:rsid w:val="00963664"/>
    <w:rsid w:val="00966644"/>
    <w:rsid w:val="0097032B"/>
    <w:rsid w:val="00973A72"/>
    <w:rsid w:val="009741DD"/>
    <w:rsid w:val="00976361"/>
    <w:rsid w:val="009768A8"/>
    <w:rsid w:val="00976A5C"/>
    <w:rsid w:val="00976FBC"/>
    <w:rsid w:val="00983504"/>
    <w:rsid w:val="00984766"/>
    <w:rsid w:val="009873B8"/>
    <w:rsid w:val="0098774E"/>
    <w:rsid w:val="00987A35"/>
    <w:rsid w:val="009904AF"/>
    <w:rsid w:val="009964E8"/>
    <w:rsid w:val="009A3225"/>
    <w:rsid w:val="009A6E06"/>
    <w:rsid w:val="009A75BC"/>
    <w:rsid w:val="009B0F2D"/>
    <w:rsid w:val="009B5056"/>
    <w:rsid w:val="009C2054"/>
    <w:rsid w:val="009C79E2"/>
    <w:rsid w:val="009D00E9"/>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2C5D"/>
    <w:rsid w:val="00A75CC1"/>
    <w:rsid w:val="00A75EFD"/>
    <w:rsid w:val="00A777B7"/>
    <w:rsid w:val="00A83243"/>
    <w:rsid w:val="00A832B3"/>
    <w:rsid w:val="00A8349A"/>
    <w:rsid w:val="00A84002"/>
    <w:rsid w:val="00A86E97"/>
    <w:rsid w:val="00A87A56"/>
    <w:rsid w:val="00A9070C"/>
    <w:rsid w:val="00A923AD"/>
    <w:rsid w:val="00A92F6A"/>
    <w:rsid w:val="00A97AE0"/>
    <w:rsid w:val="00AA2E6E"/>
    <w:rsid w:val="00AA392F"/>
    <w:rsid w:val="00AA49FB"/>
    <w:rsid w:val="00AA7D34"/>
    <w:rsid w:val="00AB46AD"/>
    <w:rsid w:val="00AC04C2"/>
    <w:rsid w:val="00AC16D5"/>
    <w:rsid w:val="00AC287D"/>
    <w:rsid w:val="00AC302E"/>
    <w:rsid w:val="00AC5D6A"/>
    <w:rsid w:val="00AC5F19"/>
    <w:rsid w:val="00AD1308"/>
    <w:rsid w:val="00AD15C5"/>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03C0"/>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63E44"/>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321E"/>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67FDD"/>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1227"/>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53AE"/>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3D7A"/>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5D29"/>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E4D09"/>
    <w:rsid w:val="00FE679C"/>
    <w:rsid w:val="00FF412B"/>
    <w:rsid w:val="00FF663E"/>
    <w:rsid w:val="02E35EA2"/>
    <w:rsid w:val="04873273"/>
    <w:rsid w:val="077DFDDF"/>
    <w:rsid w:val="07B89182"/>
    <w:rsid w:val="092C637F"/>
    <w:rsid w:val="09ABF8D7"/>
    <w:rsid w:val="09B2D074"/>
    <w:rsid w:val="0A855A83"/>
    <w:rsid w:val="0BA4761A"/>
    <w:rsid w:val="0BD3B1C1"/>
    <w:rsid w:val="0C1C7249"/>
    <w:rsid w:val="0C1D113E"/>
    <w:rsid w:val="0D1FCA60"/>
    <w:rsid w:val="0D8388A4"/>
    <w:rsid w:val="0DDF82C8"/>
    <w:rsid w:val="0EAF4581"/>
    <w:rsid w:val="10DB3B3E"/>
    <w:rsid w:val="125EE775"/>
    <w:rsid w:val="14065696"/>
    <w:rsid w:val="145377EE"/>
    <w:rsid w:val="146ADBA7"/>
    <w:rsid w:val="15DE8A76"/>
    <w:rsid w:val="1696C4D9"/>
    <w:rsid w:val="16DDF45C"/>
    <w:rsid w:val="175161CC"/>
    <w:rsid w:val="18069473"/>
    <w:rsid w:val="1838D463"/>
    <w:rsid w:val="18CF3372"/>
    <w:rsid w:val="1A222D07"/>
    <w:rsid w:val="1A7B70A9"/>
    <w:rsid w:val="1DFA4353"/>
    <w:rsid w:val="1EB41E20"/>
    <w:rsid w:val="1ED4B1EF"/>
    <w:rsid w:val="1F67983E"/>
    <w:rsid w:val="1F903EC5"/>
    <w:rsid w:val="1FB183DE"/>
    <w:rsid w:val="202D9B8C"/>
    <w:rsid w:val="2123F895"/>
    <w:rsid w:val="2151F8FC"/>
    <w:rsid w:val="24B4FF7B"/>
    <w:rsid w:val="25A2B531"/>
    <w:rsid w:val="25FBEB9B"/>
    <w:rsid w:val="2967DA33"/>
    <w:rsid w:val="2A0708BD"/>
    <w:rsid w:val="2BB61EE9"/>
    <w:rsid w:val="2C0F3CD4"/>
    <w:rsid w:val="2C57776E"/>
    <w:rsid w:val="2E135899"/>
    <w:rsid w:val="2E58D236"/>
    <w:rsid w:val="2E6B94AB"/>
    <w:rsid w:val="2E897BCF"/>
    <w:rsid w:val="2F04A11F"/>
    <w:rsid w:val="2F7A12DA"/>
    <w:rsid w:val="2FFD9D27"/>
    <w:rsid w:val="301C06BF"/>
    <w:rsid w:val="30B16525"/>
    <w:rsid w:val="30D50392"/>
    <w:rsid w:val="31A35E6A"/>
    <w:rsid w:val="31C777EE"/>
    <w:rsid w:val="3294A75D"/>
    <w:rsid w:val="34D5CA4C"/>
    <w:rsid w:val="35521DFD"/>
    <w:rsid w:val="36ABF544"/>
    <w:rsid w:val="37A9DC30"/>
    <w:rsid w:val="394B09FB"/>
    <w:rsid w:val="39B5C143"/>
    <w:rsid w:val="39BDE5CD"/>
    <w:rsid w:val="3B9592ED"/>
    <w:rsid w:val="3CB79F88"/>
    <w:rsid w:val="3DE5D253"/>
    <w:rsid w:val="3E14982F"/>
    <w:rsid w:val="3FE114B1"/>
    <w:rsid w:val="419B860B"/>
    <w:rsid w:val="42A7BE30"/>
    <w:rsid w:val="42FE9004"/>
    <w:rsid w:val="456906FC"/>
    <w:rsid w:val="45A617FE"/>
    <w:rsid w:val="461CD45E"/>
    <w:rsid w:val="46DF4CA3"/>
    <w:rsid w:val="4870D29A"/>
    <w:rsid w:val="49B7B44A"/>
    <w:rsid w:val="4A69487A"/>
    <w:rsid w:val="4BBFF8EA"/>
    <w:rsid w:val="4C2BC9D8"/>
    <w:rsid w:val="4C70EF0D"/>
    <w:rsid w:val="4ED9FD8D"/>
    <w:rsid w:val="51EA58A1"/>
    <w:rsid w:val="52D81369"/>
    <w:rsid w:val="5371BB92"/>
    <w:rsid w:val="53AC53D0"/>
    <w:rsid w:val="5411A891"/>
    <w:rsid w:val="556FE8C8"/>
    <w:rsid w:val="55AD50E8"/>
    <w:rsid w:val="55F7C025"/>
    <w:rsid w:val="57518430"/>
    <w:rsid w:val="58305C5B"/>
    <w:rsid w:val="5BF832EA"/>
    <w:rsid w:val="5CC84FA1"/>
    <w:rsid w:val="5DBCCC15"/>
    <w:rsid w:val="5DBF765A"/>
    <w:rsid w:val="5E67D245"/>
    <w:rsid w:val="5E8A77EC"/>
    <w:rsid w:val="5FF4FC9F"/>
    <w:rsid w:val="605A1DD7"/>
    <w:rsid w:val="60D9338A"/>
    <w:rsid w:val="61C5EAAD"/>
    <w:rsid w:val="64B00D64"/>
    <w:rsid w:val="6542C3DE"/>
    <w:rsid w:val="65FFF2A6"/>
    <w:rsid w:val="666C2ADB"/>
    <w:rsid w:val="68AC7757"/>
    <w:rsid w:val="6A582795"/>
    <w:rsid w:val="6A8A859D"/>
    <w:rsid w:val="6B0CDAE7"/>
    <w:rsid w:val="6C560BCD"/>
    <w:rsid w:val="6CBE7181"/>
    <w:rsid w:val="6D0B8B06"/>
    <w:rsid w:val="6DD8AE38"/>
    <w:rsid w:val="6DFF3B07"/>
    <w:rsid w:val="6F1C3DAC"/>
    <w:rsid w:val="700DB492"/>
    <w:rsid w:val="7315D9EC"/>
    <w:rsid w:val="73F78765"/>
    <w:rsid w:val="747E4C5C"/>
    <w:rsid w:val="750D928A"/>
    <w:rsid w:val="776595D0"/>
    <w:rsid w:val="776C4134"/>
    <w:rsid w:val="782319BC"/>
    <w:rsid w:val="78E971C3"/>
    <w:rsid w:val="7A18F126"/>
    <w:rsid w:val="7AC0BF65"/>
    <w:rsid w:val="7AD8C001"/>
    <w:rsid w:val="7BD2C215"/>
    <w:rsid w:val="7DC48605"/>
    <w:rsid w:val="7FAECEE2"/>
    <w:rsid w:val="7FD6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0587840">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todo-terren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Ben Shaw</DisplayName>
        <AccountId>6</AccountId>
        <AccountType/>
      </UserInfo>
    </SharedWithUsers>
  </documentManagement>
</p:properties>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4392</Characters>
  <Application>Microsoft Office Word</Application>
  <DocSecurity>0</DocSecurity>
  <Lines>36</Lines>
  <Paragraphs>10</Paragraphs>
  <ScaleCrop>false</ScaleCrop>
  <Company>Lippincott Mercer</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4</cp:revision>
  <cp:lastPrinted>2014-03-31T14:21:00Z</cp:lastPrinted>
  <dcterms:created xsi:type="dcterms:W3CDTF">2020-12-09T12:02:00Z</dcterms:created>
  <dcterms:modified xsi:type="dcterms:W3CDTF">2020-12-11T15:28:00Z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