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4D319" w14:textId="77777777" w:rsidR="0092578F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35467AF" wp14:editId="781A767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ED1C2A"/>
          <w:sz w:val="30"/>
          <w:szCs w:val="30"/>
        </w:rPr>
        <w:t>COMUNICADO</w:t>
      </w:r>
    </w:p>
    <w:p w14:paraId="0A730EB2" w14:textId="7D4A6D77" w:rsidR="0092578F" w:rsidRPr="00164A29" w:rsidRDefault="0088032D" w:rsidP="42A7BE30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1</w:t>
      </w:r>
      <w:r w:rsidR="00F6469C">
        <w:rPr>
          <w:rFonts w:ascii="Verdana" w:hAnsi="Verdana"/>
          <w:color w:val="41525C"/>
          <w:sz w:val="18"/>
          <w:szCs w:val="18"/>
        </w:rPr>
        <w:t>4</w:t>
      </w:r>
      <w:r>
        <w:rPr>
          <w:rFonts w:ascii="Verdana" w:hAnsi="Verdana"/>
          <w:color w:val="41525C"/>
          <w:sz w:val="18"/>
          <w:szCs w:val="18"/>
        </w:rPr>
        <w:t xml:space="preserve"> de agosto de 2020</w:t>
      </w:r>
    </w:p>
    <w:p w14:paraId="7B07875F" w14:textId="77777777" w:rsidR="009741DD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6AE13701" w14:textId="77777777" w:rsidR="009741DD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17DAB904" w14:textId="7D62F94A" w:rsidR="002D7394" w:rsidRDefault="0088032D" w:rsidP="003F1926">
      <w:pPr>
        <w:spacing w:line="276" w:lineRule="auto"/>
        <w:outlineLvl w:val="0"/>
        <w:rPr>
          <w:rFonts w:ascii="Georgia" w:hAnsi="Georgia"/>
          <w:sz w:val="21"/>
          <w:szCs w:val="21"/>
        </w:rPr>
      </w:pPr>
      <w:r>
        <w:rPr>
          <w:rFonts w:ascii="Georgia" w:hAnsi="Georgia"/>
          <w:b/>
          <w:sz w:val="28"/>
          <w:szCs w:val="28"/>
        </w:rPr>
        <w:t xml:space="preserve">A The </w:t>
      </w:r>
      <w:proofErr w:type="spellStart"/>
      <w:r>
        <w:rPr>
          <w:rFonts w:ascii="Georgia" w:hAnsi="Georgia"/>
          <w:b/>
          <w:sz w:val="28"/>
          <w:szCs w:val="28"/>
        </w:rPr>
        <w:t>Manitowoc</w:t>
      </w:r>
      <w:proofErr w:type="spellEnd"/>
      <w:r>
        <w:rPr>
          <w:rFonts w:ascii="Georgia" w:hAnsi="Georgia"/>
          <w:b/>
          <w:sz w:val="28"/>
          <w:szCs w:val="28"/>
        </w:rPr>
        <w:t xml:space="preserve"> </w:t>
      </w:r>
      <w:proofErr w:type="spellStart"/>
      <w:r>
        <w:rPr>
          <w:rFonts w:ascii="Georgia" w:hAnsi="Georgia"/>
          <w:b/>
          <w:sz w:val="28"/>
          <w:szCs w:val="28"/>
        </w:rPr>
        <w:t>Company</w:t>
      </w:r>
      <w:proofErr w:type="spellEnd"/>
      <w:r>
        <w:rPr>
          <w:rFonts w:ascii="Georgia" w:hAnsi="Georgia"/>
          <w:b/>
          <w:sz w:val="28"/>
          <w:szCs w:val="28"/>
        </w:rPr>
        <w:t xml:space="preserve"> anuncia transição de liderança</w:t>
      </w:r>
      <w:r>
        <w:rPr>
          <w:rFonts w:ascii="Georgia" w:hAnsi="Georgia"/>
          <w:b/>
          <w:sz w:val="28"/>
          <w:szCs w:val="28"/>
        </w:rPr>
        <w:br/>
      </w:r>
    </w:p>
    <w:p w14:paraId="3CF89CD4" w14:textId="11039E43" w:rsidR="00705467" w:rsidRPr="003E295B" w:rsidRDefault="0088032D" w:rsidP="000335E8">
      <w:pPr>
        <w:numPr>
          <w:ilvl w:val="0"/>
          <w:numId w:val="10"/>
        </w:numPr>
        <w:spacing w:line="276" w:lineRule="auto"/>
        <w:outlineLvl w:val="0"/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Aaron H. </w:t>
      </w:r>
      <w:proofErr w:type="spellStart"/>
      <w:r>
        <w:rPr>
          <w:rFonts w:ascii="Georgia" w:hAnsi="Georgia"/>
          <w:i/>
          <w:iCs/>
          <w:sz w:val="21"/>
          <w:szCs w:val="21"/>
        </w:rPr>
        <w:t>Ravenscroft</w:t>
      </w:r>
      <w:proofErr w:type="spellEnd"/>
      <w:r>
        <w:rPr>
          <w:rFonts w:ascii="Georgia" w:hAnsi="Georgia"/>
          <w:i/>
          <w:iCs/>
          <w:sz w:val="21"/>
          <w:szCs w:val="21"/>
        </w:rPr>
        <w:t xml:space="preserve"> indicado como presidente e CEO, com efeito imediato</w:t>
      </w:r>
    </w:p>
    <w:p w14:paraId="28A54AB5" w14:textId="60BC5D8A" w:rsidR="002336CF" w:rsidRPr="003E295B" w:rsidRDefault="0088032D" w:rsidP="002336CF">
      <w:pPr>
        <w:numPr>
          <w:ilvl w:val="0"/>
          <w:numId w:val="10"/>
        </w:numPr>
        <w:spacing w:line="276" w:lineRule="auto"/>
        <w:outlineLvl w:val="0"/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Barry L. </w:t>
      </w:r>
      <w:proofErr w:type="spellStart"/>
      <w:r>
        <w:rPr>
          <w:rFonts w:ascii="Georgia" w:hAnsi="Georgia"/>
          <w:i/>
          <w:iCs/>
          <w:sz w:val="21"/>
          <w:szCs w:val="21"/>
        </w:rPr>
        <w:t>Pennypacker</w:t>
      </w:r>
      <w:proofErr w:type="spellEnd"/>
      <w:r>
        <w:rPr>
          <w:rFonts w:ascii="Georgia" w:hAnsi="Georgia"/>
          <w:i/>
          <w:iCs/>
          <w:sz w:val="21"/>
          <w:szCs w:val="21"/>
        </w:rPr>
        <w:t xml:space="preserve"> abdicará do cargo</w:t>
      </w:r>
    </w:p>
    <w:p w14:paraId="682FC57D" w14:textId="4309B8FD" w:rsidR="002336CF" w:rsidRPr="003E295B" w:rsidRDefault="002336CF" w:rsidP="0088032D">
      <w:pPr>
        <w:spacing w:line="276" w:lineRule="auto"/>
        <w:ind w:left="720"/>
        <w:outlineLvl w:val="0"/>
        <w:rPr>
          <w:rFonts w:ascii="Georgia" w:hAnsi="Georgia"/>
          <w:i/>
          <w:iCs/>
          <w:sz w:val="21"/>
          <w:szCs w:val="21"/>
        </w:rPr>
      </w:pPr>
    </w:p>
    <w:p w14:paraId="0BB82E0C" w14:textId="77777777" w:rsidR="00705467" w:rsidRPr="0088032D" w:rsidRDefault="00705467" w:rsidP="0088032D">
      <w:pPr>
        <w:spacing w:line="276" w:lineRule="auto"/>
        <w:outlineLvl w:val="0"/>
        <w:rPr>
          <w:rFonts w:ascii="Georgia" w:hAnsi="Georgia"/>
          <w:b/>
          <w:sz w:val="21"/>
          <w:szCs w:val="21"/>
        </w:rPr>
      </w:pPr>
    </w:p>
    <w:p w14:paraId="6DC6EA5E" w14:textId="324E613A" w:rsidR="0088032D" w:rsidRPr="0088032D" w:rsidRDefault="0088032D" w:rsidP="0088032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A The </w:t>
      </w:r>
      <w:proofErr w:type="spellStart"/>
      <w:r>
        <w:rPr>
          <w:rFonts w:ascii="Georgia" w:hAnsi="Georgia"/>
          <w:sz w:val="21"/>
          <w:szCs w:val="21"/>
        </w:rPr>
        <w:t>Manitowoc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Company</w:t>
      </w:r>
      <w:proofErr w:type="spellEnd"/>
      <w:r>
        <w:rPr>
          <w:rFonts w:ascii="Georgia" w:hAnsi="Georgia"/>
          <w:sz w:val="21"/>
          <w:szCs w:val="21"/>
        </w:rPr>
        <w:t xml:space="preserve"> anunciou que Aaron H. </w:t>
      </w:r>
      <w:proofErr w:type="spellStart"/>
      <w:r>
        <w:rPr>
          <w:rFonts w:ascii="Georgia" w:hAnsi="Georgia"/>
          <w:sz w:val="21"/>
          <w:szCs w:val="21"/>
        </w:rPr>
        <w:t>Ravenscroft</w:t>
      </w:r>
      <w:proofErr w:type="spellEnd"/>
      <w:r>
        <w:rPr>
          <w:rFonts w:ascii="Georgia" w:hAnsi="Georgia"/>
          <w:sz w:val="21"/>
          <w:szCs w:val="21"/>
        </w:rPr>
        <w:t xml:space="preserve">, atual vice-presidente executivo de Guindastes da empresa, foi indicado como presidente e CEO — além de membro do Conselho de Administração — a partir de 5 de agosto de 2020. O Sr. </w:t>
      </w:r>
      <w:proofErr w:type="spellStart"/>
      <w:r>
        <w:rPr>
          <w:rFonts w:ascii="Georgia" w:hAnsi="Georgia"/>
          <w:sz w:val="21"/>
          <w:szCs w:val="21"/>
        </w:rPr>
        <w:t>Ravenscroft</w:t>
      </w:r>
      <w:proofErr w:type="spellEnd"/>
      <w:r>
        <w:rPr>
          <w:rFonts w:ascii="Georgia" w:hAnsi="Georgia"/>
          <w:sz w:val="21"/>
          <w:szCs w:val="21"/>
        </w:rPr>
        <w:t xml:space="preserve"> sucederá a Barry L. </w:t>
      </w:r>
      <w:proofErr w:type="spellStart"/>
      <w:r>
        <w:rPr>
          <w:rFonts w:ascii="Georgia" w:hAnsi="Georgia"/>
          <w:sz w:val="21"/>
          <w:szCs w:val="21"/>
        </w:rPr>
        <w:t>Pennypacker</w:t>
      </w:r>
      <w:proofErr w:type="spellEnd"/>
      <w:r>
        <w:rPr>
          <w:rFonts w:ascii="Georgia" w:hAnsi="Georgia"/>
          <w:sz w:val="21"/>
          <w:szCs w:val="21"/>
        </w:rPr>
        <w:t xml:space="preserve">, que está abdicando do cargo de presidente, diretor executivo e membro do Conselho, no âmbito do plano de transição de liderança da empresa. O Sr. </w:t>
      </w:r>
      <w:proofErr w:type="spellStart"/>
      <w:r>
        <w:rPr>
          <w:rFonts w:ascii="Georgia" w:hAnsi="Georgia"/>
          <w:sz w:val="21"/>
          <w:szCs w:val="21"/>
        </w:rPr>
        <w:t>Pennypacker</w:t>
      </w:r>
      <w:proofErr w:type="spellEnd"/>
      <w:r>
        <w:rPr>
          <w:rFonts w:ascii="Georgia" w:hAnsi="Georgia"/>
          <w:sz w:val="21"/>
          <w:szCs w:val="21"/>
        </w:rPr>
        <w:t xml:space="preserve"> continuará auxiliando a empresa, na função de consultor, até 31 de dezembro de 2020, para garantir uma transição sem dificuldades.</w:t>
      </w:r>
    </w:p>
    <w:p w14:paraId="031A1043" w14:textId="77777777" w:rsidR="0088032D" w:rsidRPr="0088032D" w:rsidRDefault="0088032D" w:rsidP="0088032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sz w:val="21"/>
          <w:szCs w:val="21"/>
        </w:rPr>
      </w:pPr>
    </w:p>
    <w:p w14:paraId="19EE9469" w14:textId="590275FB" w:rsidR="0088032D" w:rsidRPr="0088032D" w:rsidRDefault="0088032D" w:rsidP="0088032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O Sr. </w:t>
      </w:r>
      <w:proofErr w:type="spellStart"/>
      <w:r>
        <w:rPr>
          <w:rFonts w:ascii="Georgia" w:hAnsi="Georgia"/>
          <w:sz w:val="21"/>
          <w:szCs w:val="21"/>
        </w:rPr>
        <w:t>Ravenscroft</w:t>
      </w:r>
      <w:proofErr w:type="spellEnd"/>
      <w:r>
        <w:rPr>
          <w:rFonts w:ascii="Georgia" w:hAnsi="Georgia"/>
          <w:sz w:val="21"/>
          <w:szCs w:val="21"/>
        </w:rPr>
        <w:t xml:space="preserve"> chegou à </w:t>
      </w:r>
      <w:proofErr w:type="spellStart"/>
      <w:r>
        <w:rPr>
          <w:rFonts w:ascii="Georgia" w:hAnsi="Georgia"/>
          <w:sz w:val="21"/>
          <w:szCs w:val="21"/>
        </w:rPr>
        <w:t>Manitowoc</w:t>
      </w:r>
      <w:proofErr w:type="spellEnd"/>
      <w:r>
        <w:rPr>
          <w:rFonts w:ascii="Georgia" w:hAnsi="Georgia"/>
          <w:sz w:val="21"/>
          <w:szCs w:val="21"/>
        </w:rPr>
        <w:t xml:space="preserve"> em março de 2016, e é responsável pela divisão de Guindastes da empresa em todo o mundo, incluindo as subdivisões de Guindastes Móveis e de Torre. No cargo de vice-presidente executivo de Guindastes, o Sr. </w:t>
      </w:r>
      <w:proofErr w:type="spellStart"/>
      <w:r>
        <w:rPr>
          <w:rFonts w:ascii="Georgia" w:hAnsi="Georgia"/>
          <w:sz w:val="21"/>
          <w:szCs w:val="21"/>
        </w:rPr>
        <w:t>Ravenscroft</w:t>
      </w:r>
      <w:proofErr w:type="spellEnd"/>
      <w:r>
        <w:rPr>
          <w:rFonts w:ascii="Georgia" w:hAnsi="Georgia"/>
          <w:sz w:val="21"/>
          <w:szCs w:val="21"/>
        </w:rPr>
        <w:t xml:space="preserve"> liderou os esforços para aprimorar a qualidade dos produtos e o atendimento aos clientes, além de aumentar a eficiência operacional e a lucratividade. Além de seu conhecimento profundo das operações da </w:t>
      </w:r>
      <w:proofErr w:type="spellStart"/>
      <w:r>
        <w:rPr>
          <w:rFonts w:ascii="Georgia" w:hAnsi="Georgia"/>
          <w:sz w:val="21"/>
          <w:szCs w:val="21"/>
        </w:rPr>
        <w:t>Manitowoc</w:t>
      </w:r>
      <w:proofErr w:type="spellEnd"/>
      <w:r>
        <w:rPr>
          <w:rFonts w:ascii="Georgia" w:hAnsi="Georgia"/>
          <w:sz w:val="21"/>
          <w:szCs w:val="21"/>
        </w:rPr>
        <w:t xml:space="preserve">, ele agrega ao cargo de CEO mais de 17 anos de experiência abrangente em operações, vendas, marketing e liderança internacional nos setores industrial e de produtos planejados. </w:t>
      </w:r>
    </w:p>
    <w:p w14:paraId="70C05137" w14:textId="77777777" w:rsidR="0088032D" w:rsidRPr="0088032D" w:rsidRDefault="0088032D" w:rsidP="0088032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sz w:val="21"/>
          <w:szCs w:val="21"/>
        </w:rPr>
      </w:pPr>
    </w:p>
    <w:p w14:paraId="1CF8B05B" w14:textId="77777777" w:rsidR="0088032D" w:rsidRPr="0088032D" w:rsidRDefault="0088032D" w:rsidP="0088032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Kenneth W. Krueger, presidente do Conselho, declarou: “Com a combinação dele de habilidades, experiência e conhecimento sobre a empresa, o Conselho está confiante de que Aaron é a pessoa certa para não somente continuar conduzindo a </w:t>
      </w:r>
      <w:proofErr w:type="spellStart"/>
      <w:r>
        <w:rPr>
          <w:rFonts w:ascii="Georgia" w:hAnsi="Georgia"/>
          <w:sz w:val="21"/>
          <w:szCs w:val="21"/>
        </w:rPr>
        <w:t>Manitowoc</w:t>
      </w:r>
      <w:proofErr w:type="spellEnd"/>
      <w:r>
        <w:rPr>
          <w:rFonts w:ascii="Georgia" w:hAnsi="Georgia"/>
          <w:sz w:val="21"/>
          <w:szCs w:val="21"/>
        </w:rPr>
        <w:t xml:space="preserve"> por este período de crise mundial sem precedentes, como também rumo à recuperação do mercado global e uma nova etapa de crescimento e desenvolvimento. Ele acredita firmemente no Modo </w:t>
      </w:r>
      <w:proofErr w:type="spellStart"/>
      <w:r>
        <w:rPr>
          <w:rFonts w:ascii="Georgia" w:hAnsi="Georgia"/>
          <w:sz w:val="21"/>
          <w:szCs w:val="21"/>
        </w:rPr>
        <w:t>Manitowoc</w:t>
      </w:r>
      <w:proofErr w:type="spellEnd"/>
      <w:r>
        <w:rPr>
          <w:rFonts w:ascii="Georgia" w:hAnsi="Georgia"/>
          <w:sz w:val="21"/>
          <w:szCs w:val="21"/>
        </w:rPr>
        <w:t xml:space="preserve"> e admira profundamente a nossa missão e a nossa cultura. O Conselho e eu aguardamos ansiosos para trabalhar com Aaron e toda a equipe de gestão, para que possamos continuar cumprindo nossas promessas junto aos clientes e posicionar a empresa rumo ao sucesso futuro e à criação de valor.”</w:t>
      </w:r>
    </w:p>
    <w:p w14:paraId="0B9252D3" w14:textId="77777777" w:rsidR="0088032D" w:rsidRPr="0088032D" w:rsidRDefault="0088032D" w:rsidP="0088032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sz w:val="21"/>
          <w:szCs w:val="21"/>
        </w:rPr>
      </w:pPr>
    </w:p>
    <w:p w14:paraId="0780323C" w14:textId="77777777" w:rsidR="0088032D" w:rsidRPr="0088032D" w:rsidRDefault="0088032D" w:rsidP="0088032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“Em nome de todo o Conselho, eu gostaria de agradecer ao Barry pelos serviços prestados à </w:t>
      </w:r>
      <w:proofErr w:type="spellStart"/>
      <w:r>
        <w:rPr>
          <w:rFonts w:ascii="Georgia" w:hAnsi="Georgia"/>
          <w:sz w:val="21"/>
          <w:szCs w:val="21"/>
        </w:rPr>
        <w:t>Manitowoc</w:t>
      </w:r>
      <w:proofErr w:type="spellEnd"/>
      <w:r>
        <w:rPr>
          <w:rFonts w:ascii="Georgia" w:hAnsi="Georgia"/>
          <w:sz w:val="21"/>
          <w:szCs w:val="21"/>
        </w:rPr>
        <w:t xml:space="preserve"> e o compromisso dele com o nosso potencial”, complementou o Sr. Krueger. “Sob a liderança dele, a empresa ampliou sua linha de produtos, aumentou significativamente a lucratividade e solidificou uma base para um crescimento importante a longo prazo. O plano de sucessão sempre foi uma prioridade absoluta do nosso Conselho de Administração, e esperamos uma transição de liderança tranquila. Estamos muito gratos pelas orientações constantes do Barry durante esse período e desejamos todo o sucesso nos próximos desafios dele.” </w:t>
      </w:r>
    </w:p>
    <w:p w14:paraId="5C13E982" w14:textId="77777777" w:rsidR="0088032D" w:rsidRPr="0088032D" w:rsidRDefault="0088032D" w:rsidP="0088032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sz w:val="21"/>
          <w:szCs w:val="21"/>
        </w:rPr>
      </w:pPr>
    </w:p>
    <w:p w14:paraId="02F20589" w14:textId="77777777" w:rsidR="0088032D" w:rsidRPr="0088032D" w:rsidRDefault="0088032D" w:rsidP="0088032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O Sr. </w:t>
      </w:r>
      <w:proofErr w:type="spellStart"/>
      <w:r>
        <w:rPr>
          <w:rFonts w:ascii="Georgia" w:hAnsi="Georgia"/>
          <w:sz w:val="21"/>
          <w:szCs w:val="21"/>
        </w:rPr>
        <w:t>Ravenscroft</w:t>
      </w:r>
      <w:proofErr w:type="spellEnd"/>
      <w:r>
        <w:rPr>
          <w:rFonts w:ascii="Georgia" w:hAnsi="Georgia"/>
          <w:sz w:val="21"/>
          <w:szCs w:val="21"/>
        </w:rPr>
        <w:t xml:space="preserve"> disse que a “</w:t>
      </w:r>
      <w:proofErr w:type="spellStart"/>
      <w:r>
        <w:rPr>
          <w:rFonts w:ascii="Georgia" w:hAnsi="Georgia"/>
          <w:sz w:val="21"/>
          <w:szCs w:val="21"/>
        </w:rPr>
        <w:t>Manitowoc</w:t>
      </w:r>
      <w:proofErr w:type="spellEnd"/>
      <w:r>
        <w:rPr>
          <w:rFonts w:ascii="Georgia" w:hAnsi="Georgia"/>
          <w:sz w:val="21"/>
          <w:szCs w:val="21"/>
        </w:rPr>
        <w:t xml:space="preserve"> se confirmou com líder global na fabricação de guindastes e soluções de elevação, e é uma honra assumir a função de CEO neste momento importante da história da empresa. Temos a flexibilidade financeira para perseverar neste período difícil e, ao mesmo tempo, estamos tomando as medidas necessárias para garantir que possamos ampliar ainda mais as margens e a lucratividade conforme os mercados globais se recuperem. Espero continuar colaborando bastante com nossa experiente equipe de liderança, o Conselho e todos os membros da nossa equipe para implementar as nossas prioridades estratégicas, dar vida a uma empresa mais sólida para os nossos clientes e funcionários e propiciar valor a longo prazo para os nossos acionistas.”</w:t>
      </w:r>
    </w:p>
    <w:p w14:paraId="19CAFC10" w14:textId="77777777" w:rsidR="0088032D" w:rsidRPr="0088032D" w:rsidRDefault="0088032D" w:rsidP="0088032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sz w:val="21"/>
          <w:szCs w:val="21"/>
        </w:rPr>
      </w:pPr>
    </w:p>
    <w:p w14:paraId="1B34BA7F" w14:textId="77777777" w:rsidR="0088032D" w:rsidRPr="0088032D" w:rsidRDefault="0088032D" w:rsidP="0088032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O Sr. </w:t>
      </w:r>
      <w:proofErr w:type="spellStart"/>
      <w:r>
        <w:rPr>
          <w:rFonts w:ascii="Georgia" w:hAnsi="Georgia"/>
          <w:sz w:val="21"/>
          <w:szCs w:val="21"/>
        </w:rPr>
        <w:t>Pennypacker</w:t>
      </w:r>
      <w:proofErr w:type="spellEnd"/>
      <w:r>
        <w:rPr>
          <w:rFonts w:ascii="Georgia" w:hAnsi="Georgia"/>
          <w:sz w:val="21"/>
          <w:szCs w:val="21"/>
        </w:rPr>
        <w:t xml:space="preserve"> afirmou: “Tem sido um privilégio liderar a </w:t>
      </w:r>
      <w:proofErr w:type="spellStart"/>
      <w:r>
        <w:rPr>
          <w:rFonts w:ascii="Georgia" w:hAnsi="Georgia"/>
          <w:sz w:val="21"/>
          <w:szCs w:val="21"/>
        </w:rPr>
        <w:t>Manitowoc</w:t>
      </w:r>
      <w:proofErr w:type="spellEnd"/>
      <w:r>
        <w:rPr>
          <w:rFonts w:ascii="Georgia" w:hAnsi="Georgia"/>
          <w:sz w:val="21"/>
          <w:szCs w:val="21"/>
        </w:rPr>
        <w:t xml:space="preserve"> nos últimos 5 anos, especialmente nos últimos meses, quando nossos funcionários incríveis continuaram produzindo peças e prestando serviços essenciais aos nossos clientes, num momento de muita necessidade. Estou muito orgulhoso do que nossa equipe conquistou, incluindo a retomada da “Voz do Cliente” e o posicionamento estratégico da empresa para o crescimento a longo prazo. Aaron e eu trabalhamos juntos por mais de 17 anos em diversas empresas, e compartilho com o Conselho a confiança nele. Espero oferecer a ele o apoio necessário ao longo da transição, e estou certo de que, sob a liderança do Aaron, a </w:t>
      </w:r>
      <w:proofErr w:type="spellStart"/>
      <w:r>
        <w:rPr>
          <w:rFonts w:ascii="Georgia" w:hAnsi="Georgia"/>
          <w:sz w:val="21"/>
          <w:szCs w:val="21"/>
        </w:rPr>
        <w:t>Manitowoc</w:t>
      </w:r>
      <w:proofErr w:type="spellEnd"/>
      <w:r>
        <w:rPr>
          <w:rFonts w:ascii="Georgia" w:hAnsi="Georgia"/>
          <w:sz w:val="21"/>
          <w:szCs w:val="21"/>
        </w:rPr>
        <w:t xml:space="preserve"> continuará atravessando bem o atual ambiente operacional, se tornando ainda mais forte.” </w:t>
      </w:r>
    </w:p>
    <w:p w14:paraId="50E36BF5" w14:textId="77777777" w:rsidR="0088032D" w:rsidRPr="0088032D" w:rsidRDefault="0088032D" w:rsidP="0088032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sz w:val="21"/>
          <w:szCs w:val="21"/>
        </w:rPr>
      </w:pPr>
    </w:p>
    <w:p w14:paraId="237FB560" w14:textId="77777777" w:rsidR="0088032D" w:rsidRPr="0088032D" w:rsidRDefault="0088032D" w:rsidP="0088032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b/>
          <w:bCs/>
          <w:sz w:val="21"/>
          <w:szCs w:val="21"/>
        </w:rPr>
      </w:pPr>
      <w:r>
        <w:rPr>
          <w:rFonts w:ascii="Georgia" w:hAnsi="Georgia"/>
          <w:b/>
          <w:bCs/>
          <w:sz w:val="21"/>
          <w:szCs w:val="21"/>
        </w:rPr>
        <w:t xml:space="preserve">Sobre Aaron H. </w:t>
      </w:r>
      <w:proofErr w:type="spellStart"/>
      <w:r>
        <w:rPr>
          <w:rFonts w:ascii="Georgia" w:hAnsi="Georgia"/>
          <w:b/>
          <w:bCs/>
          <w:sz w:val="21"/>
          <w:szCs w:val="21"/>
        </w:rPr>
        <w:t>Ravenscroft</w:t>
      </w:r>
      <w:proofErr w:type="spellEnd"/>
    </w:p>
    <w:p w14:paraId="755DDE17" w14:textId="77777777" w:rsidR="0088032D" w:rsidRPr="0088032D" w:rsidRDefault="0088032D" w:rsidP="0088032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sz w:val="21"/>
          <w:szCs w:val="21"/>
        </w:rPr>
      </w:pPr>
    </w:p>
    <w:p w14:paraId="2D1E1DBB" w14:textId="77777777" w:rsidR="0088032D" w:rsidRPr="0088032D" w:rsidRDefault="0088032D" w:rsidP="0088032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O Sr. </w:t>
      </w:r>
      <w:proofErr w:type="spellStart"/>
      <w:r>
        <w:rPr>
          <w:rFonts w:ascii="Georgia" w:hAnsi="Georgia"/>
          <w:sz w:val="21"/>
          <w:szCs w:val="21"/>
        </w:rPr>
        <w:t>Ravenscroft</w:t>
      </w:r>
      <w:proofErr w:type="spellEnd"/>
      <w:r>
        <w:rPr>
          <w:rFonts w:ascii="Georgia" w:hAnsi="Georgia"/>
          <w:sz w:val="21"/>
          <w:szCs w:val="21"/>
        </w:rPr>
        <w:t xml:space="preserve">, 42 anos de idade, se juntou à </w:t>
      </w:r>
      <w:proofErr w:type="spellStart"/>
      <w:r>
        <w:rPr>
          <w:rFonts w:ascii="Georgia" w:hAnsi="Georgia"/>
          <w:sz w:val="21"/>
          <w:szCs w:val="21"/>
        </w:rPr>
        <w:t>Manitowoc</w:t>
      </w:r>
      <w:proofErr w:type="spellEnd"/>
      <w:r>
        <w:rPr>
          <w:rFonts w:ascii="Georgia" w:hAnsi="Georgia"/>
          <w:sz w:val="21"/>
          <w:szCs w:val="21"/>
        </w:rPr>
        <w:t xml:space="preserve"> como vice-presidente executivo de Guindastes Móveis em março de 2016 e, desde então, também assumiu a direção da divisão de Guindastes de Torre, tornando-se líder de todas as atividades da empresa no setor de Guindastes em todo o mundo. Antes de chegar à </w:t>
      </w:r>
      <w:proofErr w:type="spellStart"/>
      <w:r>
        <w:rPr>
          <w:rFonts w:ascii="Georgia" w:hAnsi="Georgia"/>
          <w:sz w:val="21"/>
          <w:szCs w:val="21"/>
        </w:rPr>
        <w:t>Manitowoc</w:t>
      </w:r>
      <w:proofErr w:type="spellEnd"/>
      <w:r>
        <w:rPr>
          <w:rFonts w:ascii="Georgia" w:hAnsi="Georgia"/>
          <w:sz w:val="21"/>
          <w:szCs w:val="21"/>
        </w:rPr>
        <w:t xml:space="preserve">, o Sr. </w:t>
      </w:r>
      <w:proofErr w:type="spellStart"/>
      <w:r>
        <w:rPr>
          <w:rFonts w:ascii="Georgia" w:hAnsi="Georgia"/>
          <w:sz w:val="21"/>
          <w:szCs w:val="21"/>
        </w:rPr>
        <w:t>Ravenscroft</w:t>
      </w:r>
      <w:proofErr w:type="spellEnd"/>
      <w:r>
        <w:rPr>
          <w:rFonts w:ascii="Georgia" w:hAnsi="Georgia"/>
          <w:sz w:val="21"/>
          <w:szCs w:val="21"/>
        </w:rPr>
        <w:t xml:space="preserve"> atuou por três anos como diretor regional no Weir </w:t>
      </w:r>
      <w:proofErr w:type="spellStart"/>
      <w:r>
        <w:rPr>
          <w:rFonts w:ascii="Georgia" w:hAnsi="Georgia"/>
          <w:sz w:val="21"/>
          <w:szCs w:val="21"/>
        </w:rPr>
        <w:t>Group</w:t>
      </w:r>
      <w:proofErr w:type="spellEnd"/>
      <w:r>
        <w:rPr>
          <w:rFonts w:ascii="Georgia" w:hAnsi="Georgia"/>
          <w:sz w:val="21"/>
          <w:szCs w:val="21"/>
        </w:rPr>
        <w:t xml:space="preserve">, um prestador de serviços de engenharia britânico com foco em soluções de energia, mineração e petróleo e gás. De 2011 a 2013, ele atuou como presidente do Grupo de Controle do Fluxo de Processo na Robbins &amp; Myers. Ele atuou como vice-presidente regional do Industrial </w:t>
      </w:r>
      <w:proofErr w:type="spellStart"/>
      <w:r>
        <w:rPr>
          <w:rFonts w:ascii="Georgia" w:hAnsi="Georgia"/>
          <w:sz w:val="21"/>
          <w:szCs w:val="21"/>
        </w:rPr>
        <w:t>Products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Group</w:t>
      </w:r>
      <w:proofErr w:type="spellEnd"/>
      <w:r>
        <w:rPr>
          <w:rFonts w:ascii="Georgia" w:hAnsi="Georgia"/>
          <w:sz w:val="21"/>
          <w:szCs w:val="21"/>
        </w:rPr>
        <w:t xml:space="preserve"> da Gardner Denver, de 2008 a 2011, e em diversas funções com responsabilidade crescente na </w:t>
      </w:r>
      <w:proofErr w:type="spellStart"/>
      <w:r>
        <w:rPr>
          <w:rFonts w:ascii="Georgia" w:hAnsi="Georgia"/>
          <w:sz w:val="21"/>
          <w:szCs w:val="21"/>
        </w:rPr>
        <w:t>Wabtec</w:t>
      </w:r>
      <w:proofErr w:type="spellEnd"/>
      <w:r>
        <w:rPr>
          <w:rFonts w:ascii="Georgia" w:hAnsi="Georgia"/>
          <w:sz w:val="21"/>
          <w:szCs w:val="21"/>
        </w:rPr>
        <w:t xml:space="preserve">, de 2003 a 2008. </w:t>
      </w:r>
    </w:p>
    <w:p w14:paraId="77674EB2" w14:textId="77777777" w:rsidR="0088032D" w:rsidRPr="0088032D" w:rsidRDefault="0088032D" w:rsidP="0088032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sz w:val="21"/>
          <w:szCs w:val="21"/>
        </w:rPr>
      </w:pPr>
    </w:p>
    <w:p w14:paraId="07E30C9D" w14:textId="10620C89" w:rsidR="0088032D" w:rsidRDefault="0088032D" w:rsidP="0088032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O Sr. </w:t>
      </w:r>
      <w:proofErr w:type="spellStart"/>
      <w:r>
        <w:rPr>
          <w:rFonts w:ascii="Georgia" w:hAnsi="Georgia"/>
          <w:sz w:val="21"/>
          <w:szCs w:val="21"/>
        </w:rPr>
        <w:t>Ravenscroft</w:t>
      </w:r>
      <w:proofErr w:type="spellEnd"/>
      <w:r>
        <w:rPr>
          <w:rFonts w:ascii="Georgia" w:hAnsi="Georgia"/>
          <w:sz w:val="21"/>
          <w:szCs w:val="21"/>
        </w:rPr>
        <w:t xml:space="preserve"> obteve um MBA pela Universidade Carnegie </w:t>
      </w:r>
      <w:proofErr w:type="spellStart"/>
      <w:r>
        <w:rPr>
          <w:rFonts w:ascii="Georgia" w:hAnsi="Georgia"/>
          <w:sz w:val="21"/>
          <w:szCs w:val="21"/>
        </w:rPr>
        <w:t>Mellon</w:t>
      </w:r>
      <w:proofErr w:type="spellEnd"/>
      <w:r>
        <w:rPr>
          <w:rFonts w:ascii="Georgia" w:hAnsi="Georgia"/>
          <w:sz w:val="21"/>
          <w:szCs w:val="21"/>
        </w:rPr>
        <w:t xml:space="preserve"> e graduação em Economia pela Universidade </w:t>
      </w:r>
      <w:proofErr w:type="spellStart"/>
      <w:r>
        <w:rPr>
          <w:rFonts w:ascii="Georgia" w:hAnsi="Georgia"/>
          <w:sz w:val="21"/>
          <w:szCs w:val="21"/>
        </w:rPr>
        <w:t>Bucknell</w:t>
      </w:r>
      <w:proofErr w:type="spellEnd"/>
      <w:r>
        <w:rPr>
          <w:rFonts w:ascii="Georgia" w:hAnsi="Georgia"/>
          <w:sz w:val="21"/>
          <w:szCs w:val="21"/>
        </w:rPr>
        <w:t xml:space="preserve">. </w:t>
      </w:r>
    </w:p>
    <w:p w14:paraId="1D92CAED" w14:textId="77777777" w:rsidR="0088032D" w:rsidRDefault="0088032D" w:rsidP="0088032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sz w:val="21"/>
          <w:szCs w:val="21"/>
        </w:rPr>
      </w:pPr>
    </w:p>
    <w:p w14:paraId="3FB17D55" w14:textId="2C679A2F" w:rsidR="0088032D" w:rsidRPr="0088032D" w:rsidRDefault="0088032D" w:rsidP="0088032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b/>
          <w:bCs/>
          <w:sz w:val="21"/>
          <w:szCs w:val="21"/>
        </w:rPr>
      </w:pPr>
      <w:r>
        <w:rPr>
          <w:rFonts w:ascii="Georgia" w:hAnsi="Georgia"/>
          <w:b/>
          <w:bCs/>
          <w:sz w:val="21"/>
          <w:szCs w:val="21"/>
        </w:rPr>
        <w:t>Resultados financeiros do segundo trimestre</w:t>
      </w:r>
    </w:p>
    <w:p w14:paraId="1721EBDD" w14:textId="77777777" w:rsidR="0088032D" w:rsidRPr="0088032D" w:rsidRDefault="0088032D" w:rsidP="0088032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sz w:val="21"/>
          <w:szCs w:val="21"/>
        </w:rPr>
      </w:pPr>
    </w:p>
    <w:p w14:paraId="36F63DF2" w14:textId="1BF6FF64" w:rsidR="000522FC" w:rsidRDefault="0088032D" w:rsidP="00C67FD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sz w:val="21"/>
          <w:szCs w:val="21"/>
        </w:rPr>
      </w:pPr>
      <w:r>
        <w:t xml:space="preserve">A </w:t>
      </w:r>
      <w:proofErr w:type="spellStart"/>
      <w:r>
        <w:rPr>
          <w:rFonts w:ascii="Georgia" w:hAnsi="Georgia"/>
          <w:sz w:val="21"/>
          <w:szCs w:val="21"/>
        </w:rPr>
        <w:t>Manitowoc</w:t>
      </w:r>
      <w:proofErr w:type="spellEnd"/>
      <w:r>
        <w:rPr>
          <w:rFonts w:ascii="Georgia" w:hAnsi="Georgia"/>
          <w:sz w:val="21"/>
          <w:szCs w:val="21"/>
        </w:rPr>
        <w:t xml:space="preserve"> também anunciou os resultados financeiros do segundo trimestre, </w:t>
      </w:r>
      <w:hyperlink r:id="rId12" w:history="1">
        <w:r>
          <w:rPr>
            <w:rStyle w:val="Hyperlink"/>
            <w:rFonts w:ascii="Georgia" w:hAnsi="Georgia"/>
            <w:sz w:val="21"/>
            <w:szCs w:val="21"/>
          </w:rPr>
          <w:t>que podem ser acessados aqui</w:t>
        </w:r>
      </w:hyperlink>
      <w:r>
        <w:rPr>
          <w:rFonts w:ascii="Georgia" w:hAnsi="Georgia"/>
          <w:sz w:val="21"/>
          <w:szCs w:val="21"/>
        </w:rPr>
        <w:t>.</w:t>
      </w:r>
    </w:p>
    <w:p w14:paraId="6DB0544D" w14:textId="77777777" w:rsidR="00C67FDD" w:rsidRDefault="00C67FDD" w:rsidP="00C67FD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39EDBFF6" w14:textId="77777777" w:rsidR="000522FC" w:rsidRDefault="000522FC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5E8685BD" w14:textId="77777777" w:rsidR="000522FC" w:rsidRDefault="000522FC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1402D9C1" w14:textId="70EA1076" w:rsidR="009741DD" w:rsidRPr="006A69FE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—FIM—</w:t>
      </w:r>
    </w:p>
    <w:p w14:paraId="4C688FF0" w14:textId="77777777" w:rsidR="00A678F4" w:rsidRPr="006A69FE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6266C752" w14:textId="77777777" w:rsidR="00164A29" w:rsidRPr="00057C71" w:rsidRDefault="00164A29" w:rsidP="003F1926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CONTATO</w:t>
      </w:r>
    </w:p>
    <w:p w14:paraId="1BF98C87" w14:textId="53BAFA77" w:rsidR="00A75CC1" w:rsidRPr="00057C71" w:rsidRDefault="00455037" w:rsidP="00A75CC1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proofErr w:type="spellStart"/>
      <w:r>
        <w:rPr>
          <w:rFonts w:ascii="Verdana" w:hAnsi="Verdana"/>
          <w:b/>
          <w:color w:val="41525C"/>
          <w:sz w:val="18"/>
          <w:szCs w:val="18"/>
        </w:rPr>
        <w:t>Ion</w:t>
      </w:r>
      <w:proofErr w:type="spellEnd"/>
      <w:r>
        <w:rPr>
          <w:rFonts w:ascii="Verdana" w:hAnsi="Verdana"/>
          <w:b/>
          <w:color w:val="41525C"/>
          <w:sz w:val="18"/>
          <w:szCs w:val="18"/>
        </w:rPr>
        <w:t xml:space="preserve"> Warner</w:t>
      </w:r>
    </w:p>
    <w:p w14:paraId="4F90D48F" w14:textId="77777777" w:rsidR="00A75CC1" w:rsidRPr="00057C71" w:rsidRDefault="00A75CC1" w:rsidP="00A75CC1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proofErr w:type="spellStart"/>
      <w:r>
        <w:rPr>
          <w:rFonts w:ascii="Verdana" w:hAnsi="Verdana"/>
          <w:color w:val="41525C"/>
          <w:sz w:val="18"/>
          <w:szCs w:val="18"/>
        </w:rPr>
        <w:t>Manitowoc</w:t>
      </w:r>
      <w:proofErr w:type="spellEnd"/>
    </w:p>
    <w:p w14:paraId="023750AA" w14:textId="3D569421" w:rsidR="00A75CC1" w:rsidRPr="00057C71" w:rsidRDefault="00A75CC1" w:rsidP="000041F5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Tel. + 1 414 760 4805</w:t>
      </w:r>
    </w:p>
    <w:p w14:paraId="1F1E2DA7" w14:textId="7815573D" w:rsidR="00B1559E" w:rsidRDefault="00625BE8" w:rsidP="00057C71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hyperlink r:id="rId13" w:history="1">
        <w:r w:rsidR="00514C79">
          <w:rPr>
            <w:rStyle w:val="Hyperlink"/>
            <w:rFonts w:ascii="Verdana" w:hAnsi="Verdana"/>
            <w:sz w:val="18"/>
            <w:szCs w:val="18"/>
          </w:rPr>
          <w:t>Ion.Warner@manitowoc.com</w:t>
        </w:r>
      </w:hyperlink>
    </w:p>
    <w:p w14:paraId="63CA135E" w14:textId="65C0B34C" w:rsidR="00057C71" w:rsidRDefault="00057C71" w:rsidP="003F1926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</w:p>
    <w:p w14:paraId="2CAB596E" w14:textId="77777777" w:rsidR="00455037" w:rsidRPr="00057C71" w:rsidRDefault="00455037" w:rsidP="003F1926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</w:p>
    <w:p w14:paraId="09D3246E" w14:textId="77777777" w:rsidR="00431A96" w:rsidRDefault="00431A96" w:rsidP="00431A96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SOBRE A THE MANITOWOC COMPANY, INC.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color w:val="41525C"/>
          <w:sz w:val="18"/>
          <w:szCs w:val="18"/>
        </w:rPr>
        <w:t xml:space="preserve">A The </w:t>
      </w:r>
      <w:proofErr w:type="spellStart"/>
      <w:r>
        <w:rPr>
          <w:rFonts w:ascii="Verdana" w:hAnsi="Verdana"/>
          <w:color w:val="41525C"/>
          <w:sz w:val="18"/>
          <w:szCs w:val="18"/>
        </w:rPr>
        <w:t>Manitowoc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Company</w:t>
      </w:r>
      <w:proofErr w:type="spellEnd"/>
      <w:r>
        <w:rPr>
          <w:rFonts w:ascii="Verdana" w:hAnsi="Verdana"/>
          <w:color w:val="41525C"/>
          <w:sz w:val="18"/>
          <w:szCs w:val="18"/>
        </w:rPr>
        <w:t>, Inc. (“</w:t>
      </w:r>
      <w:proofErr w:type="spellStart"/>
      <w:r>
        <w:rPr>
          <w:rFonts w:ascii="Verdana" w:hAnsi="Verdana"/>
          <w:color w:val="41525C"/>
          <w:sz w:val="18"/>
          <w:szCs w:val="18"/>
        </w:rPr>
        <w:t>Manitowoc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”) foi fundada em 1902 e tem mais de 117 anos de tradição no fornecimento de produtos de alta qualidade e em serviços de suporte customizados às necessidades do cliente. Suas vendas líquidas de 2019 foram de aproximadamente R$1,83 bilhões. A </w:t>
      </w:r>
      <w:proofErr w:type="spellStart"/>
      <w:r>
        <w:rPr>
          <w:rFonts w:ascii="Verdana" w:hAnsi="Verdana"/>
          <w:color w:val="41525C"/>
          <w:sz w:val="18"/>
          <w:szCs w:val="18"/>
        </w:rPr>
        <w:t>Manitowoc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é uma das líderes mundiais em soluções de engenharia de elevação. A </w:t>
      </w:r>
      <w:proofErr w:type="spellStart"/>
      <w:r>
        <w:rPr>
          <w:rFonts w:ascii="Verdana" w:hAnsi="Verdana"/>
          <w:color w:val="41525C"/>
          <w:sz w:val="18"/>
          <w:szCs w:val="18"/>
        </w:rPr>
        <w:t>Manitowoc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, por meio de suas subsidiárias, projeta, </w:t>
      </w:r>
      <w:proofErr w:type="gramStart"/>
      <w:r>
        <w:rPr>
          <w:rFonts w:ascii="Verdana" w:hAnsi="Verdana"/>
          <w:color w:val="41525C"/>
          <w:sz w:val="18"/>
          <w:szCs w:val="18"/>
        </w:rPr>
        <w:t>fabrica</w:t>
      </w:r>
      <w:proofErr w:type="gramEnd"/>
      <w:r>
        <w:rPr>
          <w:rFonts w:ascii="Verdana" w:hAnsi="Verdana"/>
          <w:color w:val="41525C"/>
          <w:sz w:val="18"/>
          <w:szCs w:val="18"/>
        </w:rPr>
        <w:t xml:space="preserve">, comercializa e presta suporte a linhas completas de produtos como guindastes telescópicos móveis, guindastes de torre, guindastes de esteira de lança </w:t>
      </w:r>
      <w:proofErr w:type="spellStart"/>
      <w:r>
        <w:rPr>
          <w:rFonts w:ascii="Verdana" w:hAnsi="Verdana"/>
          <w:color w:val="41525C"/>
          <w:sz w:val="18"/>
          <w:szCs w:val="18"/>
        </w:rPr>
        <w:t>treliçada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, guindastes montados sobre caminhão e guindastes industriais sob as marcas comerciais Grove, </w:t>
      </w:r>
      <w:proofErr w:type="spellStart"/>
      <w:r>
        <w:rPr>
          <w:rFonts w:ascii="Verdana" w:hAnsi="Verdana"/>
          <w:color w:val="41525C"/>
          <w:sz w:val="18"/>
          <w:szCs w:val="18"/>
        </w:rPr>
        <w:t>Potain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1525C"/>
          <w:sz w:val="18"/>
          <w:szCs w:val="18"/>
        </w:rPr>
        <w:t>Manitowoc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1525C"/>
          <w:sz w:val="18"/>
          <w:szCs w:val="18"/>
        </w:rPr>
        <w:t>National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Crane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1525C"/>
          <w:sz w:val="18"/>
          <w:szCs w:val="18"/>
        </w:rPr>
        <w:t>Shuttlelift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e </w:t>
      </w:r>
      <w:proofErr w:type="spellStart"/>
      <w:r>
        <w:rPr>
          <w:rFonts w:ascii="Verdana" w:hAnsi="Verdana"/>
          <w:color w:val="41525C"/>
          <w:sz w:val="18"/>
          <w:szCs w:val="18"/>
        </w:rPr>
        <w:t>Manitowoc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Crane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Care</w:t>
      </w:r>
      <w:proofErr w:type="spellEnd"/>
      <w:r>
        <w:rPr>
          <w:rFonts w:ascii="Verdana" w:hAnsi="Verdana"/>
          <w:color w:val="41525C"/>
          <w:sz w:val="18"/>
          <w:szCs w:val="18"/>
        </w:rPr>
        <w:t>.</w:t>
      </w:r>
    </w:p>
    <w:p w14:paraId="73E9705D" w14:textId="77777777" w:rsidR="00057C71" w:rsidRPr="00057C71" w:rsidRDefault="00057C71" w:rsidP="003F1926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5D888742" w14:textId="77777777" w:rsidR="00A678F4" w:rsidRPr="00057C71" w:rsidRDefault="00C76361" w:rsidP="003F1926">
      <w:pPr>
        <w:spacing w:line="276" w:lineRule="auto"/>
        <w:outlineLvl w:val="0"/>
        <w:rPr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59B9E955" w14:textId="77777777" w:rsidR="00BE4994" w:rsidRPr="00057C71" w:rsidRDefault="001721C7" w:rsidP="00BE4994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proofErr w:type="spellStart"/>
      <w:r>
        <w:rPr>
          <w:rFonts w:ascii="Verdana" w:hAnsi="Verdana"/>
          <w:color w:val="595959"/>
          <w:sz w:val="18"/>
          <w:szCs w:val="18"/>
        </w:rPr>
        <w:t>One</w:t>
      </w:r>
      <w:proofErr w:type="spellEnd"/>
      <w:r>
        <w:rPr>
          <w:rFonts w:ascii="Verdana" w:hAnsi="Verdana"/>
          <w:color w:val="595959"/>
          <w:sz w:val="18"/>
          <w:szCs w:val="18"/>
        </w:rPr>
        <w:t xml:space="preserve"> Park Plaza – 11270 West Park </w:t>
      </w:r>
      <w:proofErr w:type="spellStart"/>
      <w:r>
        <w:rPr>
          <w:rFonts w:ascii="Verdana" w:hAnsi="Verdana"/>
          <w:color w:val="595959"/>
          <w:sz w:val="18"/>
          <w:szCs w:val="18"/>
        </w:rPr>
        <w:t>Place</w:t>
      </w:r>
      <w:proofErr w:type="spellEnd"/>
      <w:r>
        <w:rPr>
          <w:rFonts w:ascii="Verdana" w:hAnsi="Verdana"/>
          <w:color w:val="595959"/>
          <w:sz w:val="18"/>
          <w:szCs w:val="18"/>
        </w:rPr>
        <w:t xml:space="preserve"> – </w:t>
      </w:r>
      <w:proofErr w:type="spellStart"/>
      <w:r>
        <w:rPr>
          <w:rFonts w:ascii="Verdana" w:hAnsi="Verdana"/>
          <w:color w:val="595959"/>
          <w:sz w:val="18"/>
          <w:szCs w:val="18"/>
        </w:rPr>
        <w:t>Suite</w:t>
      </w:r>
      <w:proofErr w:type="spellEnd"/>
      <w:r>
        <w:rPr>
          <w:rFonts w:ascii="Verdana" w:hAnsi="Verdana"/>
          <w:color w:val="595959"/>
          <w:sz w:val="18"/>
          <w:szCs w:val="18"/>
        </w:rPr>
        <w:t xml:space="preserve"> 1000 – Milwaukee, WI 53224, EUA</w:t>
      </w:r>
    </w:p>
    <w:p w14:paraId="4C395378" w14:textId="20BF5719" w:rsidR="00BE4994" w:rsidRPr="00057C71" w:rsidRDefault="00BE4994" w:rsidP="00BE4994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>
        <w:rPr>
          <w:rFonts w:ascii="Verdana" w:hAnsi="Verdana"/>
          <w:color w:val="595959"/>
          <w:sz w:val="18"/>
          <w:szCs w:val="18"/>
        </w:rPr>
        <w:t>Tel. +1 414 760 4600</w:t>
      </w:r>
    </w:p>
    <w:p w14:paraId="4E440A85" w14:textId="77777777" w:rsidR="005053D2" w:rsidRPr="00057C71" w:rsidRDefault="00625BE8" w:rsidP="00BE4994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14" w:history="1">
        <w:r w:rsidR="00514C79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</w:p>
    <w:sectPr w:rsidR="005053D2" w:rsidRPr="00057C71" w:rsidSect="009E5B58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62EB5" w14:textId="77777777" w:rsidR="00625BE8" w:rsidRDefault="00625BE8">
      <w:r>
        <w:separator/>
      </w:r>
    </w:p>
  </w:endnote>
  <w:endnote w:type="continuationSeparator" w:id="0">
    <w:p w14:paraId="336F3C72" w14:textId="77777777" w:rsidR="00625BE8" w:rsidRDefault="00625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en Sans">
    <w:altName w:val="Times New Roman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6C4FBC9F" w14:textId="77777777" w:rsidTr="42A7BE30">
      <w:tc>
        <w:tcPr>
          <w:tcW w:w="3139" w:type="dxa"/>
        </w:tcPr>
        <w:p w14:paraId="6B71EFB3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D059826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2AAA8F7F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4A041686" w14:textId="77777777" w:rsidR="42A7BE30" w:rsidRDefault="42A7BE30" w:rsidP="42A7B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54572A14" w14:textId="77777777" w:rsidTr="42A7BE30">
      <w:tc>
        <w:tcPr>
          <w:tcW w:w="3139" w:type="dxa"/>
        </w:tcPr>
        <w:p w14:paraId="48D0D929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F27DA2E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06E9D9DA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2EF62FB6" w14:textId="77777777" w:rsidR="42A7BE30" w:rsidRDefault="42A7BE30" w:rsidP="42A7B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F60ED" w14:textId="77777777" w:rsidR="00625BE8" w:rsidRDefault="00625BE8">
      <w:r>
        <w:separator/>
      </w:r>
    </w:p>
  </w:footnote>
  <w:footnote w:type="continuationSeparator" w:id="0">
    <w:p w14:paraId="5337C525" w14:textId="77777777" w:rsidR="00625BE8" w:rsidRDefault="00625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4D9DC" w14:textId="5BB5A713" w:rsidR="00A75CC1" w:rsidRDefault="0088032D" w:rsidP="42A7BE30">
    <w:pPr>
      <w:spacing w:line="276" w:lineRule="auto"/>
      <w:rPr>
        <w:rFonts w:ascii="Verdana" w:hAnsi="Verdana"/>
        <w:b/>
        <w:color w:val="41525C"/>
        <w:sz w:val="18"/>
        <w:szCs w:val="18"/>
      </w:rPr>
    </w:pPr>
    <w:proofErr w:type="spellStart"/>
    <w:r>
      <w:rPr>
        <w:rFonts w:ascii="Verdana" w:hAnsi="Verdana"/>
        <w:b/>
        <w:color w:val="41525C"/>
        <w:sz w:val="18"/>
        <w:szCs w:val="18"/>
      </w:rPr>
      <w:t>Manitowoc</w:t>
    </w:r>
    <w:proofErr w:type="spellEnd"/>
    <w:r>
      <w:rPr>
        <w:rFonts w:ascii="Verdana" w:hAnsi="Verdana"/>
        <w:b/>
        <w:color w:val="41525C"/>
        <w:sz w:val="18"/>
        <w:szCs w:val="18"/>
      </w:rPr>
      <w:t xml:space="preserve"> anuncia novo presidente e CEO</w:t>
    </w:r>
  </w:p>
  <w:p w14:paraId="55567EF9" w14:textId="787C125E" w:rsidR="00B631D6" w:rsidRPr="006363D0" w:rsidRDefault="0088032D" w:rsidP="42A7BE30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1</w:t>
    </w:r>
    <w:r w:rsidR="003156C2">
      <w:rPr>
        <w:rFonts w:ascii="Verdana" w:hAnsi="Verdana"/>
        <w:color w:val="41525C"/>
        <w:sz w:val="18"/>
        <w:szCs w:val="18"/>
      </w:rPr>
      <w:t>4</w:t>
    </w:r>
    <w:r>
      <w:rPr>
        <w:rFonts w:ascii="Verdana" w:hAnsi="Verdana"/>
        <w:color w:val="41525C"/>
        <w:sz w:val="18"/>
        <w:szCs w:val="18"/>
      </w:rPr>
      <w:t xml:space="preserve"> de agosto de 2020</w:t>
    </w:r>
  </w:p>
  <w:p w14:paraId="7251FD2E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4E6ACF09" w14:textId="77777777" w:rsidR="00B631D6" w:rsidRDefault="00B63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3FD4D9D5" w14:textId="77777777" w:rsidTr="42A7BE30">
      <w:tc>
        <w:tcPr>
          <w:tcW w:w="3139" w:type="dxa"/>
        </w:tcPr>
        <w:p w14:paraId="644EC274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3C86C3C4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19111810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63B586CF" w14:textId="77777777" w:rsidR="42A7BE30" w:rsidRDefault="42A7BE30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737E5"/>
    <w:multiLevelType w:val="hybridMultilevel"/>
    <w:tmpl w:val="CFB27AA4"/>
    <w:lvl w:ilvl="0" w:tplc="47A4EEEE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2133"/>
    <w:rsid w:val="00003D82"/>
    <w:rsid w:val="000041F5"/>
    <w:rsid w:val="00005F74"/>
    <w:rsid w:val="00007FF2"/>
    <w:rsid w:val="000172C9"/>
    <w:rsid w:val="00022E8A"/>
    <w:rsid w:val="000306B2"/>
    <w:rsid w:val="00030BEE"/>
    <w:rsid w:val="000335E8"/>
    <w:rsid w:val="00033A4B"/>
    <w:rsid w:val="00034578"/>
    <w:rsid w:val="00035822"/>
    <w:rsid w:val="0004161A"/>
    <w:rsid w:val="00042F47"/>
    <w:rsid w:val="00046012"/>
    <w:rsid w:val="0005150F"/>
    <w:rsid w:val="00051CCE"/>
    <w:rsid w:val="00051F75"/>
    <w:rsid w:val="000522FC"/>
    <w:rsid w:val="00052603"/>
    <w:rsid w:val="0005270E"/>
    <w:rsid w:val="00053C35"/>
    <w:rsid w:val="00057C71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A637B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672F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350"/>
    <w:rsid w:val="000F5526"/>
    <w:rsid w:val="000F5735"/>
    <w:rsid w:val="000F5D22"/>
    <w:rsid w:val="001112E6"/>
    <w:rsid w:val="001128CA"/>
    <w:rsid w:val="00116034"/>
    <w:rsid w:val="00120BC3"/>
    <w:rsid w:val="001222FA"/>
    <w:rsid w:val="0012401C"/>
    <w:rsid w:val="00127FF4"/>
    <w:rsid w:val="00131D90"/>
    <w:rsid w:val="00133817"/>
    <w:rsid w:val="001353EA"/>
    <w:rsid w:val="00137100"/>
    <w:rsid w:val="00141124"/>
    <w:rsid w:val="00141C80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1C7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A77BD"/>
    <w:rsid w:val="001B0C69"/>
    <w:rsid w:val="001B1687"/>
    <w:rsid w:val="001B2EC3"/>
    <w:rsid w:val="001B54D3"/>
    <w:rsid w:val="001C0797"/>
    <w:rsid w:val="001C1EAE"/>
    <w:rsid w:val="001C3608"/>
    <w:rsid w:val="001C6DCC"/>
    <w:rsid w:val="001D046B"/>
    <w:rsid w:val="001D43E2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1728"/>
    <w:rsid w:val="0020233A"/>
    <w:rsid w:val="00203C59"/>
    <w:rsid w:val="00206040"/>
    <w:rsid w:val="00207B61"/>
    <w:rsid w:val="00210135"/>
    <w:rsid w:val="0022144C"/>
    <w:rsid w:val="00222A4F"/>
    <w:rsid w:val="002235B3"/>
    <w:rsid w:val="0022453C"/>
    <w:rsid w:val="002252D3"/>
    <w:rsid w:val="00231F98"/>
    <w:rsid w:val="002336CF"/>
    <w:rsid w:val="00242BFB"/>
    <w:rsid w:val="002436CE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753ED"/>
    <w:rsid w:val="0027658A"/>
    <w:rsid w:val="002821D4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600C"/>
    <w:rsid w:val="002973F4"/>
    <w:rsid w:val="0029799F"/>
    <w:rsid w:val="00297F70"/>
    <w:rsid w:val="002A4743"/>
    <w:rsid w:val="002A57B3"/>
    <w:rsid w:val="002A6CBE"/>
    <w:rsid w:val="002A730A"/>
    <w:rsid w:val="002A769C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D739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156C2"/>
    <w:rsid w:val="00321840"/>
    <w:rsid w:val="00326A6B"/>
    <w:rsid w:val="00327916"/>
    <w:rsid w:val="00331D32"/>
    <w:rsid w:val="00340800"/>
    <w:rsid w:val="00341A80"/>
    <w:rsid w:val="003421C9"/>
    <w:rsid w:val="00343FEA"/>
    <w:rsid w:val="00351AF9"/>
    <w:rsid w:val="00352A80"/>
    <w:rsid w:val="003541F0"/>
    <w:rsid w:val="00356804"/>
    <w:rsid w:val="003573ED"/>
    <w:rsid w:val="003577E2"/>
    <w:rsid w:val="00360E99"/>
    <w:rsid w:val="00363EDD"/>
    <w:rsid w:val="0036530E"/>
    <w:rsid w:val="003657A3"/>
    <w:rsid w:val="00373196"/>
    <w:rsid w:val="00373DC1"/>
    <w:rsid w:val="0038058D"/>
    <w:rsid w:val="00382D56"/>
    <w:rsid w:val="00386623"/>
    <w:rsid w:val="0038729D"/>
    <w:rsid w:val="00387943"/>
    <w:rsid w:val="00391744"/>
    <w:rsid w:val="00396985"/>
    <w:rsid w:val="00396CCF"/>
    <w:rsid w:val="003970E8"/>
    <w:rsid w:val="003A1CDB"/>
    <w:rsid w:val="003A1EB0"/>
    <w:rsid w:val="003A378A"/>
    <w:rsid w:val="003A7E95"/>
    <w:rsid w:val="003A7F10"/>
    <w:rsid w:val="003B0B5A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295B"/>
    <w:rsid w:val="003E31C0"/>
    <w:rsid w:val="003E68ED"/>
    <w:rsid w:val="003F1926"/>
    <w:rsid w:val="003F46E7"/>
    <w:rsid w:val="0040002D"/>
    <w:rsid w:val="00401096"/>
    <w:rsid w:val="0040560B"/>
    <w:rsid w:val="00406A6D"/>
    <w:rsid w:val="0040727E"/>
    <w:rsid w:val="00411594"/>
    <w:rsid w:val="004138BE"/>
    <w:rsid w:val="00413CF0"/>
    <w:rsid w:val="00414689"/>
    <w:rsid w:val="00414CF6"/>
    <w:rsid w:val="004200E9"/>
    <w:rsid w:val="004211A1"/>
    <w:rsid w:val="00421B87"/>
    <w:rsid w:val="00422497"/>
    <w:rsid w:val="00422FCF"/>
    <w:rsid w:val="00426B72"/>
    <w:rsid w:val="00431A96"/>
    <w:rsid w:val="004337D9"/>
    <w:rsid w:val="00435CF7"/>
    <w:rsid w:val="00441B7D"/>
    <w:rsid w:val="0044404F"/>
    <w:rsid w:val="004442D3"/>
    <w:rsid w:val="00450286"/>
    <w:rsid w:val="00454463"/>
    <w:rsid w:val="00455037"/>
    <w:rsid w:val="004578B3"/>
    <w:rsid w:val="00461F06"/>
    <w:rsid w:val="004625E6"/>
    <w:rsid w:val="00474F44"/>
    <w:rsid w:val="00480883"/>
    <w:rsid w:val="00484BAD"/>
    <w:rsid w:val="00485E2A"/>
    <w:rsid w:val="00491A84"/>
    <w:rsid w:val="004934A7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57DC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87D"/>
    <w:rsid w:val="004E3245"/>
    <w:rsid w:val="004F304C"/>
    <w:rsid w:val="004F49FB"/>
    <w:rsid w:val="004F4D30"/>
    <w:rsid w:val="005011F9"/>
    <w:rsid w:val="00502609"/>
    <w:rsid w:val="005053D2"/>
    <w:rsid w:val="00505E81"/>
    <w:rsid w:val="00506C1D"/>
    <w:rsid w:val="00511EAA"/>
    <w:rsid w:val="005127AF"/>
    <w:rsid w:val="00512975"/>
    <w:rsid w:val="00514C79"/>
    <w:rsid w:val="00515556"/>
    <w:rsid w:val="005158D6"/>
    <w:rsid w:val="00517806"/>
    <w:rsid w:val="00523E0B"/>
    <w:rsid w:val="00525E57"/>
    <w:rsid w:val="00530ACF"/>
    <w:rsid w:val="00531765"/>
    <w:rsid w:val="00533011"/>
    <w:rsid w:val="005404E5"/>
    <w:rsid w:val="00540BAB"/>
    <w:rsid w:val="00544E83"/>
    <w:rsid w:val="00545ED3"/>
    <w:rsid w:val="00553749"/>
    <w:rsid w:val="005567E5"/>
    <w:rsid w:val="00557E33"/>
    <w:rsid w:val="005641C1"/>
    <w:rsid w:val="005655CC"/>
    <w:rsid w:val="0056789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61A5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1144C"/>
    <w:rsid w:val="00613C4F"/>
    <w:rsid w:val="006145DA"/>
    <w:rsid w:val="006151AF"/>
    <w:rsid w:val="00615A32"/>
    <w:rsid w:val="0061641D"/>
    <w:rsid w:val="00616695"/>
    <w:rsid w:val="00621648"/>
    <w:rsid w:val="00622AF8"/>
    <w:rsid w:val="006249C6"/>
    <w:rsid w:val="00624C5F"/>
    <w:rsid w:val="00625BE8"/>
    <w:rsid w:val="0063480E"/>
    <w:rsid w:val="006363D0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2E5A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5467"/>
    <w:rsid w:val="0070623B"/>
    <w:rsid w:val="00706E74"/>
    <w:rsid w:val="0071309E"/>
    <w:rsid w:val="00714A12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0315"/>
    <w:rsid w:val="00742C6D"/>
    <w:rsid w:val="00742F26"/>
    <w:rsid w:val="0074569C"/>
    <w:rsid w:val="00746268"/>
    <w:rsid w:val="00746561"/>
    <w:rsid w:val="00746956"/>
    <w:rsid w:val="00750E31"/>
    <w:rsid w:val="007523FB"/>
    <w:rsid w:val="00756047"/>
    <w:rsid w:val="00757120"/>
    <w:rsid w:val="007615C1"/>
    <w:rsid w:val="00764BAE"/>
    <w:rsid w:val="0076520B"/>
    <w:rsid w:val="00765EB1"/>
    <w:rsid w:val="00770A36"/>
    <w:rsid w:val="00776536"/>
    <w:rsid w:val="00777ABC"/>
    <w:rsid w:val="00785AB3"/>
    <w:rsid w:val="0078732C"/>
    <w:rsid w:val="00787627"/>
    <w:rsid w:val="007940A4"/>
    <w:rsid w:val="00794896"/>
    <w:rsid w:val="007959F4"/>
    <w:rsid w:val="0079659E"/>
    <w:rsid w:val="00797DA2"/>
    <w:rsid w:val="007A083A"/>
    <w:rsid w:val="007A3B5C"/>
    <w:rsid w:val="007A4178"/>
    <w:rsid w:val="007A6FDC"/>
    <w:rsid w:val="007B1434"/>
    <w:rsid w:val="007B17F5"/>
    <w:rsid w:val="007B6CB5"/>
    <w:rsid w:val="007C3122"/>
    <w:rsid w:val="007C4F42"/>
    <w:rsid w:val="007C5573"/>
    <w:rsid w:val="007D02CF"/>
    <w:rsid w:val="007D29F4"/>
    <w:rsid w:val="007D2B04"/>
    <w:rsid w:val="007D376C"/>
    <w:rsid w:val="007D6854"/>
    <w:rsid w:val="007E03EE"/>
    <w:rsid w:val="007E09CF"/>
    <w:rsid w:val="007E3D38"/>
    <w:rsid w:val="007F03A6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41023"/>
    <w:rsid w:val="00842E4F"/>
    <w:rsid w:val="00843B90"/>
    <w:rsid w:val="00843BF2"/>
    <w:rsid w:val="00845647"/>
    <w:rsid w:val="00853112"/>
    <w:rsid w:val="0085558D"/>
    <w:rsid w:val="008573FF"/>
    <w:rsid w:val="00861267"/>
    <w:rsid w:val="008628E6"/>
    <w:rsid w:val="008775DC"/>
    <w:rsid w:val="00877E0E"/>
    <w:rsid w:val="0088032D"/>
    <w:rsid w:val="00882D97"/>
    <w:rsid w:val="00886E84"/>
    <w:rsid w:val="008951E1"/>
    <w:rsid w:val="008A2386"/>
    <w:rsid w:val="008A6CA2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E1D4F"/>
    <w:rsid w:val="008E3692"/>
    <w:rsid w:val="008E3D72"/>
    <w:rsid w:val="008E6224"/>
    <w:rsid w:val="008E7F60"/>
    <w:rsid w:val="008F0A5A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26FF9"/>
    <w:rsid w:val="00931475"/>
    <w:rsid w:val="009341C1"/>
    <w:rsid w:val="009344AF"/>
    <w:rsid w:val="00940C11"/>
    <w:rsid w:val="00941092"/>
    <w:rsid w:val="00941D0A"/>
    <w:rsid w:val="009428AF"/>
    <w:rsid w:val="00944B7D"/>
    <w:rsid w:val="009466E7"/>
    <w:rsid w:val="00950A65"/>
    <w:rsid w:val="00951E4C"/>
    <w:rsid w:val="00952341"/>
    <w:rsid w:val="0095692B"/>
    <w:rsid w:val="0095733C"/>
    <w:rsid w:val="00960384"/>
    <w:rsid w:val="00963664"/>
    <w:rsid w:val="00966644"/>
    <w:rsid w:val="0097032B"/>
    <w:rsid w:val="00973A72"/>
    <w:rsid w:val="009741DD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37371"/>
    <w:rsid w:val="00A42B30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CC1"/>
    <w:rsid w:val="00A75EFD"/>
    <w:rsid w:val="00A777B7"/>
    <w:rsid w:val="00A83243"/>
    <w:rsid w:val="00A832B3"/>
    <w:rsid w:val="00A8349A"/>
    <w:rsid w:val="00A84002"/>
    <w:rsid w:val="00A86E97"/>
    <w:rsid w:val="00A87A56"/>
    <w:rsid w:val="00A9070C"/>
    <w:rsid w:val="00A97AE0"/>
    <w:rsid w:val="00AA2E6E"/>
    <w:rsid w:val="00AA392F"/>
    <w:rsid w:val="00AA7D34"/>
    <w:rsid w:val="00AB46AD"/>
    <w:rsid w:val="00AC04C2"/>
    <w:rsid w:val="00AC16D5"/>
    <w:rsid w:val="00AC287D"/>
    <w:rsid w:val="00AC302E"/>
    <w:rsid w:val="00AC5D6A"/>
    <w:rsid w:val="00AD1308"/>
    <w:rsid w:val="00AD21B4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066E8"/>
    <w:rsid w:val="00B13BB2"/>
    <w:rsid w:val="00B15065"/>
    <w:rsid w:val="00B1559E"/>
    <w:rsid w:val="00B20864"/>
    <w:rsid w:val="00B21738"/>
    <w:rsid w:val="00B23050"/>
    <w:rsid w:val="00B256C2"/>
    <w:rsid w:val="00B26DD1"/>
    <w:rsid w:val="00B30C5B"/>
    <w:rsid w:val="00B352BA"/>
    <w:rsid w:val="00B41A2D"/>
    <w:rsid w:val="00B41C25"/>
    <w:rsid w:val="00B44333"/>
    <w:rsid w:val="00B4482E"/>
    <w:rsid w:val="00B470EE"/>
    <w:rsid w:val="00B4744E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C4C"/>
    <w:rsid w:val="00BE441C"/>
    <w:rsid w:val="00BE4994"/>
    <w:rsid w:val="00BE5624"/>
    <w:rsid w:val="00BE5DAB"/>
    <w:rsid w:val="00BE6A27"/>
    <w:rsid w:val="00BF3E61"/>
    <w:rsid w:val="00BF4FD6"/>
    <w:rsid w:val="00C0321E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67FDD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B2071"/>
    <w:rsid w:val="00CC06CB"/>
    <w:rsid w:val="00CC1C20"/>
    <w:rsid w:val="00CC2CBB"/>
    <w:rsid w:val="00CC2FF5"/>
    <w:rsid w:val="00CC3FEF"/>
    <w:rsid w:val="00CC789C"/>
    <w:rsid w:val="00CD1858"/>
    <w:rsid w:val="00CD38E0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675D"/>
    <w:rsid w:val="00D535EA"/>
    <w:rsid w:val="00D54980"/>
    <w:rsid w:val="00D60BB2"/>
    <w:rsid w:val="00D620D6"/>
    <w:rsid w:val="00D6323E"/>
    <w:rsid w:val="00D7005C"/>
    <w:rsid w:val="00D70AE7"/>
    <w:rsid w:val="00D70FAC"/>
    <w:rsid w:val="00D711AF"/>
    <w:rsid w:val="00D73713"/>
    <w:rsid w:val="00D8087A"/>
    <w:rsid w:val="00D92D35"/>
    <w:rsid w:val="00D936B8"/>
    <w:rsid w:val="00D9635A"/>
    <w:rsid w:val="00D97CAD"/>
    <w:rsid w:val="00DA4229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E0775"/>
    <w:rsid w:val="00DE2459"/>
    <w:rsid w:val="00DF0382"/>
    <w:rsid w:val="00DF08B4"/>
    <w:rsid w:val="00DF0E38"/>
    <w:rsid w:val="00DF15A4"/>
    <w:rsid w:val="00DF3782"/>
    <w:rsid w:val="00DF37DC"/>
    <w:rsid w:val="00DF3AF2"/>
    <w:rsid w:val="00DF5F16"/>
    <w:rsid w:val="00DF7E6D"/>
    <w:rsid w:val="00E00CA2"/>
    <w:rsid w:val="00E02BFD"/>
    <w:rsid w:val="00E06736"/>
    <w:rsid w:val="00E135D9"/>
    <w:rsid w:val="00E144EC"/>
    <w:rsid w:val="00E21933"/>
    <w:rsid w:val="00E23205"/>
    <w:rsid w:val="00E267FA"/>
    <w:rsid w:val="00E274B0"/>
    <w:rsid w:val="00E37EF0"/>
    <w:rsid w:val="00E41A62"/>
    <w:rsid w:val="00E42F3F"/>
    <w:rsid w:val="00E4361E"/>
    <w:rsid w:val="00E539AB"/>
    <w:rsid w:val="00E54762"/>
    <w:rsid w:val="00E55DD7"/>
    <w:rsid w:val="00E56AAD"/>
    <w:rsid w:val="00E6225E"/>
    <w:rsid w:val="00E67858"/>
    <w:rsid w:val="00E715B2"/>
    <w:rsid w:val="00E77F3D"/>
    <w:rsid w:val="00E80A8F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C02"/>
    <w:rsid w:val="00ED78D7"/>
    <w:rsid w:val="00ED7CE3"/>
    <w:rsid w:val="00EE0110"/>
    <w:rsid w:val="00EE09B9"/>
    <w:rsid w:val="00EE3D7D"/>
    <w:rsid w:val="00EE4577"/>
    <w:rsid w:val="00EE7027"/>
    <w:rsid w:val="00F05CD5"/>
    <w:rsid w:val="00F1425A"/>
    <w:rsid w:val="00F16E0F"/>
    <w:rsid w:val="00F1702B"/>
    <w:rsid w:val="00F179B3"/>
    <w:rsid w:val="00F17E27"/>
    <w:rsid w:val="00F21D82"/>
    <w:rsid w:val="00F24CBA"/>
    <w:rsid w:val="00F24CF7"/>
    <w:rsid w:val="00F30D0A"/>
    <w:rsid w:val="00F36575"/>
    <w:rsid w:val="00F3708C"/>
    <w:rsid w:val="00F41C55"/>
    <w:rsid w:val="00F4696A"/>
    <w:rsid w:val="00F527A5"/>
    <w:rsid w:val="00F551F2"/>
    <w:rsid w:val="00F56577"/>
    <w:rsid w:val="00F56C2B"/>
    <w:rsid w:val="00F63FE1"/>
    <w:rsid w:val="00F6469C"/>
    <w:rsid w:val="00F6482E"/>
    <w:rsid w:val="00F653E0"/>
    <w:rsid w:val="00F67AFB"/>
    <w:rsid w:val="00F74D7C"/>
    <w:rsid w:val="00F82331"/>
    <w:rsid w:val="00F824E1"/>
    <w:rsid w:val="00F82E1C"/>
    <w:rsid w:val="00F85516"/>
    <w:rsid w:val="00F86215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0CBE"/>
    <w:rsid w:val="00FD1A2F"/>
    <w:rsid w:val="00FD544B"/>
    <w:rsid w:val="00FE4B51"/>
    <w:rsid w:val="00FE4B5A"/>
    <w:rsid w:val="00FF412B"/>
    <w:rsid w:val="00FF663E"/>
    <w:rsid w:val="42A7B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CFA738"/>
  <w15:docId w15:val="{C6800B04-C5D2-5F42-98A3-8CAF1F11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pt-BR"/>
    </w:rPr>
  </w:style>
  <w:style w:type="paragraph" w:customStyle="1" w:styleId="MediumGrid21">
    <w:name w:val="Medium Grid 21"/>
    <w:uiPriority w:val="1"/>
    <w:qFormat/>
    <w:rsid w:val="0040727E"/>
    <w:rPr>
      <w:rFonts w:ascii="Calibri" w:eastAsia="Calibri" w:hAnsi="Calibri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styleId="UnresolvedMention">
    <w:name w:val="Unresolved Mention"/>
    <w:rsid w:val="00004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n.Warner@manitowo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r.manitowoc.com/investor-relations/news-releases/press-release-details/2020/The-Manitowoc-Company-Reports-Second-Quarter-2020-Financial-Results/default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DD18F5-0A04-43DC-9276-E31F662573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26C78F-1C95-4D43-AEA7-B0E1856653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40B875-1D71-374F-8A02-43845BA0CE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61BF21-08DA-456E-B101-3D5265095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1002</Words>
  <Characters>5717</Characters>
  <Application>Microsoft Office Word</Application>
  <DocSecurity>0</DocSecurity>
  <Lines>47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6</vt:i4>
      </vt:variant>
    </vt:vector>
  </HeadingPairs>
  <TitlesOfParts>
    <vt:vector size="8" baseType="lpstr">
      <vt:lpstr>Date</vt:lpstr>
      <vt:lpstr>Date</vt:lpstr>
      <vt:lpstr>NEWS RELEASE</vt:lpstr>
      <vt:lpstr>January XX, 2019</vt:lpstr>
      <vt:lpstr>Manitowoc realigns European operations to enhance customer focus</vt:lpstr>
      <vt:lpstr/>
      <vt:lpstr>CONTACT</vt:lpstr>
      <vt:lpstr>THE MANITOWOC COMPANY, INC.</vt:lpstr>
    </vt:vector>
  </TitlesOfParts>
  <Company>Lippincott Mercer</Company>
  <LinksUpToDate>false</LinksUpToDate>
  <CharactersWithSpaces>6706</CharactersWithSpaces>
  <SharedDoc>false</SharedDoc>
  <HLinks>
    <vt:vector size="6" baseType="variant">
      <vt:variant>
        <vt:i4>4587545</vt:i4>
      </vt:variant>
      <vt:variant>
        <vt:i4>0</vt:i4>
      </vt:variant>
      <vt:variant>
        <vt:i4>0</vt:i4>
      </vt:variant>
      <vt:variant>
        <vt:i4>5</vt:i4>
      </vt:variant>
      <vt:variant>
        <vt:lpwstr>http://www.manitowoc.com/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Elizabeth Ling Hu</cp:lastModifiedBy>
  <cp:revision>5</cp:revision>
  <cp:lastPrinted>2014-03-31T14:21:00Z</cp:lastPrinted>
  <dcterms:created xsi:type="dcterms:W3CDTF">2020-08-10T15:04:00Z</dcterms:created>
  <dcterms:modified xsi:type="dcterms:W3CDTF">2020-08-13T21:46:00Z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