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14969A8E" w:rsidR="0092578F" w:rsidRPr="00D43D75" w:rsidRDefault="00BA40C8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D43D75">
        <w:rPr>
          <w:rFonts w:ascii="Georgia" w:hAnsi="Georgia"/>
          <w:noProof/>
          <w:sz w:val="21"/>
          <w:szCs w:val="21"/>
          <w:lang w:val="de-DE"/>
        </w:rPr>
        <w:drawing>
          <wp:anchor distT="0" distB="0" distL="114300" distR="114300" simplePos="0" relativeHeight="251659264" behindDoc="0" locked="0" layoutInCell="1" allowOverlap="1" wp14:anchorId="70B3F800" wp14:editId="513855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182" w:rsidRPr="00D43D75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761CF9E5" w:rsidR="0092578F" w:rsidRPr="00D43D75" w:rsidRDefault="001F5DFE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/>
        </w:rPr>
        <w:t>1</w:t>
      </w:r>
      <w:r w:rsidR="00BE24AD" w:rsidRPr="00A2531C">
        <w:rPr>
          <w:rFonts w:ascii="Verdana" w:hAnsi="Verdana"/>
          <w:color w:val="41525C"/>
          <w:sz w:val="18"/>
          <w:szCs w:val="18"/>
          <w:lang w:val="de-DE"/>
        </w:rPr>
        <w:t>.</w:t>
      </w:r>
      <w:r w:rsidR="00220A8F" w:rsidRPr="00A2531C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de-DE"/>
        </w:rPr>
        <w:t>Juni</w:t>
      </w:r>
      <w:r w:rsidR="00C72182" w:rsidRPr="00A2531C">
        <w:rPr>
          <w:rFonts w:ascii="Verdana" w:hAnsi="Verdana"/>
          <w:color w:val="41525C"/>
          <w:sz w:val="18"/>
          <w:szCs w:val="18"/>
          <w:lang w:val="de-DE"/>
        </w:rPr>
        <w:t xml:space="preserve"> 20</w:t>
      </w:r>
      <w:r w:rsidR="00C26743" w:rsidRPr="00A2531C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D43D75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77777777" w:rsidR="0065068E" w:rsidRPr="00D43D75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256597D7" w14:textId="5A3130E6" w:rsidR="00C76831" w:rsidRPr="00D43D75" w:rsidRDefault="00236709" w:rsidP="00C26743">
      <w:pPr>
        <w:rPr>
          <w:rFonts w:ascii="Georgia" w:hAnsi="Georgia"/>
          <w:b/>
          <w:sz w:val="28"/>
          <w:szCs w:val="28"/>
          <w:lang w:val="de-DE"/>
        </w:rPr>
      </w:pPr>
      <w:r w:rsidRPr="00D43D75">
        <w:rPr>
          <w:rFonts w:ascii="Georgia" w:hAnsi="Georgia"/>
          <w:b/>
          <w:sz w:val="28"/>
          <w:szCs w:val="28"/>
          <w:lang w:val="de-DE"/>
        </w:rPr>
        <w:t>Bei Übergabe auf Distanz n</w:t>
      </w:r>
      <w:r w:rsidR="00BA7AE8" w:rsidRPr="00D43D75">
        <w:rPr>
          <w:rFonts w:ascii="Georgia" w:hAnsi="Georgia"/>
          <w:b/>
          <w:sz w:val="28"/>
          <w:szCs w:val="28"/>
          <w:lang w:val="de-DE"/>
        </w:rPr>
        <w:t xml:space="preserve">ur 0,0005 t </w:t>
      </w:r>
      <w:r w:rsidRPr="00D43D75">
        <w:rPr>
          <w:rFonts w:ascii="Georgia" w:hAnsi="Georgia"/>
          <w:b/>
          <w:sz w:val="28"/>
          <w:szCs w:val="28"/>
          <w:lang w:val="de-DE"/>
        </w:rPr>
        <w:t xml:space="preserve">Last </w:t>
      </w:r>
      <w:r w:rsidR="00BA7AE8" w:rsidRPr="00D43D75">
        <w:rPr>
          <w:rFonts w:ascii="Georgia" w:hAnsi="Georgia"/>
          <w:b/>
          <w:sz w:val="28"/>
          <w:szCs w:val="28"/>
          <w:lang w:val="de-DE"/>
        </w:rPr>
        <w:t>am Haken</w:t>
      </w:r>
      <w:r w:rsidR="003A3CCA">
        <w:rPr>
          <w:rFonts w:ascii="Georgia" w:hAnsi="Georgia"/>
          <w:b/>
          <w:sz w:val="28"/>
          <w:szCs w:val="28"/>
          <w:lang w:val="de-DE"/>
        </w:rPr>
        <w:t xml:space="preserve"> –</w:t>
      </w:r>
    </w:p>
    <w:p w14:paraId="63B9D9C1" w14:textId="560B8030" w:rsidR="00C26743" w:rsidRPr="00D43D75" w:rsidRDefault="009B3FBA" w:rsidP="00C26743">
      <w:pPr>
        <w:rPr>
          <w:rFonts w:ascii="Georgia" w:hAnsi="Georgia"/>
          <w:b/>
          <w:sz w:val="28"/>
          <w:szCs w:val="28"/>
          <w:lang w:val="de-DE"/>
        </w:rPr>
      </w:pPr>
      <w:r w:rsidRPr="00D43D75">
        <w:rPr>
          <w:rFonts w:ascii="Georgia" w:hAnsi="Georgia"/>
          <w:b/>
          <w:sz w:val="28"/>
          <w:szCs w:val="28"/>
          <w:lang w:val="de-DE"/>
        </w:rPr>
        <w:t xml:space="preserve">KönningKrane </w:t>
      </w:r>
      <w:r w:rsidR="007F0569" w:rsidRPr="00D43D75">
        <w:rPr>
          <w:rFonts w:ascii="Georgia" w:hAnsi="Georgia"/>
          <w:b/>
          <w:sz w:val="28"/>
          <w:szCs w:val="28"/>
          <w:lang w:val="de-DE"/>
        </w:rPr>
        <w:t>holt</w:t>
      </w:r>
      <w:r w:rsidR="00236709" w:rsidRPr="00D43D75">
        <w:rPr>
          <w:rFonts w:ascii="Georgia" w:hAnsi="Georgia"/>
          <w:b/>
          <w:sz w:val="28"/>
          <w:szCs w:val="28"/>
          <w:lang w:val="de-DE"/>
        </w:rPr>
        <w:t xml:space="preserve"> neuen</w:t>
      </w:r>
      <w:r w:rsidR="007F0569" w:rsidRPr="00D43D75">
        <w:rPr>
          <w:rFonts w:ascii="Georgia" w:hAnsi="Georgia"/>
          <w:b/>
          <w:sz w:val="28"/>
          <w:szCs w:val="28"/>
          <w:lang w:val="de-DE"/>
        </w:rPr>
        <w:t xml:space="preserve"> Grove</w:t>
      </w:r>
      <w:r w:rsidR="00D44572" w:rsidRPr="00D43D75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C26743" w:rsidRPr="00D43D75">
        <w:rPr>
          <w:rFonts w:ascii="Georgia" w:hAnsi="Georgia"/>
          <w:b/>
          <w:sz w:val="28"/>
          <w:szCs w:val="28"/>
          <w:lang w:val="de-DE"/>
        </w:rPr>
        <w:t>GMK</w:t>
      </w:r>
      <w:r w:rsidRPr="00D43D75">
        <w:rPr>
          <w:rFonts w:ascii="Georgia" w:hAnsi="Georgia"/>
          <w:b/>
          <w:sz w:val="28"/>
          <w:szCs w:val="28"/>
          <w:lang w:val="de-DE"/>
        </w:rPr>
        <w:t>3060L im Wilhelmshavener Manitowoc Werk</w:t>
      </w:r>
      <w:r w:rsidR="007F0569" w:rsidRPr="00D43D75">
        <w:rPr>
          <w:rFonts w:ascii="Georgia" w:hAnsi="Georgia"/>
          <w:b/>
          <w:sz w:val="28"/>
          <w:szCs w:val="28"/>
          <w:lang w:val="de-DE"/>
        </w:rPr>
        <w:t xml:space="preserve"> ab</w:t>
      </w:r>
    </w:p>
    <w:p w14:paraId="3FFB1A22" w14:textId="77777777" w:rsidR="00692606" w:rsidRPr="00D43D75" w:rsidRDefault="00692606" w:rsidP="008258BD">
      <w:pPr>
        <w:spacing w:line="276" w:lineRule="auto"/>
        <w:rPr>
          <w:rFonts w:ascii="Georgia" w:hAnsi="Georgia"/>
          <w:i/>
          <w:sz w:val="21"/>
          <w:szCs w:val="21"/>
          <w:lang w:val="de-DE"/>
        </w:rPr>
      </w:pPr>
    </w:p>
    <w:p w14:paraId="016FF1FD" w14:textId="2AD4F4D9" w:rsidR="0010199B" w:rsidRPr="00D43D75" w:rsidRDefault="009B3FBA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D43D75">
        <w:rPr>
          <w:rFonts w:ascii="Georgia" w:hAnsi="Georgia"/>
          <w:i/>
          <w:sz w:val="21"/>
          <w:szCs w:val="21"/>
        </w:rPr>
        <w:t xml:space="preserve">KönningKrane </w:t>
      </w:r>
      <w:r w:rsidR="00860611" w:rsidRPr="00D43D75">
        <w:rPr>
          <w:rFonts w:ascii="Georgia" w:hAnsi="Georgia"/>
          <w:i/>
          <w:sz w:val="21"/>
          <w:szCs w:val="21"/>
        </w:rPr>
        <w:t xml:space="preserve">hat </w:t>
      </w:r>
      <w:r w:rsidR="00081B2C" w:rsidRPr="00D43D75">
        <w:rPr>
          <w:rFonts w:ascii="Georgia" w:hAnsi="Georgia"/>
          <w:i/>
          <w:sz w:val="21"/>
          <w:szCs w:val="21"/>
        </w:rPr>
        <w:t>einen der</w:t>
      </w:r>
      <w:r w:rsidR="00860611" w:rsidRPr="00D43D75">
        <w:rPr>
          <w:rFonts w:ascii="Georgia" w:hAnsi="Georgia"/>
          <w:i/>
          <w:sz w:val="21"/>
          <w:szCs w:val="21"/>
        </w:rPr>
        <w:t xml:space="preserve"> </w:t>
      </w:r>
      <w:r w:rsidR="00081B2C" w:rsidRPr="00D43D75">
        <w:rPr>
          <w:rFonts w:ascii="Georgia" w:hAnsi="Georgia"/>
          <w:i/>
          <w:sz w:val="21"/>
          <w:szCs w:val="21"/>
        </w:rPr>
        <w:t>neuen</w:t>
      </w:r>
      <w:r w:rsidR="00860611" w:rsidRPr="00D43D75">
        <w:rPr>
          <w:rFonts w:ascii="Georgia" w:hAnsi="Georgia"/>
          <w:i/>
          <w:sz w:val="21"/>
          <w:szCs w:val="21"/>
        </w:rPr>
        <w:t xml:space="preserve"> Grove GMK</w:t>
      </w:r>
      <w:r w:rsidRPr="00D43D75">
        <w:rPr>
          <w:rFonts w:ascii="Georgia" w:hAnsi="Georgia"/>
          <w:i/>
          <w:sz w:val="21"/>
          <w:szCs w:val="21"/>
        </w:rPr>
        <w:t>3060L</w:t>
      </w:r>
      <w:r w:rsidR="00860611" w:rsidRPr="00D43D75">
        <w:rPr>
          <w:rFonts w:ascii="Georgia" w:hAnsi="Georgia"/>
          <w:i/>
          <w:sz w:val="21"/>
          <w:szCs w:val="21"/>
        </w:rPr>
        <w:t xml:space="preserve"> übernommen</w:t>
      </w:r>
      <w:r w:rsidR="00081B2C" w:rsidRPr="00D43D75">
        <w:rPr>
          <w:rFonts w:ascii="Georgia" w:hAnsi="Georgia"/>
          <w:i/>
          <w:sz w:val="21"/>
          <w:szCs w:val="21"/>
        </w:rPr>
        <w:t xml:space="preserve">. </w:t>
      </w:r>
    </w:p>
    <w:p w14:paraId="789F2932" w14:textId="57C353F2" w:rsidR="00860611" w:rsidRPr="00D43D75" w:rsidRDefault="00860611" w:rsidP="00CCCC6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CCCC64">
        <w:rPr>
          <w:rFonts w:ascii="Georgia" w:hAnsi="Georgia"/>
          <w:i/>
          <w:iCs/>
          <w:sz w:val="21"/>
          <w:szCs w:val="21"/>
        </w:rPr>
        <w:t xml:space="preserve">Der </w:t>
      </w:r>
      <w:r w:rsidR="006345F2" w:rsidRPr="00CCCC64">
        <w:rPr>
          <w:rFonts w:ascii="Georgia" w:hAnsi="Georgia"/>
          <w:i/>
          <w:iCs/>
          <w:sz w:val="21"/>
          <w:szCs w:val="21"/>
        </w:rPr>
        <w:t>GMK</w:t>
      </w:r>
      <w:r w:rsidR="009B3FBA" w:rsidRPr="00CCCC64">
        <w:rPr>
          <w:rFonts w:ascii="Georgia" w:hAnsi="Georgia"/>
          <w:i/>
          <w:iCs/>
          <w:sz w:val="21"/>
          <w:szCs w:val="21"/>
        </w:rPr>
        <w:t>3060L</w:t>
      </w:r>
      <w:r w:rsidRPr="00CCCC64">
        <w:rPr>
          <w:rFonts w:ascii="Georgia" w:hAnsi="Georgia"/>
          <w:i/>
          <w:iCs/>
          <w:sz w:val="21"/>
          <w:szCs w:val="21"/>
        </w:rPr>
        <w:t xml:space="preserve"> </w:t>
      </w:r>
      <w:r w:rsidR="00F02953" w:rsidRPr="00CCCC64">
        <w:rPr>
          <w:rFonts w:ascii="Georgia" w:hAnsi="Georgia"/>
          <w:i/>
          <w:iCs/>
          <w:sz w:val="21"/>
          <w:szCs w:val="21"/>
        </w:rPr>
        <w:t>überzeugte</w:t>
      </w:r>
      <w:r w:rsidRPr="00CCCC64">
        <w:rPr>
          <w:rFonts w:ascii="Georgia" w:hAnsi="Georgia"/>
          <w:i/>
          <w:iCs/>
          <w:sz w:val="21"/>
          <w:szCs w:val="21"/>
        </w:rPr>
        <w:t xml:space="preserve"> mit einer Tragfähigkeit von </w:t>
      </w:r>
      <w:r w:rsidR="00236709" w:rsidRPr="00CCCC64">
        <w:rPr>
          <w:rFonts w:ascii="Georgia" w:hAnsi="Georgia"/>
          <w:i/>
          <w:iCs/>
          <w:sz w:val="21"/>
          <w:szCs w:val="21"/>
        </w:rPr>
        <w:t>6,6</w:t>
      </w:r>
      <w:r w:rsidR="001020DA" w:rsidRPr="00CCCC64">
        <w:rPr>
          <w:rFonts w:ascii="Georgia" w:hAnsi="Georgia"/>
          <w:i/>
          <w:iCs/>
          <w:sz w:val="21"/>
          <w:szCs w:val="21"/>
        </w:rPr>
        <w:t xml:space="preserve"> </w:t>
      </w:r>
      <w:r w:rsidRPr="00CCCC64">
        <w:rPr>
          <w:rFonts w:ascii="Georgia" w:hAnsi="Georgia"/>
          <w:i/>
          <w:iCs/>
          <w:sz w:val="21"/>
          <w:szCs w:val="21"/>
        </w:rPr>
        <w:t xml:space="preserve">t </w:t>
      </w:r>
      <w:r w:rsidR="009B3FBA" w:rsidRPr="00CCCC64">
        <w:rPr>
          <w:rFonts w:ascii="Georgia" w:hAnsi="Georgia"/>
          <w:i/>
          <w:iCs/>
          <w:sz w:val="21"/>
          <w:szCs w:val="21"/>
        </w:rPr>
        <w:t>am 4</w:t>
      </w:r>
      <w:r w:rsidRPr="00CCCC64">
        <w:rPr>
          <w:rFonts w:ascii="Georgia" w:hAnsi="Georgia"/>
          <w:i/>
          <w:iCs/>
          <w:sz w:val="21"/>
          <w:szCs w:val="21"/>
        </w:rPr>
        <w:t>8</w:t>
      </w:r>
      <w:r w:rsidR="009B3FBA" w:rsidRPr="00CCCC64">
        <w:rPr>
          <w:rFonts w:ascii="Georgia" w:hAnsi="Georgia"/>
          <w:i/>
          <w:iCs/>
          <w:sz w:val="21"/>
          <w:szCs w:val="21"/>
        </w:rPr>
        <w:t xml:space="preserve"> </w:t>
      </w:r>
      <w:r w:rsidRPr="00CCCC64">
        <w:rPr>
          <w:rFonts w:ascii="Georgia" w:hAnsi="Georgia"/>
          <w:i/>
          <w:iCs/>
          <w:sz w:val="21"/>
          <w:szCs w:val="21"/>
        </w:rPr>
        <w:t>m</w:t>
      </w:r>
      <w:r w:rsidR="78C14947" w:rsidRPr="00CCCC64">
        <w:rPr>
          <w:rFonts w:ascii="Georgia" w:hAnsi="Georgia"/>
          <w:i/>
          <w:iCs/>
          <w:sz w:val="21"/>
          <w:szCs w:val="21"/>
        </w:rPr>
        <w:t xml:space="preserve"> langen</w:t>
      </w:r>
      <w:r w:rsidRPr="00CCCC64">
        <w:rPr>
          <w:rFonts w:ascii="Georgia" w:hAnsi="Georgia"/>
          <w:i/>
          <w:iCs/>
          <w:sz w:val="21"/>
          <w:szCs w:val="21"/>
        </w:rPr>
        <w:t xml:space="preserve"> Hauptausleger </w:t>
      </w:r>
      <w:r w:rsidR="009B3FBA" w:rsidRPr="00CCCC64">
        <w:rPr>
          <w:rFonts w:ascii="Georgia" w:hAnsi="Georgia"/>
          <w:i/>
          <w:iCs/>
          <w:sz w:val="21"/>
          <w:szCs w:val="21"/>
        </w:rPr>
        <w:t xml:space="preserve">und als </w:t>
      </w:r>
      <w:r w:rsidR="00236709" w:rsidRPr="00CCCC64">
        <w:rPr>
          <w:rFonts w:ascii="Georgia" w:hAnsi="Georgia"/>
          <w:i/>
          <w:iCs/>
          <w:sz w:val="21"/>
          <w:szCs w:val="21"/>
        </w:rPr>
        <w:t xml:space="preserve">kompakter </w:t>
      </w:r>
      <w:r w:rsidR="009B3FBA" w:rsidRPr="00CCCC64">
        <w:rPr>
          <w:rFonts w:ascii="Georgia" w:hAnsi="Georgia"/>
          <w:i/>
          <w:iCs/>
          <w:sz w:val="21"/>
          <w:szCs w:val="21"/>
        </w:rPr>
        <w:t>Taxikran</w:t>
      </w:r>
      <w:r w:rsidRPr="00CCCC64">
        <w:rPr>
          <w:rFonts w:ascii="Georgia" w:hAnsi="Georgia"/>
          <w:i/>
          <w:iCs/>
          <w:sz w:val="21"/>
          <w:szCs w:val="21"/>
        </w:rPr>
        <w:t>.</w:t>
      </w:r>
    </w:p>
    <w:p w14:paraId="34B1E82A" w14:textId="77777777" w:rsidR="0065068E" w:rsidRPr="00D43D75" w:rsidRDefault="0065068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CBFD8C4" w14:textId="2DA08BB7" w:rsidR="00220A8F" w:rsidRDefault="00236709" w:rsidP="00236709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 xml:space="preserve">Eine Leichtigkeit war es für den Grove GMK3060L, den Schlüssel </w:t>
      </w:r>
      <w:r w:rsidR="00A2531C" w:rsidRPr="00A2531C">
        <w:rPr>
          <w:rFonts w:ascii="Georgia" w:hAnsi="Georgia"/>
          <w:sz w:val="21"/>
          <w:szCs w:val="21"/>
          <w:lang w:val="de-DE"/>
        </w:rPr>
        <w:t>als Symbol für die Kranübergabe</w:t>
      </w:r>
      <w:r w:rsidR="00A2531C">
        <w:rPr>
          <w:rFonts w:ascii="Verdana" w:hAnsi="Verdana"/>
          <w:color w:val="548235"/>
          <w:sz w:val="17"/>
          <w:szCs w:val="17"/>
        </w:rPr>
        <w:t xml:space="preserve"> </w:t>
      </w:r>
      <w:r w:rsidRPr="00D43D75">
        <w:rPr>
          <w:rFonts w:ascii="Georgia" w:hAnsi="Georgia"/>
          <w:sz w:val="21"/>
          <w:szCs w:val="21"/>
          <w:lang w:val="de-DE"/>
        </w:rPr>
        <w:t xml:space="preserve">auf Distanz zu transportieren. Eigentlich kann der 60 Tonner mit seinem 48 m langen Hauptausleger </w:t>
      </w:r>
      <w:r w:rsidR="009B376C" w:rsidRPr="00D43D75">
        <w:rPr>
          <w:rFonts w:ascii="Georgia" w:hAnsi="Georgia"/>
          <w:sz w:val="21"/>
          <w:szCs w:val="21"/>
          <w:lang w:val="de-DE"/>
        </w:rPr>
        <w:t>2</w:t>
      </w:r>
      <w:r w:rsidR="003757D6" w:rsidRPr="00D43D75">
        <w:rPr>
          <w:rFonts w:ascii="Georgia" w:hAnsi="Georgia"/>
          <w:sz w:val="21"/>
          <w:szCs w:val="21"/>
          <w:lang w:val="de-DE"/>
        </w:rPr>
        <w:t>7,5</w:t>
      </w:r>
      <w:r w:rsidRPr="00D43D75">
        <w:rPr>
          <w:rFonts w:ascii="Georgia" w:hAnsi="Georgia"/>
          <w:sz w:val="21"/>
          <w:szCs w:val="21"/>
          <w:lang w:val="de-DE"/>
        </w:rPr>
        <w:t xml:space="preserve"> t auf </w:t>
      </w:r>
      <w:r w:rsidR="009B376C" w:rsidRPr="00D43D75">
        <w:rPr>
          <w:rFonts w:ascii="Georgia" w:hAnsi="Georgia"/>
          <w:sz w:val="21"/>
          <w:szCs w:val="21"/>
          <w:lang w:val="de-DE"/>
        </w:rPr>
        <w:t>6</w:t>
      </w:r>
      <w:r w:rsidR="000B22C4" w:rsidRPr="00D43D75">
        <w:rPr>
          <w:rFonts w:ascii="Georgia" w:hAnsi="Georgia"/>
          <w:sz w:val="21"/>
          <w:szCs w:val="21"/>
          <w:lang w:val="de-DE"/>
        </w:rPr>
        <w:t xml:space="preserve"> m</w:t>
      </w:r>
      <w:r w:rsidRPr="00D43D75">
        <w:rPr>
          <w:rFonts w:ascii="Georgia" w:hAnsi="Georgia"/>
          <w:sz w:val="21"/>
          <w:szCs w:val="21"/>
          <w:lang w:val="de-DE"/>
        </w:rPr>
        <w:t xml:space="preserve"> Radius heben. Eine ungewöhnliche Aufgabe hatte daher der Kranfahrer von KönningKrane, als er den Schlüssel präzise von A nach B brachte.</w:t>
      </w:r>
    </w:p>
    <w:p w14:paraId="2336AD70" w14:textId="77777777" w:rsidR="00D43D75" w:rsidRPr="00D43D75" w:rsidRDefault="00D43D75" w:rsidP="00236709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47B5A36A" w14:textId="4BD4BE56" w:rsidR="00236709" w:rsidRPr="00D43D75" w:rsidRDefault="00236709" w:rsidP="00CCCC64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CCCC64">
        <w:rPr>
          <w:rFonts w:ascii="Georgia" w:hAnsi="Georgia"/>
          <w:sz w:val="21"/>
          <w:szCs w:val="21"/>
          <w:lang w:val="de-DE"/>
        </w:rPr>
        <w:t>„Besondere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Zeiten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erfordern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besondere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Übergaben“,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erklärt</w:t>
      </w:r>
      <w:r w:rsidR="00CB3231" w:rsidRPr="00CCCC64">
        <w:rPr>
          <w:rFonts w:ascii="Georgia" w:hAnsi="Georgia"/>
          <w:sz w:val="21"/>
          <w:szCs w:val="21"/>
          <w:lang w:val="de-DE"/>
        </w:rPr>
        <w:t>e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Jonathan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  <w:r w:rsidRPr="00CCCC64">
        <w:rPr>
          <w:rFonts w:ascii="Georgia" w:hAnsi="Georgia"/>
          <w:sz w:val="21"/>
          <w:szCs w:val="21"/>
          <w:lang w:val="de-DE"/>
        </w:rPr>
        <w:t>Reckers,</w:t>
      </w:r>
      <w:r w:rsidR="00D43D75" w:rsidRPr="00CCCC64">
        <w:rPr>
          <w:rFonts w:ascii="Georgia" w:hAnsi="Georgia"/>
          <w:sz w:val="21"/>
          <w:szCs w:val="21"/>
          <w:lang w:val="de-DE"/>
        </w:rPr>
        <w:t> </w:t>
      </w:r>
    </w:p>
    <w:p w14:paraId="36F67024" w14:textId="0D57EBDD" w:rsidR="00236709" w:rsidRPr="00D43D75" w:rsidRDefault="00236709" w:rsidP="00236709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CCCC64">
        <w:rPr>
          <w:rFonts w:ascii="Georgia" w:hAnsi="Georgia"/>
          <w:sz w:val="21"/>
          <w:szCs w:val="21"/>
          <w:lang w:val="de-DE"/>
        </w:rPr>
        <w:t>Außendienstmitarbeiter der KranAgentur Werner bei der Kranübergabe an die Firma KönningKrane</w:t>
      </w:r>
      <w:r w:rsidR="000B22C4" w:rsidRPr="00CCCC64">
        <w:rPr>
          <w:rFonts w:ascii="Georgia" w:hAnsi="Georgia"/>
          <w:sz w:val="21"/>
          <w:szCs w:val="21"/>
          <w:lang w:val="de-DE"/>
        </w:rPr>
        <w:t xml:space="preserve"> und bedankt sich </w:t>
      </w:r>
      <w:r w:rsidR="00CB3231" w:rsidRPr="00CCCC64">
        <w:rPr>
          <w:rFonts w:ascii="Georgia" w:hAnsi="Georgia"/>
          <w:sz w:val="21"/>
          <w:szCs w:val="21"/>
          <w:lang w:val="de-DE"/>
        </w:rPr>
        <w:t xml:space="preserve">bei KönningKrane </w:t>
      </w:r>
      <w:r w:rsidR="000B22C4" w:rsidRPr="00CCCC64">
        <w:rPr>
          <w:rFonts w:ascii="Georgia" w:hAnsi="Georgia"/>
          <w:sz w:val="21"/>
          <w:szCs w:val="21"/>
          <w:lang w:val="de-DE"/>
        </w:rPr>
        <w:t xml:space="preserve">für das </w:t>
      </w:r>
      <w:r w:rsidR="00CB3231" w:rsidRPr="00CCCC64">
        <w:rPr>
          <w:rFonts w:ascii="Georgia" w:hAnsi="Georgia"/>
          <w:sz w:val="21"/>
          <w:szCs w:val="21"/>
          <w:lang w:val="de-DE"/>
        </w:rPr>
        <w:t xml:space="preserve">entgegengebrachte </w:t>
      </w:r>
      <w:r w:rsidR="000B22C4" w:rsidRPr="00CCCC64">
        <w:rPr>
          <w:rFonts w:ascii="Georgia" w:hAnsi="Georgia"/>
          <w:sz w:val="21"/>
          <w:szCs w:val="21"/>
          <w:lang w:val="de-DE"/>
        </w:rPr>
        <w:t>Vertrauen</w:t>
      </w:r>
      <w:r w:rsidRPr="00CCCC64">
        <w:rPr>
          <w:rFonts w:ascii="Georgia" w:hAnsi="Georgia"/>
          <w:sz w:val="21"/>
          <w:szCs w:val="21"/>
          <w:lang w:val="de-DE"/>
        </w:rPr>
        <w:t xml:space="preserve">. </w:t>
      </w:r>
      <w:r w:rsidR="007F0569" w:rsidRPr="00CCCC64">
        <w:rPr>
          <w:rFonts w:ascii="Georgia" w:hAnsi="Georgia"/>
          <w:sz w:val="21"/>
          <w:szCs w:val="21"/>
          <w:lang w:val="de-DE"/>
        </w:rPr>
        <w:t>„</w:t>
      </w:r>
      <w:r w:rsidRPr="00CCCC64">
        <w:rPr>
          <w:rFonts w:ascii="Georgia" w:hAnsi="Georgia"/>
          <w:sz w:val="21"/>
          <w:szCs w:val="21"/>
          <w:lang w:val="de-DE"/>
        </w:rPr>
        <w:t xml:space="preserve">Das CCS-Kransteuerungssystem hat es </w:t>
      </w:r>
      <w:r w:rsidR="000B22C4" w:rsidRPr="00CCCC64">
        <w:rPr>
          <w:rFonts w:ascii="Georgia" w:hAnsi="Georgia"/>
          <w:sz w:val="21"/>
          <w:szCs w:val="21"/>
          <w:lang w:val="de-DE"/>
        </w:rPr>
        <w:t>mir</w:t>
      </w:r>
      <w:r w:rsidRPr="00CCCC64">
        <w:rPr>
          <w:rFonts w:ascii="Georgia" w:hAnsi="Georgia"/>
          <w:sz w:val="21"/>
          <w:szCs w:val="21"/>
          <w:lang w:val="de-DE"/>
        </w:rPr>
        <w:t xml:space="preserve"> </w:t>
      </w:r>
      <w:r w:rsidR="007F0569" w:rsidRPr="00CCCC64">
        <w:rPr>
          <w:rFonts w:ascii="Georgia" w:hAnsi="Georgia"/>
          <w:sz w:val="21"/>
          <w:szCs w:val="21"/>
          <w:lang w:val="de-DE"/>
        </w:rPr>
        <w:t>leicht gemacht</w:t>
      </w:r>
      <w:r w:rsidRPr="00CCCC64">
        <w:rPr>
          <w:rFonts w:ascii="Georgia" w:hAnsi="Georgia"/>
          <w:sz w:val="21"/>
          <w:szCs w:val="21"/>
          <w:lang w:val="de-DE"/>
        </w:rPr>
        <w:t>, den Schlüssel</w:t>
      </w:r>
      <w:r w:rsidR="007F0569" w:rsidRPr="00CCCC64">
        <w:rPr>
          <w:rFonts w:ascii="Georgia" w:hAnsi="Georgia"/>
          <w:sz w:val="21"/>
          <w:szCs w:val="21"/>
          <w:lang w:val="de-DE"/>
        </w:rPr>
        <w:t xml:space="preserve"> so</w:t>
      </w:r>
      <w:r w:rsidRPr="00CCCC64">
        <w:rPr>
          <w:rFonts w:ascii="Georgia" w:hAnsi="Georgia"/>
          <w:sz w:val="21"/>
          <w:szCs w:val="21"/>
          <w:lang w:val="de-DE"/>
        </w:rPr>
        <w:t xml:space="preserve"> präzise zu platzieren</w:t>
      </w:r>
      <w:r w:rsidR="000B22C4" w:rsidRPr="00CCCC64">
        <w:rPr>
          <w:rFonts w:ascii="Georgia" w:hAnsi="Georgia"/>
          <w:sz w:val="21"/>
          <w:szCs w:val="21"/>
          <w:lang w:val="de-DE"/>
        </w:rPr>
        <w:t>“, freut</w:t>
      </w:r>
      <w:r w:rsidR="00CB3231" w:rsidRPr="00CCCC64">
        <w:rPr>
          <w:rFonts w:ascii="Georgia" w:hAnsi="Georgia"/>
          <w:sz w:val="21"/>
          <w:szCs w:val="21"/>
          <w:lang w:val="de-DE"/>
        </w:rPr>
        <w:t>e</w:t>
      </w:r>
      <w:r w:rsidR="000B22C4" w:rsidRPr="00CCCC64">
        <w:rPr>
          <w:rFonts w:ascii="Georgia" w:hAnsi="Georgia"/>
          <w:sz w:val="21"/>
          <w:szCs w:val="21"/>
          <w:lang w:val="de-DE"/>
        </w:rPr>
        <w:t xml:space="preserve"> sich der Kranfahrer von KönningKrane, der diese besondere Aufgabe mit Bravour gelöst hat und künftig schwerere Lasten am Haken haben wird.</w:t>
      </w:r>
    </w:p>
    <w:p w14:paraId="353F7C8C" w14:textId="73AF732B" w:rsidR="00236709" w:rsidRPr="00D43D75" w:rsidRDefault="00236709" w:rsidP="00236709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2CE23B26" w14:textId="734F7C4E" w:rsidR="00D4229A" w:rsidRPr="00D43D75" w:rsidRDefault="00D4229A" w:rsidP="00D4229A">
      <w:pPr>
        <w:rPr>
          <w:rFonts w:ascii="Georgia" w:hAnsi="Georgia" w:cs="Georgia"/>
          <w:b/>
          <w:bCs/>
          <w:sz w:val="21"/>
          <w:szCs w:val="21"/>
          <w:lang w:val="de-DE"/>
        </w:rPr>
      </w:pPr>
      <w:r w:rsidRPr="00D43D75">
        <w:rPr>
          <w:rFonts w:ascii="Georgia" w:hAnsi="Georgia" w:cs="Georgia"/>
          <w:b/>
          <w:bCs/>
          <w:sz w:val="21"/>
          <w:szCs w:val="21"/>
          <w:lang w:val="de-DE"/>
        </w:rPr>
        <w:t>Kompaktes Design ermöglicht Einsatz auf engen Baustellen und in Innenräumen</w:t>
      </w:r>
    </w:p>
    <w:p w14:paraId="1641D21E" w14:textId="7E7E8AFE" w:rsidR="007F0569" w:rsidRPr="00D43D75" w:rsidRDefault="00236709" w:rsidP="00A63D3F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 xml:space="preserve">KönningKrane erweitert seine Flotte mit dem neuen </w:t>
      </w:r>
      <w:r w:rsidR="005A4270" w:rsidRPr="00D43D75">
        <w:rPr>
          <w:rFonts w:ascii="Georgia" w:hAnsi="Georgia"/>
          <w:sz w:val="21"/>
          <w:szCs w:val="21"/>
          <w:lang w:val="de-DE"/>
        </w:rPr>
        <w:t>Grove GM</w:t>
      </w:r>
      <w:r w:rsidR="008F6BA1" w:rsidRPr="00D43D75">
        <w:rPr>
          <w:rFonts w:ascii="Georgia" w:hAnsi="Georgia"/>
          <w:sz w:val="21"/>
          <w:szCs w:val="21"/>
          <w:lang w:val="de-DE"/>
        </w:rPr>
        <w:t>K</w:t>
      </w:r>
      <w:r w:rsidR="005A4270" w:rsidRPr="00D43D75">
        <w:rPr>
          <w:rFonts w:ascii="Georgia" w:hAnsi="Georgia"/>
          <w:sz w:val="21"/>
          <w:szCs w:val="21"/>
          <w:lang w:val="de-DE"/>
        </w:rPr>
        <w:t xml:space="preserve">3060L </w:t>
      </w:r>
      <w:r w:rsidRPr="00D43D75">
        <w:rPr>
          <w:rFonts w:ascii="Georgia" w:hAnsi="Georgia"/>
          <w:sz w:val="21"/>
          <w:szCs w:val="21"/>
          <w:lang w:val="de-DE"/>
        </w:rPr>
        <w:t xml:space="preserve">Taxikran, der </w:t>
      </w:r>
      <w:r w:rsidR="004E3629" w:rsidRPr="00D43D75">
        <w:rPr>
          <w:rFonts w:ascii="Georgia" w:hAnsi="Georgia"/>
          <w:sz w:val="21"/>
          <w:szCs w:val="21"/>
          <w:lang w:val="de-DE"/>
        </w:rPr>
        <w:t>an</w:t>
      </w:r>
      <w:r w:rsidRPr="00D43D75">
        <w:rPr>
          <w:rFonts w:ascii="Georgia" w:hAnsi="Georgia"/>
          <w:sz w:val="21"/>
          <w:szCs w:val="21"/>
          <w:lang w:val="de-DE"/>
        </w:rPr>
        <w:t xml:space="preserve"> seinem 48 m lange</w:t>
      </w:r>
      <w:r w:rsidR="000B22C4" w:rsidRPr="00D43D75">
        <w:rPr>
          <w:rFonts w:ascii="Georgia" w:hAnsi="Georgia"/>
          <w:sz w:val="21"/>
          <w:szCs w:val="21"/>
          <w:lang w:val="de-DE"/>
        </w:rPr>
        <w:t>n</w:t>
      </w:r>
      <w:r w:rsidRPr="00D43D75">
        <w:rPr>
          <w:rFonts w:ascii="Georgia" w:hAnsi="Georgia"/>
          <w:sz w:val="21"/>
          <w:szCs w:val="21"/>
          <w:lang w:val="de-DE"/>
        </w:rPr>
        <w:t xml:space="preserve"> Hauptausleger </w:t>
      </w:r>
      <w:r w:rsidR="004E3629" w:rsidRPr="00D43D75">
        <w:rPr>
          <w:rFonts w:ascii="Georgia" w:hAnsi="Georgia"/>
          <w:sz w:val="21"/>
          <w:szCs w:val="21"/>
          <w:lang w:val="de-DE"/>
        </w:rPr>
        <w:t xml:space="preserve">starke 6,6 t hebt und </w:t>
      </w:r>
      <w:r w:rsidRPr="00D43D75">
        <w:rPr>
          <w:rFonts w:ascii="Georgia" w:hAnsi="Georgia"/>
          <w:sz w:val="21"/>
          <w:szCs w:val="21"/>
          <w:lang w:val="de-DE"/>
        </w:rPr>
        <w:t>herausragende Reichweite</w:t>
      </w:r>
      <w:r w:rsidR="004E3629" w:rsidRPr="00D43D75">
        <w:rPr>
          <w:rFonts w:ascii="Georgia" w:hAnsi="Georgia"/>
          <w:sz w:val="21"/>
          <w:szCs w:val="21"/>
          <w:lang w:val="de-DE"/>
        </w:rPr>
        <w:t>n</w:t>
      </w:r>
      <w:r w:rsidRPr="00D43D75">
        <w:rPr>
          <w:rFonts w:ascii="Georgia" w:hAnsi="Georgia"/>
          <w:sz w:val="21"/>
          <w:szCs w:val="21"/>
          <w:lang w:val="de-DE"/>
        </w:rPr>
        <w:t xml:space="preserve"> bietet. </w:t>
      </w:r>
      <w:r w:rsidR="004E3629" w:rsidRPr="00D43D75">
        <w:rPr>
          <w:rFonts w:ascii="Georgia" w:hAnsi="Georgia"/>
          <w:sz w:val="21"/>
          <w:szCs w:val="21"/>
          <w:lang w:val="de-DE"/>
        </w:rPr>
        <w:t xml:space="preserve"> </w:t>
      </w:r>
      <w:r w:rsidR="007F0569" w:rsidRPr="00D43D75">
        <w:rPr>
          <w:rFonts w:ascii="Georgia" w:hAnsi="Georgia"/>
          <w:sz w:val="21"/>
          <w:szCs w:val="21"/>
          <w:lang w:val="de-DE"/>
        </w:rPr>
        <w:t xml:space="preserve">Mit seinem äußerst kompakten Design von </w:t>
      </w:r>
      <w:r w:rsidR="003757D6" w:rsidRPr="00D43D75">
        <w:rPr>
          <w:rFonts w:ascii="Georgia" w:hAnsi="Georgia"/>
          <w:sz w:val="21"/>
          <w:szCs w:val="21"/>
          <w:lang w:val="de-DE"/>
        </w:rPr>
        <w:t xml:space="preserve">weniger als </w:t>
      </w:r>
      <w:r w:rsidR="00B62C60" w:rsidRPr="00D43D75">
        <w:rPr>
          <w:rFonts w:ascii="Georgia" w:hAnsi="Georgia"/>
          <w:sz w:val="21"/>
          <w:szCs w:val="21"/>
          <w:lang w:val="de-DE"/>
        </w:rPr>
        <w:t>8,</w:t>
      </w:r>
      <w:r w:rsidR="003757D6" w:rsidRPr="00D43D75">
        <w:rPr>
          <w:rFonts w:ascii="Georgia" w:hAnsi="Georgia"/>
          <w:sz w:val="21"/>
          <w:szCs w:val="21"/>
          <w:lang w:val="de-DE"/>
        </w:rPr>
        <w:t>8</w:t>
      </w:r>
      <w:r w:rsidR="00B62C60" w:rsidRPr="00D43D75">
        <w:rPr>
          <w:rFonts w:ascii="Georgia" w:hAnsi="Georgia"/>
          <w:sz w:val="21"/>
          <w:szCs w:val="21"/>
          <w:lang w:val="de-DE"/>
        </w:rPr>
        <w:t xml:space="preserve"> m Länge und </w:t>
      </w:r>
      <w:r w:rsidR="008F1AD5" w:rsidRPr="00D43D75">
        <w:rPr>
          <w:rFonts w:ascii="Georgia" w:hAnsi="Georgia"/>
          <w:sz w:val="21"/>
          <w:szCs w:val="21"/>
          <w:lang w:val="de-DE"/>
        </w:rPr>
        <w:t>2,55 m</w:t>
      </w:r>
      <w:r w:rsidR="00B62C60" w:rsidRPr="00D43D75">
        <w:rPr>
          <w:rFonts w:ascii="Georgia" w:hAnsi="Georgia"/>
          <w:sz w:val="21"/>
          <w:szCs w:val="21"/>
          <w:lang w:val="de-DE"/>
        </w:rPr>
        <w:t xml:space="preserve"> Breite s</w:t>
      </w:r>
      <w:r w:rsidR="002D0AC7" w:rsidRPr="00D43D75">
        <w:rPr>
          <w:rFonts w:ascii="Georgia" w:hAnsi="Georgia"/>
          <w:sz w:val="21"/>
          <w:szCs w:val="21"/>
          <w:lang w:val="de-DE"/>
        </w:rPr>
        <w:t>tellt der GMK3060L manche 2-Achser in den Schatten und</w:t>
      </w:r>
      <w:r w:rsidR="007F0569" w:rsidRPr="00D43D75">
        <w:rPr>
          <w:rFonts w:ascii="Georgia" w:hAnsi="Georgia"/>
          <w:sz w:val="21"/>
          <w:szCs w:val="21"/>
          <w:lang w:val="de-DE"/>
        </w:rPr>
        <w:t xml:space="preserve"> bietet sich auch für engste Baustellen in Innenstädten und Projekte in dicht besiedelten Umgebungen an. </w:t>
      </w:r>
      <w:r w:rsidR="002D0AC7" w:rsidRPr="00D43D75">
        <w:rPr>
          <w:rFonts w:ascii="Georgia" w:hAnsi="Georgia"/>
          <w:sz w:val="21"/>
          <w:szCs w:val="21"/>
          <w:lang w:val="de-DE"/>
        </w:rPr>
        <w:t>Aufgrund seiner geringen Höhe von nur 3</w:t>
      </w:r>
      <w:r w:rsidR="0011514D" w:rsidRPr="00D43D75">
        <w:rPr>
          <w:rFonts w:ascii="Georgia" w:hAnsi="Georgia"/>
          <w:sz w:val="21"/>
          <w:szCs w:val="21"/>
          <w:lang w:val="de-DE"/>
        </w:rPr>
        <w:t>,</w:t>
      </w:r>
      <w:r w:rsidR="003757D6" w:rsidRPr="00D43D75">
        <w:rPr>
          <w:rFonts w:ascii="Georgia" w:hAnsi="Georgia"/>
          <w:sz w:val="21"/>
          <w:szCs w:val="21"/>
          <w:lang w:val="de-DE"/>
        </w:rPr>
        <w:t>64</w:t>
      </w:r>
      <w:r w:rsidR="002D0AC7" w:rsidRPr="00D43D75">
        <w:rPr>
          <w:rFonts w:ascii="Georgia" w:hAnsi="Georgia"/>
          <w:sz w:val="21"/>
          <w:szCs w:val="21"/>
          <w:lang w:val="de-DE"/>
        </w:rPr>
        <w:t xml:space="preserve"> m</w:t>
      </w:r>
      <w:r w:rsidR="003757D6" w:rsidRPr="00D43D75">
        <w:rPr>
          <w:rFonts w:ascii="Georgia" w:hAnsi="Georgia"/>
          <w:sz w:val="21"/>
          <w:szCs w:val="21"/>
          <w:lang w:val="de-DE"/>
        </w:rPr>
        <w:t xml:space="preserve"> (abgesenkt)</w:t>
      </w:r>
      <w:r w:rsidR="002D0AC7" w:rsidRPr="00D43D75">
        <w:rPr>
          <w:rFonts w:ascii="Georgia" w:hAnsi="Georgia"/>
          <w:sz w:val="21"/>
          <w:szCs w:val="21"/>
          <w:lang w:val="de-DE"/>
        </w:rPr>
        <w:t xml:space="preserve"> </w:t>
      </w:r>
      <w:r w:rsidR="008F1AD5" w:rsidRPr="00D43D75">
        <w:rPr>
          <w:rFonts w:ascii="Georgia" w:hAnsi="Georgia"/>
          <w:sz w:val="21"/>
          <w:szCs w:val="21"/>
          <w:lang w:val="de-DE"/>
        </w:rPr>
        <w:t xml:space="preserve">und der kurzen Grundlänge </w:t>
      </w:r>
      <w:r w:rsidR="00F520BF" w:rsidRPr="00D43D75">
        <w:rPr>
          <w:rFonts w:ascii="Georgia" w:hAnsi="Georgia"/>
          <w:sz w:val="21"/>
          <w:szCs w:val="21"/>
          <w:lang w:val="de-DE"/>
        </w:rPr>
        <w:t xml:space="preserve">von 9,55 m </w:t>
      </w:r>
      <w:r w:rsidR="008F1AD5" w:rsidRPr="00D43D75">
        <w:rPr>
          <w:rFonts w:ascii="Georgia" w:hAnsi="Georgia"/>
          <w:sz w:val="21"/>
          <w:szCs w:val="21"/>
          <w:lang w:val="de-DE"/>
        </w:rPr>
        <w:t xml:space="preserve">des </w:t>
      </w:r>
      <w:r w:rsidR="008C6030" w:rsidRPr="00D43D75">
        <w:rPr>
          <w:rFonts w:ascii="Georgia" w:hAnsi="Georgia"/>
          <w:sz w:val="21"/>
          <w:szCs w:val="21"/>
          <w:lang w:val="de-DE"/>
        </w:rPr>
        <w:t>sieben</w:t>
      </w:r>
      <w:r w:rsidR="008F1AD5" w:rsidRPr="00D43D75">
        <w:rPr>
          <w:rFonts w:ascii="Georgia" w:hAnsi="Georgia"/>
          <w:sz w:val="21"/>
          <w:szCs w:val="21"/>
          <w:lang w:val="de-DE"/>
        </w:rPr>
        <w:t xml:space="preserve">teiligen Hauptauslegers </w:t>
      </w:r>
      <w:r w:rsidR="002D0AC7" w:rsidRPr="00D43D75">
        <w:rPr>
          <w:rFonts w:ascii="Georgia" w:hAnsi="Georgia"/>
          <w:sz w:val="21"/>
          <w:szCs w:val="21"/>
          <w:lang w:val="de-DE"/>
        </w:rPr>
        <w:t>sind sogar Einsätze in Hallen oder Innenräumen gut möglich.</w:t>
      </w:r>
      <w:r w:rsidR="00A63D3F" w:rsidRPr="00D43D75">
        <w:rPr>
          <w:rFonts w:ascii="Georgia" w:hAnsi="Georgia"/>
          <w:sz w:val="21"/>
          <w:szCs w:val="21"/>
          <w:lang w:val="de-DE"/>
        </w:rPr>
        <w:t xml:space="preserve"> </w:t>
      </w:r>
    </w:p>
    <w:p w14:paraId="3F9FE20A" w14:textId="77777777" w:rsidR="00D4229A" w:rsidRPr="00D43D75" w:rsidRDefault="00D4229A" w:rsidP="007F0569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0D9DE165" w14:textId="77777777" w:rsidR="00D427CE" w:rsidRDefault="005A4270" w:rsidP="00A63D3F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>Ab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auf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die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Straße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hieß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es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nach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der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erfolgreichen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Übergabe.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Dort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hat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der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GMK3060L</w:t>
      </w:r>
      <w:r w:rsidR="00090B3C">
        <w:rPr>
          <w:rFonts w:ascii="Georgia" w:hAnsi="Georgia"/>
          <w:sz w:val="21"/>
          <w:szCs w:val="21"/>
          <w:lang w:val="de-DE"/>
        </w:rPr>
        <w:t> </w:t>
      </w:r>
      <w:r w:rsidRPr="00D43D75">
        <w:rPr>
          <w:rFonts w:ascii="Georgia" w:hAnsi="Georgia"/>
          <w:sz w:val="21"/>
          <w:szCs w:val="21"/>
          <w:lang w:val="de-DE"/>
        </w:rPr>
        <w:t>seine</w:t>
      </w:r>
      <w:r w:rsidR="00D427CE">
        <w:rPr>
          <w:rFonts w:ascii="Georgia" w:hAnsi="Georgia"/>
          <w:sz w:val="21"/>
          <w:szCs w:val="21"/>
          <w:lang w:val="de-DE"/>
        </w:rPr>
        <w:t xml:space="preserve"> </w:t>
      </w:r>
    </w:p>
    <w:p w14:paraId="1BD396B3" w14:textId="3A8EA6B3" w:rsidR="00A63D3F" w:rsidRPr="00D43D75" w:rsidRDefault="00236709" w:rsidP="00A63D3F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>hervorragenden Taxi-Fähigkeiten</w:t>
      </w:r>
      <w:r w:rsidR="005A4270" w:rsidRPr="00D43D75">
        <w:rPr>
          <w:rFonts w:ascii="Georgia" w:hAnsi="Georgia"/>
          <w:sz w:val="21"/>
          <w:szCs w:val="21"/>
          <w:lang w:val="de-DE"/>
        </w:rPr>
        <w:t xml:space="preserve"> unter Beweis gestellt, mit denen</w:t>
      </w:r>
      <w:r w:rsidRPr="00D43D75">
        <w:rPr>
          <w:rFonts w:ascii="Georgia" w:hAnsi="Georgia"/>
          <w:sz w:val="21"/>
          <w:szCs w:val="21"/>
          <w:lang w:val="de-DE"/>
        </w:rPr>
        <w:t xml:space="preserve"> Grove Maßstäbe in der Branche </w:t>
      </w:r>
      <w:r w:rsidR="005A4270" w:rsidRPr="00D43D75">
        <w:rPr>
          <w:rFonts w:ascii="Georgia" w:hAnsi="Georgia"/>
          <w:sz w:val="21"/>
          <w:szCs w:val="21"/>
          <w:lang w:val="de-DE"/>
        </w:rPr>
        <w:t xml:space="preserve">setzt. </w:t>
      </w:r>
      <w:r w:rsidR="00A63D3F" w:rsidRPr="00D43D75">
        <w:rPr>
          <w:rFonts w:ascii="Georgia" w:hAnsi="Georgia"/>
          <w:sz w:val="21"/>
          <w:szCs w:val="21"/>
          <w:lang w:val="de-DE"/>
        </w:rPr>
        <w:t xml:space="preserve">Denn durch die leichte Bauweise kann der Kran innerhalb der 12 t Achslast bis zu </w:t>
      </w:r>
      <w:r w:rsidR="008F6BA1" w:rsidRPr="00D43D75">
        <w:rPr>
          <w:rFonts w:ascii="Georgia" w:hAnsi="Georgia"/>
          <w:sz w:val="21"/>
          <w:szCs w:val="21"/>
          <w:lang w:val="de-DE"/>
        </w:rPr>
        <w:t>7</w:t>
      </w:r>
      <w:r w:rsidR="00A63D3F" w:rsidRPr="00D43D75">
        <w:rPr>
          <w:rFonts w:ascii="Georgia" w:hAnsi="Georgia"/>
          <w:sz w:val="21"/>
          <w:szCs w:val="21"/>
          <w:lang w:val="de-DE"/>
        </w:rPr>
        <w:t>,5 t</w:t>
      </w:r>
    </w:p>
    <w:p w14:paraId="1F490913" w14:textId="5AF2FB89" w:rsidR="00A63D3F" w:rsidRPr="00D43D75" w:rsidRDefault="00A63D3F" w:rsidP="00A63D3F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 xml:space="preserve">Gegengewicht </w:t>
      </w:r>
      <w:r w:rsidR="00F33585" w:rsidRPr="00D43D75">
        <w:rPr>
          <w:rFonts w:ascii="Georgia" w:hAnsi="Georgia"/>
          <w:sz w:val="21"/>
          <w:szCs w:val="21"/>
          <w:lang w:val="de-DE"/>
        </w:rPr>
        <w:t xml:space="preserve">zzgl. 3-rolliger Hakenflasche und Zubehör </w:t>
      </w:r>
      <w:r w:rsidRPr="00D43D75">
        <w:rPr>
          <w:rFonts w:ascii="Georgia" w:hAnsi="Georgia"/>
          <w:sz w:val="21"/>
          <w:szCs w:val="21"/>
          <w:lang w:val="de-DE"/>
        </w:rPr>
        <w:t>mitführen</w:t>
      </w:r>
      <w:r w:rsidR="002060CB" w:rsidRPr="00D43D75">
        <w:rPr>
          <w:rFonts w:ascii="Georgia" w:hAnsi="Georgia"/>
          <w:sz w:val="21"/>
          <w:szCs w:val="21"/>
          <w:lang w:val="de-DE"/>
        </w:rPr>
        <w:t>. D</w:t>
      </w:r>
      <w:r w:rsidR="008F6BA1" w:rsidRPr="00D43D75">
        <w:rPr>
          <w:rFonts w:ascii="Georgia" w:hAnsi="Georgia"/>
          <w:sz w:val="21"/>
          <w:szCs w:val="21"/>
          <w:lang w:val="de-DE"/>
        </w:rPr>
        <w:t xml:space="preserve">as heißt auch, dass der Kran bei Betrieb mit </w:t>
      </w:r>
      <w:r w:rsidR="002060CB" w:rsidRPr="00D43D75">
        <w:rPr>
          <w:rFonts w:ascii="Georgia" w:hAnsi="Georgia"/>
          <w:sz w:val="21"/>
          <w:szCs w:val="21"/>
          <w:lang w:val="de-DE"/>
        </w:rPr>
        <w:t xml:space="preserve">einem </w:t>
      </w:r>
      <w:r w:rsidR="008F6BA1" w:rsidRPr="00D43D75">
        <w:rPr>
          <w:rFonts w:ascii="Georgia" w:hAnsi="Georgia"/>
          <w:sz w:val="21"/>
          <w:szCs w:val="21"/>
          <w:lang w:val="de-DE"/>
        </w:rPr>
        <w:t>einachsigen Anhänger sein komplettes Gegengewicht mitführen kann</w:t>
      </w:r>
      <w:r w:rsidRPr="00D43D75">
        <w:rPr>
          <w:rFonts w:ascii="Georgia" w:hAnsi="Georgia"/>
          <w:sz w:val="21"/>
          <w:szCs w:val="21"/>
          <w:lang w:val="de-DE"/>
        </w:rPr>
        <w:t>.</w:t>
      </w:r>
    </w:p>
    <w:p w14:paraId="5984FEBA" w14:textId="77777777" w:rsidR="00CB3231" w:rsidRPr="00D43D75" w:rsidRDefault="00CB3231" w:rsidP="00A63D3F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6F956BA5" w14:textId="71E82E67" w:rsidR="00236709" w:rsidRPr="00D43D75" w:rsidRDefault="000B22C4" w:rsidP="00236709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 xml:space="preserve">Auch </w:t>
      </w:r>
      <w:r w:rsidR="00A63D3F" w:rsidRPr="00D43D75">
        <w:rPr>
          <w:rFonts w:ascii="Georgia" w:hAnsi="Georgia"/>
          <w:sz w:val="21"/>
          <w:szCs w:val="21"/>
          <w:lang w:val="de-DE"/>
        </w:rPr>
        <w:t>Firmeninhaber</w:t>
      </w:r>
      <w:r w:rsidRPr="00D43D75">
        <w:rPr>
          <w:rFonts w:ascii="Georgia" w:hAnsi="Georgia"/>
          <w:sz w:val="21"/>
          <w:szCs w:val="21"/>
          <w:lang w:val="de-DE"/>
        </w:rPr>
        <w:t xml:space="preserve"> </w:t>
      </w:r>
      <w:r w:rsidR="00A63D3F" w:rsidRPr="00D43D75">
        <w:rPr>
          <w:rFonts w:ascii="Georgia" w:hAnsi="Georgia"/>
          <w:sz w:val="21"/>
          <w:szCs w:val="21"/>
          <w:lang w:val="de-DE"/>
        </w:rPr>
        <w:t>Marcel</w:t>
      </w:r>
      <w:r w:rsidRPr="00D43D75">
        <w:rPr>
          <w:rFonts w:ascii="Georgia" w:hAnsi="Georgia"/>
          <w:sz w:val="21"/>
          <w:szCs w:val="21"/>
          <w:lang w:val="de-DE"/>
        </w:rPr>
        <w:t xml:space="preserve"> Könning </w:t>
      </w:r>
      <w:r w:rsidR="0030200B" w:rsidRPr="00D43D75">
        <w:rPr>
          <w:rFonts w:ascii="Georgia" w:hAnsi="Georgia"/>
          <w:sz w:val="21"/>
          <w:szCs w:val="21"/>
          <w:lang w:val="de-DE"/>
        </w:rPr>
        <w:t xml:space="preserve">und Juniorchefin Verena Könning </w:t>
      </w:r>
      <w:r w:rsidRPr="00D43D75">
        <w:rPr>
          <w:rFonts w:ascii="Georgia" w:hAnsi="Georgia"/>
          <w:sz w:val="21"/>
          <w:szCs w:val="21"/>
          <w:lang w:val="de-DE"/>
        </w:rPr>
        <w:t>zeigte</w:t>
      </w:r>
      <w:r w:rsidR="0030200B" w:rsidRPr="00D43D75">
        <w:rPr>
          <w:rFonts w:ascii="Georgia" w:hAnsi="Georgia"/>
          <w:sz w:val="21"/>
          <w:szCs w:val="21"/>
          <w:lang w:val="de-DE"/>
        </w:rPr>
        <w:t>n</w:t>
      </w:r>
      <w:r w:rsidRPr="00D43D75">
        <w:rPr>
          <w:rFonts w:ascii="Georgia" w:hAnsi="Georgia"/>
          <w:sz w:val="21"/>
          <w:szCs w:val="21"/>
          <w:lang w:val="de-DE"/>
        </w:rPr>
        <w:t xml:space="preserve"> sich eine Woche nach der Übergabe äußerst zufrieden: „Wir freuen uns über diese Verstärkung und bedanken uns bei de</w:t>
      </w:r>
      <w:r w:rsidR="00A63D3F" w:rsidRPr="00D43D75">
        <w:rPr>
          <w:rFonts w:ascii="Georgia" w:hAnsi="Georgia"/>
          <w:sz w:val="21"/>
          <w:szCs w:val="21"/>
          <w:lang w:val="de-DE"/>
        </w:rPr>
        <w:t xml:space="preserve">r </w:t>
      </w:r>
      <w:r w:rsidR="00A63D3F" w:rsidRPr="00D43D75">
        <w:rPr>
          <w:rFonts w:ascii="Georgia" w:hAnsi="Georgia"/>
          <w:sz w:val="21"/>
          <w:szCs w:val="21"/>
          <w:lang w:val="de-DE"/>
        </w:rPr>
        <w:lastRenderedPageBreak/>
        <w:t>KranAgentur und Manitowoc für die rundum gelungene Betreuung</w:t>
      </w:r>
      <w:r w:rsidR="009F675C" w:rsidRPr="00D43D75">
        <w:rPr>
          <w:rFonts w:ascii="Georgia" w:hAnsi="Georgia"/>
          <w:sz w:val="21"/>
          <w:szCs w:val="21"/>
          <w:lang w:val="de-DE"/>
        </w:rPr>
        <w:t xml:space="preserve"> und Kranübergabe in diesen besonderen Zeiten</w:t>
      </w:r>
      <w:r w:rsidR="00A63D3F" w:rsidRPr="00D43D75">
        <w:rPr>
          <w:rFonts w:ascii="Georgia" w:hAnsi="Georgia"/>
          <w:sz w:val="21"/>
          <w:szCs w:val="21"/>
          <w:lang w:val="de-DE"/>
        </w:rPr>
        <w:t>.“</w:t>
      </w:r>
    </w:p>
    <w:p w14:paraId="0E4C8C78" w14:textId="77777777" w:rsidR="00E1256F" w:rsidRPr="00D43D75" w:rsidRDefault="00E1256F" w:rsidP="00E1256F">
      <w:pPr>
        <w:spacing w:line="276" w:lineRule="auto"/>
        <w:rPr>
          <w:rFonts w:ascii="Georgia" w:hAnsi="Georgia" w:cs="Georgia"/>
          <w:b/>
          <w:bCs/>
          <w:sz w:val="21"/>
          <w:szCs w:val="21"/>
          <w:lang w:val="de-DE"/>
        </w:rPr>
      </w:pPr>
    </w:p>
    <w:p w14:paraId="309E8602" w14:textId="4C87CDE6" w:rsidR="00220A8F" w:rsidRPr="00D43D75" w:rsidRDefault="00220A8F" w:rsidP="00220A8F">
      <w:pPr>
        <w:tabs>
          <w:tab w:val="left" w:pos="5432"/>
        </w:tabs>
        <w:rPr>
          <w:rFonts w:ascii="Georgia" w:hAnsi="Georgia" w:cs="Georgia"/>
          <w:b/>
          <w:bCs/>
          <w:sz w:val="21"/>
          <w:szCs w:val="21"/>
          <w:lang w:val="de-DE"/>
        </w:rPr>
      </w:pPr>
      <w:r w:rsidRPr="00D43D75">
        <w:rPr>
          <w:rFonts w:ascii="Georgia" w:hAnsi="Georgia" w:cs="Georgia"/>
          <w:b/>
          <w:bCs/>
          <w:sz w:val="21"/>
          <w:szCs w:val="21"/>
          <w:lang w:val="de-DE"/>
        </w:rPr>
        <w:tab/>
      </w:r>
    </w:p>
    <w:p w14:paraId="289EBCB5" w14:textId="681CB6D2" w:rsidR="00E1256F" w:rsidRPr="00D43D75" w:rsidRDefault="00E1256F" w:rsidP="00EA7297">
      <w:pPr>
        <w:rPr>
          <w:lang w:val="de-DE"/>
        </w:rPr>
      </w:pPr>
      <w:r w:rsidRPr="00D43D75">
        <w:rPr>
          <w:rFonts w:ascii="Georgia" w:hAnsi="Georgia" w:cs="Georgia"/>
          <w:b/>
          <w:bCs/>
          <w:sz w:val="21"/>
          <w:szCs w:val="21"/>
          <w:lang w:val="de-DE"/>
        </w:rPr>
        <w:t xml:space="preserve">Über </w:t>
      </w:r>
      <w:r w:rsidR="00F822BB" w:rsidRPr="00D43D75">
        <w:rPr>
          <w:rFonts w:ascii="Georgia" w:hAnsi="Georgia" w:cs="Georgia"/>
          <w:b/>
          <w:bCs/>
          <w:sz w:val="21"/>
          <w:szCs w:val="21"/>
          <w:lang w:val="de-DE"/>
        </w:rPr>
        <w:t>KönningKrane</w:t>
      </w:r>
      <w:r w:rsidR="00EA7297" w:rsidRPr="00D43D75">
        <w:rPr>
          <w:rFonts w:ascii="Georgia" w:hAnsi="Georgia" w:cs="Georgia"/>
          <w:b/>
          <w:bCs/>
          <w:sz w:val="21"/>
          <w:szCs w:val="21"/>
          <w:lang w:val="de-DE"/>
        </w:rPr>
        <w:t> </w:t>
      </w:r>
    </w:p>
    <w:p w14:paraId="1394C2FA" w14:textId="31F7995E" w:rsidR="00E376A8" w:rsidRDefault="00E376A8" w:rsidP="00E376A8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  <w:r w:rsidRPr="00D43D75">
        <w:rPr>
          <w:rFonts w:ascii="Georgia" w:hAnsi="Georgia" w:cs="Georgia"/>
          <w:sz w:val="21"/>
          <w:szCs w:val="21"/>
          <w:lang w:val="de-DE"/>
        </w:rPr>
        <w:t>KönningKrane ist ein mittelständisches Familienunternehmen mit Sitz in Stadtlohn im Münsterland, das seit 1985 ein umfassendes Leistungsangebot vertritt. Zu</w:t>
      </w:r>
      <w:r w:rsidR="006F3B83" w:rsidRPr="00D43D75">
        <w:rPr>
          <w:rFonts w:ascii="Georgia" w:hAnsi="Georgia" w:cs="Georgia"/>
          <w:sz w:val="21"/>
          <w:szCs w:val="21"/>
          <w:lang w:val="de-DE"/>
        </w:rPr>
        <w:t xml:space="preserve"> den Schwerpunkten</w:t>
      </w:r>
      <w:r w:rsidRPr="00D43D75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6F3B83" w:rsidRPr="00D43D75">
        <w:rPr>
          <w:rFonts w:ascii="Georgia" w:hAnsi="Georgia" w:cs="Georgia"/>
          <w:sz w:val="21"/>
          <w:szCs w:val="21"/>
          <w:lang w:val="de-DE"/>
        </w:rPr>
        <w:t xml:space="preserve">zählen </w:t>
      </w:r>
      <w:r w:rsidRPr="00D43D75">
        <w:rPr>
          <w:rFonts w:ascii="Georgia" w:hAnsi="Georgia" w:cs="Georgia"/>
          <w:sz w:val="21"/>
          <w:szCs w:val="21"/>
          <w:lang w:val="de-DE"/>
        </w:rPr>
        <w:t>die</w:t>
      </w:r>
      <w:r w:rsidR="0030200B" w:rsidRPr="00D43D75">
        <w:rPr>
          <w:rFonts w:ascii="Georgia" w:hAnsi="Georgia" w:cs="Georgia"/>
          <w:sz w:val="21"/>
          <w:szCs w:val="21"/>
          <w:lang w:val="de-DE"/>
        </w:rPr>
        <w:t xml:space="preserve"> Planung und Durchführung</w:t>
      </w:r>
      <w:r w:rsidRPr="00D43D75">
        <w:rPr>
          <w:rFonts w:ascii="Georgia" w:hAnsi="Georgia" w:cs="Georgia"/>
          <w:sz w:val="21"/>
          <w:szCs w:val="21"/>
          <w:lang w:val="de-DE"/>
        </w:rPr>
        <w:t xml:space="preserve"> von </w:t>
      </w:r>
      <w:r w:rsidR="006F3B83" w:rsidRPr="00D43D75">
        <w:rPr>
          <w:rFonts w:ascii="Georgia" w:hAnsi="Georgia" w:cs="Georgia"/>
          <w:sz w:val="21"/>
          <w:szCs w:val="21"/>
          <w:lang w:val="de-DE"/>
        </w:rPr>
        <w:t>Kran</w:t>
      </w:r>
      <w:r w:rsidR="0030200B" w:rsidRPr="00D43D75">
        <w:rPr>
          <w:rFonts w:ascii="Georgia" w:hAnsi="Georgia" w:cs="Georgia"/>
          <w:sz w:val="21"/>
          <w:szCs w:val="21"/>
          <w:lang w:val="de-DE"/>
        </w:rPr>
        <w:t>-</w:t>
      </w:r>
      <w:r w:rsidRPr="00D43D75">
        <w:rPr>
          <w:rFonts w:ascii="Georgia" w:hAnsi="Georgia" w:cs="Georgia"/>
          <w:sz w:val="21"/>
          <w:szCs w:val="21"/>
          <w:lang w:val="de-DE"/>
        </w:rPr>
        <w:t>, Betonpumpen</w:t>
      </w:r>
      <w:r w:rsidR="0030200B" w:rsidRPr="00D43D75">
        <w:rPr>
          <w:rFonts w:ascii="Georgia" w:hAnsi="Georgia" w:cs="Georgia"/>
          <w:sz w:val="21"/>
          <w:szCs w:val="21"/>
          <w:lang w:val="de-DE"/>
        </w:rPr>
        <w:t>- und Transporteinsätzen.</w:t>
      </w:r>
    </w:p>
    <w:p w14:paraId="02C377CE" w14:textId="1FD7C658" w:rsidR="001932C4" w:rsidRDefault="001932C4" w:rsidP="00E376A8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0BB86105" w14:textId="77777777" w:rsidR="001932C4" w:rsidRPr="001932C4" w:rsidRDefault="001932C4" w:rsidP="001932C4">
      <w:pPr>
        <w:spacing w:line="276" w:lineRule="auto"/>
        <w:rPr>
          <w:rFonts w:ascii="Georgia" w:hAnsi="Georgia" w:cs="Georgia"/>
          <w:sz w:val="21"/>
          <w:szCs w:val="21"/>
          <w:lang w:val="en-US"/>
        </w:rPr>
      </w:pP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t>Sehen</w:t>
      </w:r>
      <w:proofErr w:type="spellEnd"/>
      <w:r w:rsidRPr="001932C4">
        <w:rPr>
          <w:rFonts w:ascii="Georgia" w:hAnsi="Georgia" w:cs="Georgia"/>
          <w:sz w:val="21"/>
          <w:szCs w:val="21"/>
          <w:lang w:val="en-US"/>
        </w:rPr>
        <w:t xml:space="preserve"> Sie das Video von der </w:t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t>Übergabe</w:t>
      </w:r>
      <w:proofErr w:type="spellEnd"/>
      <w:r w:rsidRPr="001932C4">
        <w:rPr>
          <w:rFonts w:ascii="Georgia" w:hAnsi="Georgia" w:cs="Georgia"/>
          <w:sz w:val="21"/>
          <w:szCs w:val="21"/>
          <w:lang w:val="en-US"/>
        </w:rPr>
        <w:t> </w:t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fldChar w:fldCharType="begin"/>
      </w:r>
      <w:r w:rsidRPr="001932C4">
        <w:rPr>
          <w:rFonts w:ascii="Georgia" w:hAnsi="Georgia" w:cs="Georgia"/>
          <w:sz w:val="21"/>
          <w:szCs w:val="21"/>
          <w:lang w:val="en-US"/>
        </w:rPr>
        <w:instrText xml:space="preserve"> HYPERLINK "http://clients.se10.com/Manitowoc/Press-Release/2020/EMEA/May/21-05-2020/Manitowoc%20Cranes,%202020%2004%2028_Grove%20GMK3060L_Konning%20Krane_%20Ubergabe%20auf%20Distanz_%20close.mp4" \t "_blank" </w:instrText>
      </w:r>
      <w:r w:rsidRPr="001932C4">
        <w:rPr>
          <w:rFonts w:ascii="Georgia" w:hAnsi="Georgia" w:cs="Georgia"/>
          <w:sz w:val="21"/>
          <w:szCs w:val="21"/>
          <w:lang w:val="en-US"/>
        </w:rPr>
        <w:fldChar w:fldCharType="separate"/>
      </w:r>
      <w:r w:rsidRPr="001932C4">
        <w:rPr>
          <w:rStyle w:val="Hyperlink"/>
          <w:rFonts w:ascii="Georgia" w:hAnsi="Georgia" w:cs="Georgia"/>
          <w:b/>
          <w:bCs/>
          <w:sz w:val="21"/>
          <w:szCs w:val="21"/>
          <w:lang w:val="en-US"/>
        </w:rPr>
        <w:t>hier</w:t>
      </w:r>
      <w:proofErr w:type="spellEnd"/>
      <w:r w:rsidRPr="001932C4">
        <w:rPr>
          <w:rFonts w:ascii="Georgia" w:hAnsi="Georgia" w:cs="Georgia"/>
          <w:sz w:val="21"/>
          <w:szCs w:val="21"/>
          <w:lang w:val="de-DE"/>
        </w:rPr>
        <w:fldChar w:fldCharType="end"/>
      </w:r>
      <w:r w:rsidRPr="001932C4">
        <w:rPr>
          <w:rFonts w:ascii="Georgia" w:hAnsi="Georgia" w:cs="Georgia"/>
          <w:sz w:val="21"/>
          <w:szCs w:val="21"/>
          <w:lang w:val="en-US"/>
        </w:rPr>
        <w:t>. </w:t>
      </w:r>
      <w:r w:rsidRPr="001932C4">
        <w:rPr>
          <w:rFonts w:ascii="Georgia" w:hAnsi="Georgia" w:cs="Georgia"/>
          <w:sz w:val="21"/>
          <w:szCs w:val="21"/>
          <w:lang w:val="en-US"/>
        </w:rPr>
        <w:br/>
      </w:r>
      <w:r w:rsidRPr="001932C4">
        <w:rPr>
          <w:rFonts w:ascii="Georgia" w:hAnsi="Georgia" w:cs="Georgia"/>
          <w:sz w:val="21"/>
          <w:szCs w:val="21"/>
          <w:lang w:val="en-US"/>
        </w:rPr>
        <w:br/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t>Mehr</w:t>
      </w:r>
      <w:proofErr w:type="spellEnd"/>
      <w:r w:rsidRPr="001932C4">
        <w:rPr>
          <w:rFonts w:ascii="Georgia" w:hAnsi="Georgia" w:cs="Georgia"/>
          <w:sz w:val="21"/>
          <w:szCs w:val="21"/>
          <w:lang w:val="en-US"/>
        </w:rPr>
        <w:t xml:space="preserve"> </w:t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t>Informationen</w:t>
      </w:r>
      <w:proofErr w:type="spellEnd"/>
      <w:r w:rsidRPr="001932C4">
        <w:rPr>
          <w:rFonts w:ascii="Georgia" w:hAnsi="Georgia" w:cs="Georgia"/>
          <w:sz w:val="21"/>
          <w:szCs w:val="21"/>
          <w:lang w:val="en-US"/>
        </w:rPr>
        <w:t xml:space="preserve"> </w:t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t>zum</w:t>
      </w:r>
      <w:proofErr w:type="spellEnd"/>
      <w:r w:rsidRPr="001932C4">
        <w:rPr>
          <w:rFonts w:ascii="Georgia" w:hAnsi="Georgia" w:cs="Georgia"/>
          <w:sz w:val="21"/>
          <w:szCs w:val="21"/>
          <w:lang w:val="en-US"/>
        </w:rPr>
        <w:t xml:space="preserve"> GMK3060L </w:t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t>finden</w:t>
      </w:r>
      <w:proofErr w:type="spellEnd"/>
      <w:r w:rsidRPr="001932C4">
        <w:rPr>
          <w:rFonts w:ascii="Georgia" w:hAnsi="Georgia" w:cs="Georgia"/>
          <w:sz w:val="21"/>
          <w:szCs w:val="21"/>
          <w:lang w:val="en-US"/>
        </w:rPr>
        <w:t xml:space="preserve"> Sie </w:t>
      </w:r>
      <w:proofErr w:type="spellStart"/>
      <w:r w:rsidRPr="001932C4">
        <w:rPr>
          <w:rFonts w:ascii="Georgia" w:hAnsi="Georgia" w:cs="Georgia"/>
          <w:sz w:val="21"/>
          <w:szCs w:val="21"/>
          <w:lang w:val="en-US"/>
        </w:rPr>
        <w:fldChar w:fldCharType="begin"/>
      </w:r>
      <w:r w:rsidRPr="001932C4">
        <w:rPr>
          <w:rFonts w:ascii="Georgia" w:hAnsi="Georgia" w:cs="Georgia"/>
          <w:sz w:val="21"/>
          <w:szCs w:val="21"/>
          <w:lang w:val="en-US"/>
        </w:rPr>
        <w:instrText xml:space="preserve"> HYPERLINK "https://www.manitowoccranes.com/de-DE/cranes/grove/grove-products/all-terrain/gmk3060l" \t "_blank" </w:instrText>
      </w:r>
      <w:r w:rsidRPr="001932C4">
        <w:rPr>
          <w:rFonts w:ascii="Georgia" w:hAnsi="Georgia" w:cs="Georgia"/>
          <w:sz w:val="21"/>
          <w:szCs w:val="21"/>
          <w:lang w:val="en-US"/>
        </w:rPr>
        <w:fldChar w:fldCharType="separate"/>
      </w:r>
      <w:r w:rsidRPr="001932C4">
        <w:rPr>
          <w:rStyle w:val="Hyperlink"/>
          <w:rFonts w:ascii="Georgia" w:hAnsi="Georgia" w:cs="Georgia"/>
          <w:b/>
          <w:bCs/>
          <w:sz w:val="21"/>
          <w:szCs w:val="21"/>
          <w:lang w:val="en-US"/>
        </w:rPr>
        <w:t>hier</w:t>
      </w:r>
      <w:proofErr w:type="spellEnd"/>
      <w:r w:rsidRPr="001932C4">
        <w:rPr>
          <w:rFonts w:ascii="Georgia" w:hAnsi="Georgia" w:cs="Georgia"/>
          <w:sz w:val="21"/>
          <w:szCs w:val="21"/>
          <w:lang w:val="de-DE"/>
        </w:rPr>
        <w:fldChar w:fldCharType="end"/>
      </w:r>
      <w:r w:rsidRPr="001932C4">
        <w:rPr>
          <w:rFonts w:ascii="Georgia" w:hAnsi="Georgia" w:cs="Georgia"/>
          <w:sz w:val="21"/>
          <w:szCs w:val="21"/>
          <w:lang w:val="en-US"/>
        </w:rPr>
        <w:t>.</w:t>
      </w:r>
    </w:p>
    <w:p w14:paraId="33E0F3C4" w14:textId="77777777" w:rsidR="001932C4" w:rsidRPr="00D43D75" w:rsidRDefault="001932C4" w:rsidP="00E376A8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64FCC0A7" w14:textId="77777777" w:rsidR="00EA7297" w:rsidRPr="00D43D75" w:rsidRDefault="00EA7297" w:rsidP="008A5004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703F2888" w14:textId="77777777" w:rsidR="00C231F4" w:rsidRPr="00D43D75" w:rsidRDefault="00C231F4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19F17A1" w14:textId="5D1732B8" w:rsidR="0065068E" w:rsidRPr="00D43D75" w:rsidRDefault="00B6034D" w:rsidP="00B6034D">
      <w:pPr>
        <w:tabs>
          <w:tab w:val="left" w:pos="1055"/>
          <w:tab w:val="left" w:pos="4111"/>
          <w:tab w:val="center" w:pos="4709"/>
          <w:tab w:val="left" w:pos="5812"/>
          <w:tab w:val="left" w:pos="7371"/>
          <w:tab w:val="right" w:pos="9418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  <w:r w:rsidRPr="00D43D75">
        <w:rPr>
          <w:rFonts w:ascii="Georgia" w:hAnsi="Georgia"/>
          <w:sz w:val="21"/>
          <w:szCs w:val="21"/>
          <w:lang w:val="de-DE"/>
        </w:rPr>
        <w:tab/>
      </w:r>
      <w:r w:rsidRPr="00D43D75">
        <w:rPr>
          <w:rFonts w:ascii="Georgia" w:hAnsi="Georgia"/>
          <w:sz w:val="21"/>
          <w:szCs w:val="21"/>
          <w:lang w:val="de-DE"/>
        </w:rPr>
        <w:tab/>
      </w:r>
      <w:r w:rsidRPr="00D43D75">
        <w:rPr>
          <w:rFonts w:ascii="Georgia" w:hAnsi="Georgia"/>
          <w:sz w:val="21"/>
          <w:szCs w:val="21"/>
          <w:lang w:val="de-DE"/>
        </w:rPr>
        <w:tab/>
      </w:r>
      <w:r w:rsidR="0065068E" w:rsidRPr="00D43D75">
        <w:rPr>
          <w:rFonts w:ascii="Georgia" w:hAnsi="Georgia"/>
          <w:sz w:val="21"/>
          <w:szCs w:val="21"/>
          <w:lang w:val="de-DE"/>
        </w:rPr>
        <w:t>–ENDE–</w:t>
      </w:r>
      <w:r w:rsidRPr="00D43D75">
        <w:rPr>
          <w:rFonts w:ascii="Georgia" w:hAnsi="Georgia"/>
          <w:sz w:val="21"/>
          <w:szCs w:val="21"/>
          <w:lang w:val="de-DE"/>
        </w:rPr>
        <w:tab/>
      </w:r>
      <w:r w:rsidRPr="00D43D75">
        <w:rPr>
          <w:rFonts w:ascii="Georgia" w:hAnsi="Georgia"/>
          <w:sz w:val="21"/>
          <w:szCs w:val="21"/>
          <w:lang w:val="de-DE"/>
        </w:rPr>
        <w:tab/>
      </w:r>
      <w:r w:rsidRPr="00D43D75">
        <w:rPr>
          <w:rFonts w:ascii="Georgia" w:hAnsi="Georgia"/>
          <w:sz w:val="21"/>
          <w:szCs w:val="21"/>
          <w:lang w:val="de-DE"/>
        </w:rPr>
        <w:tab/>
      </w:r>
    </w:p>
    <w:p w14:paraId="6CF08DC6" w14:textId="77777777" w:rsidR="00220A8F" w:rsidRPr="00D43D75" w:rsidRDefault="00220A8F" w:rsidP="00F769A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0EAE5704" w14:textId="77777777" w:rsidR="00A424EA" w:rsidRDefault="00A424EA" w:rsidP="00F769A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28CB12E3" w14:textId="11A05DBE" w:rsidR="00D71504" w:rsidRPr="00D43D75" w:rsidRDefault="00D71504" w:rsidP="00F769A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658C835F" w14:textId="6666F4A8" w:rsidR="007A283A" w:rsidRDefault="007A283A" w:rsidP="00F769A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16C4B091" w14:textId="77777777" w:rsidR="001932C4" w:rsidRPr="00D43D75" w:rsidRDefault="001932C4" w:rsidP="00F769A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4692A722" w14:textId="77777777" w:rsidR="00D50992" w:rsidRPr="00D43D75" w:rsidRDefault="00D50992" w:rsidP="001932C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19D8721E" w14:textId="0BF47AF9" w:rsidR="00164A29" w:rsidRPr="00D43D75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D43D75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1F9EB314" w14:textId="41E47708" w:rsidR="00164A29" w:rsidRPr="00D43D75" w:rsidRDefault="00B17190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D43D75">
        <w:rPr>
          <w:rFonts w:ascii="Verdana" w:hAnsi="Verdana"/>
          <w:b/>
          <w:color w:val="41525C"/>
          <w:sz w:val="18"/>
          <w:szCs w:val="18"/>
          <w:lang w:val="de-DE"/>
        </w:rPr>
        <w:t>Insa Heim</w:t>
      </w:r>
      <w:r w:rsidRPr="00D43D75">
        <w:rPr>
          <w:rFonts w:ascii="Verdana" w:hAnsi="Verdana"/>
          <w:sz w:val="18"/>
          <w:szCs w:val="18"/>
          <w:lang w:val="de-DE"/>
        </w:rPr>
        <w:tab/>
      </w:r>
    </w:p>
    <w:p w14:paraId="4027ED14" w14:textId="77777777" w:rsidR="008A5004" w:rsidRPr="00D43D75" w:rsidRDefault="008A5004" w:rsidP="008A50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D43D75">
        <w:rPr>
          <w:rFonts w:ascii="Verdana" w:hAnsi="Verdana"/>
          <w:color w:val="41525C"/>
          <w:sz w:val="18"/>
          <w:szCs w:val="18"/>
          <w:lang w:val="de-DE"/>
        </w:rPr>
        <w:t>Marketing Communication Manager | Mobile Cranes Europe &amp; Africa</w:t>
      </w:r>
    </w:p>
    <w:p w14:paraId="2648D95D" w14:textId="29E0C18B" w:rsidR="00164A29" w:rsidRPr="00D43D75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D43D75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D43D75">
        <w:rPr>
          <w:rFonts w:ascii="Verdana" w:hAnsi="Verdana"/>
          <w:sz w:val="18"/>
          <w:szCs w:val="18"/>
          <w:lang w:val="de-DE"/>
        </w:rPr>
        <w:tab/>
      </w:r>
    </w:p>
    <w:p w14:paraId="53C7891E" w14:textId="0F8CE8AC" w:rsidR="00164A29" w:rsidRPr="00D43D75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D43D75">
        <w:rPr>
          <w:rFonts w:ascii="Verdana" w:hAnsi="Verdana"/>
          <w:color w:val="41525C"/>
          <w:sz w:val="18"/>
          <w:szCs w:val="18"/>
          <w:lang w:val="de-DE"/>
        </w:rPr>
        <w:t>T +49 4421 294 4170</w:t>
      </w:r>
      <w:r w:rsidRPr="00D43D75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28E436EA" w14:textId="03DD1717" w:rsidR="00164A29" w:rsidRPr="00D43D75" w:rsidRDefault="00E31D9F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11" w:history="1">
        <w:r w:rsidR="00DB486D" w:rsidRPr="00D43D7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78526A87" w14:textId="77777777" w:rsidR="00D4675D" w:rsidRPr="00D43D75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de-DE"/>
        </w:rPr>
      </w:pPr>
    </w:p>
    <w:p w14:paraId="3282D76D" w14:textId="0D9B8018" w:rsidR="005E3520" w:rsidRPr="00D43D75" w:rsidRDefault="00671966" w:rsidP="005E3520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FF0000"/>
          <w:sz w:val="18"/>
          <w:szCs w:val="18"/>
          <w:lang w:val="de-DE"/>
        </w:rPr>
      </w:pPr>
      <w:r w:rsidRPr="00D43D75">
        <w:rPr>
          <w:rFonts w:ascii="Verdana" w:hAnsi="Verdana"/>
          <w:bCs/>
          <w:color w:val="FF0000"/>
          <w:sz w:val="18"/>
          <w:szCs w:val="18"/>
          <w:lang w:val="de-DE"/>
        </w:rPr>
        <w:t>ÜBER THE MANITOWOC COMPANY INC.</w:t>
      </w:r>
    </w:p>
    <w:p w14:paraId="74FF12A8" w14:textId="0F4A4614" w:rsidR="005E3520" w:rsidRPr="00D43D75" w:rsidRDefault="00365FBE" w:rsidP="00997E51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D43D75">
        <w:rPr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</w:p>
    <w:p w14:paraId="733B23FC" w14:textId="77777777" w:rsidR="006A73EB" w:rsidRPr="00D43D75" w:rsidRDefault="006A73EB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D43D75" w:rsidRDefault="00757C8B" w:rsidP="00044FC7">
      <w:pPr>
        <w:spacing w:line="276" w:lineRule="auto"/>
        <w:rPr>
          <w:rFonts w:ascii="Verdana" w:hAnsi="Verdana"/>
          <w:sz w:val="18"/>
          <w:szCs w:val="18"/>
          <w:lang w:val="de-DE"/>
        </w:rPr>
      </w:pPr>
      <w:r w:rsidRPr="00D43D75">
        <w:rPr>
          <w:rFonts w:ascii="Verdana" w:hAnsi="Verdana"/>
          <w:color w:val="ED1C2A"/>
          <w:sz w:val="18"/>
          <w:szCs w:val="18"/>
          <w:lang w:val="de-DE"/>
        </w:rPr>
        <w:t>THE MANITOWOC COMPANY, INC.</w:t>
      </w:r>
    </w:p>
    <w:p w14:paraId="0B5B3A86" w14:textId="34553917" w:rsidR="00B53A57" w:rsidRPr="00D43D75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D43D75">
        <w:rPr>
          <w:rFonts w:ascii="Verdana" w:hAnsi="Verdana"/>
          <w:color w:val="595959"/>
          <w:sz w:val="18"/>
          <w:lang w:val="de-DE"/>
        </w:rPr>
        <w:t>One Park Plaza – 11270 West Park Place – Suite 1000 – Milwaukee, WI 53224, USA</w:t>
      </w:r>
    </w:p>
    <w:p w14:paraId="45E0E2EC" w14:textId="3245B42D" w:rsidR="00B53A57" w:rsidRPr="00D43D75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D43D75">
        <w:rPr>
          <w:rFonts w:ascii="Verdana" w:hAnsi="Verdana"/>
          <w:color w:val="595959"/>
          <w:sz w:val="18"/>
          <w:lang w:val="de-DE"/>
        </w:rPr>
        <w:t>T +1 414 760 4600</w:t>
      </w:r>
    </w:p>
    <w:p w14:paraId="6CFADD10" w14:textId="0AC7A86F" w:rsidR="007B3EED" w:rsidRPr="00D43D75" w:rsidRDefault="00E31D9F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de-DE"/>
        </w:rPr>
      </w:pPr>
      <w:hyperlink r:id="rId12" w:history="1">
        <w:r w:rsidR="00DB486D" w:rsidRPr="00D43D75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RPr="00D43D75" w:rsidSect="0088386F">
      <w:headerReference w:type="default" r:id="rId13"/>
      <w:headerReference w:type="first" r:id="rId14"/>
      <w:footerReference w:type="first" r:id="rId15"/>
      <w:pgSz w:w="12240" w:h="15840" w:code="1"/>
      <w:pgMar w:top="1140" w:right="1412" w:bottom="1440" w:left="1412" w:header="1140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F75AB" w14:textId="77777777" w:rsidR="00E31D9F" w:rsidRDefault="00E31D9F">
      <w:r>
        <w:separator/>
      </w:r>
    </w:p>
  </w:endnote>
  <w:endnote w:type="continuationSeparator" w:id="0">
    <w:p w14:paraId="20EC7BC1" w14:textId="77777777" w:rsidR="00E31D9F" w:rsidRDefault="00E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00CCCC64" w14:paraId="2D8D6EF3" w14:textId="77777777" w:rsidTr="00CCCC64">
      <w:tc>
        <w:tcPr>
          <w:tcW w:w="3139" w:type="dxa"/>
        </w:tcPr>
        <w:p w14:paraId="70EA3849" w14:textId="295454F5" w:rsidR="00CCCC64" w:rsidRDefault="00CCCC64" w:rsidP="00CCCC64">
          <w:pPr>
            <w:pStyle w:val="Header"/>
            <w:ind w:left="-115"/>
          </w:pPr>
        </w:p>
      </w:tc>
      <w:tc>
        <w:tcPr>
          <w:tcW w:w="3139" w:type="dxa"/>
        </w:tcPr>
        <w:p w14:paraId="26B38110" w14:textId="2782BEE3" w:rsidR="00CCCC64" w:rsidRDefault="00CCCC64" w:rsidP="00CCCC64">
          <w:pPr>
            <w:pStyle w:val="Header"/>
            <w:jc w:val="center"/>
          </w:pPr>
        </w:p>
      </w:tc>
      <w:tc>
        <w:tcPr>
          <w:tcW w:w="3139" w:type="dxa"/>
        </w:tcPr>
        <w:p w14:paraId="1D34A459" w14:textId="2B5199B3" w:rsidR="00CCCC64" w:rsidRDefault="00CCCC64" w:rsidP="00CCCC64">
          <w:pPr>
            <w:pStyle w:val="Header"/>
            <w:ind w:right="-115"/>
            <w:jc w:val="right"/>
          </w:pPr>
        </w:p>
      </w:tc>
    </w:tr>
  </w:tbl>
  <w:p w14:paraId="25352374" w14:textId="5C54214F" w:rsidR="00CCCC64" w:rsidRDefault="00CCCC64" w:rsidP="00CCC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466ED" w14:textId="77777777" w:rsidR="00E31D9F" w:rsidRDefault="00E31D9F">
      <w:r>
        <w:separator/>
      </w:r>
    </w:p>
  </w:footnote>
  <w:footnote w:type="continuationSeparator" w:id="0">
    <w:p w14:paraId="1AC76565" w14:textId="77777777" w:rsidR="00E31D9F" w:rsidRDefault="00E3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4449" w14:textId="77777777" w:rsidR="00F769AC" w:rsidRPr="00F769AC" w:rsidRDefault="00F769AC" w:rsidP="00F769AC">
    <w:pPr>
      <w:tabs>
        <w:tab w:val="left" w:pos="5652"/>
      </w:tabs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F769AC">
      <w:rPr>
        <w:rFonts w:ascii="Verdana" w:hAnsi="Verdana"/>
        <w:b/>
        <w:color w:val="41525C"/>
        <w:sz w:val="18"/>
        <w:szCs w:val="18"/>
        <w:lang w:val="de-DE"/>
      </w:rPr>
      <w:t xml:space="preserve">Bei Übergabe auf Distanz nur 0,0005 t Last am Haken. </w:t>
    </w:r>
  </w:p>
  <w:p w14:paraId="31F4225E" w14:textId="3E0480FF" w:rsidR="00F769AC" w:rsidRDefault="00CCCC64" w:rsidP="00CCCC64">
    <w:pPr>
      <w:tabs>
        <w:tab w:val="left" w:pos="5652"/>
      </w:tabs>
      <w:spacing w:line="276" w:lineRule="auto"/>
      <w:rPr>
        <w:rFonts w:ascii="Verdana" w:hAnsi="Verdana"/>
        <w:b/>
        <w:bCs/>
        <w:color w:val="41525C"/>
        <w:sz w:val="18"/>
        <w:szCs w:val="18"/>
        <w:lang w:val="de-DE"/>
      </w:rPr>
    </w:pPr>
    <w:r w:rsidRPr="00CCCC64">
      <w:rPr>
        <w:rFonts w:ascii="Verdana" w:hAnsi="Verdana"/>
        <w:b/>
        <w:bCs/>
        <w:color w:val="41525C"/>
        <w:sz w:val="18"/>
        <w:szCs w:val="18"/>
        <w:lang w:val="de-DE"/>
      </w:rPr>
      <w:t>KönningKrane holt neuen Grove GMK3060L im Wilhelmshavener Manitowoc Werk ab</w:t>
    </w:r>
  </w:p>
  <w:p w14:paraId="3CDBFDFB" w14:textId="659BEB43" w:rsidR="00B631D6" w:rsidRPr="00FA0DAB" w:rsidRDefault="001F5DFE" w:rsidP="00F769AC">
    <w:pPr>
      <w:tabs>
        <w:tab w:val="left" w:pos="5652"/>
      </w:tabs>
      <w:spacing w:line="276" w:lineRule="auto"/>
      <w:rPr>
        <w:rFonts w:ascii="Verdana" w:hAnsi="Verdana"/>
        <w:sz w:val="16"/>
        <w:szCs w:val="16"/>
        <w:lang w:val="de-DE"/>
      </w:rPr>
    </w:pPr>
    <w:r>
      <w:rPr>
        <w:rFonts w:ascii="Verdana" w:hAnsi="Verdana"/>
        <w:color w:val="41525C"/>
        <w:sz w:val="18"/>
        <w:szCs w:val="18"/>
        <w:lang w:val="de-DE"/>
      </w:rPr>
      <w:t>1</w:t>
    </w:r>
    <w:r w:rsidR="00BE24AD" w:rsidRPr="00A2531C">
      <w:rPr>
        <w:rFonts w:ascii="Verdana" w:hAnsi="Verdana"/>
        <w:color w:val="41525C"/>
        <w:sz w:val="18"/>
        <w:szCs w:val="18"/>
        <w:lang w:val="de-DE"/>
      </w:rPr>
      <w:t xml:space="preserve">. </w:t>
    </w:r>
    <w:r>
      <w:rPr>
        <w:rFonts w:ascii="Verdana" w:hAnsi="Verdana"/>
        <w:color w:val="41525C"/>
        <w:sz w:val="18"/>
        <w:szCs w:val="18"/>
        <w:lang w:val="de-DE"/>
      </w:rPr>
      <w:t>Juni</w:t>
    </w:r>
    <w:r w:rsidR="0004431E" w:rsidRPr="00FA0DAB">
      <w:rPr>
        <w:rFonts w:ascii="Verdana" w:hAnsi="Verdana"/>
        <w:color w:val="41525C"/>
        <w:sz w:val="18"/>
        <w:szCs w:val="18"/>
        <w:lang w:val="de-DE"/>
      </w:rPr>
      <w:t xml:space="preserve"> 20</w:t>
    </w:r>
    <w:r w:rsidR="00C04150" w:rsidRPr="00FA0DAB">
      <w:rPr>
        <w:rFonts w:ascii="Verdana" w:hAnsi="Verdana"/>
        <w:color w:val="41525C"/>
        <w:sz w:val="18"/>
        <w:szCs w:val="18"/>
        <w:lang w:val="de-DE"/>
      </w:rPr>
      <w:t>20</w:t>
    </w:r>
    <w:r w:rsidR="00FA0DAB" w:rsidRPr="00FA0DAB">
      <w:rPr>
        <w:rFonts w:ascii="Verdana" w:hAnsi="Verdana"/>
        <w:color w:val="41525C"/>
        <w:sz w:val="18"/>
        <w:szCs w:val="18"/>
        <w:lang w:val="de-DE"/>
      </w:rPr>
      <w:tab/>
    </w:r>
  </w:p>
  <w:p w14:paraId="5EAB662A" w14:textId="77777777" w:rsidR="00B631D6" w:rsidRPr="00FA0DAB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00CCCC64" w14:paraId="0094AEBA" w14:textId="77777777" w:rsidTr="00CCCC64">
      <w:tc>
        <w:tcPr>
          <w:tcW w:w="3139" w:type="dxa"/>
        </w:tcPr>
        <w:p w14:paraId="2640631D" w14:textId="0A333C5E" w:rsidR="00CCCC64" w:rsidRDefault="00CCCC64" w:rsidP="00CCCC64">
          <w:pPr>
            <w:pStyle w:val="Header"/>
            <w:ind w:left="-115"/>
          </w:pPr>
        </w:p>
      </w:tc>
      <w:tc>
        <w:tcPr>
          <w:tcW w:w="3139" w:type="dxa"/>
        </w:tcPr>
        <w:p w14:paraId="75829784" w14:textId="7058E46C" w:rsidR="00CCCC64" w:rsidRDefault="00CCCC64" w:rsidP="00CCCC64">
          <w:pPr>
            <w:pStyle w:val="Header"/>
            <w:jc w:val="center"/>
          </w:pPr>
        </w:p>
      </w:tc>
      <w:tc>
        <w:tcPr>
          <w:tcW w:w="3139" w:type="dxa"/>
        </w:tcPr>
        <w:p w14:paraId="0099874D" w14:textId="5997242C" w:rsidR="00CCCC64" w:rsidRDefault="00CCCC64" w:rsidP="00CCCC64">
          <w:pPr>
            <w:pStyle w:val="Header"/>
            <w:ind w:right="-115"/>
            <w:jc w:val="right"/>
          </w:pPr>
        </w:p>
      </w:tc>
    </w:tr>
  </w:tbl>
  <w:p w14:paraId="0EEDC674" w14:textId="01982CF7" w:rsidR="00CCCC64" w:rsidRDefault="00CCCC64" w:rsidP="00CCC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1984"/>
    <w:multiLevelType w:val="hybridMultilevel"/>
    <w:tmpl w:val="160AE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5D3"/>
    <w:rsid w:val="00005F74"/>
    <w:rsid w:val="00006290"/>
    <w:rsid w:val="00007FF2"/>
    <w:rsid w:val="00010566"/>
    <w:rsid w:val="00011DF6"/>
    <w:rsid w:val="00014543"/>
    <w:rsid w:val="000149AE"/>
    <w:rsid w:val="0001696D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3CC7"/>
    <w:rsid w:val="000561A6"/>
    <w:rsid w:val="0005723B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1B2C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0B3C"/>
    <w:rsid w:val="00092F93"/>
    <w:rsid w:val="00093471"/>
    <w:rsid w:val="00094719"/>
    <w:rsid w:val="000A27D5"/>
    <w:rsid w:val="000A32FB"/>
    <w:rsid w:val="000A75DA"/>
    <w:rsid w:val="000B0801"/>
    <w:rsid w:val="000B168F"/>
    <w:rsid w:val="000B22C4"/>
    <w:rsid w:val="000B374E"/>
    <w:rsid w:val="000B4AA8"/>
    <w:rsid w:val="000B4D86"/>
    <w:rsid w:val="000B4EFF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58A"/>
    <w:rsid w:val="000F5D22"/>
    <w:rsid w:val="0010199B"/>
    <w:rsid w:val="001020DA"/>
    <w:rsid w:val="00103462"/>
    <w:rsid w:val="001053EA"/>
    <w:rsid w:val="001112E6"/>
    <w:rsid w:val="0011514D"/>
    <w:rsid w:val="00116D3B"/>
    <w:rsid w:val="00120E6A"/>
    <w:rsid w:val="001222FA"/>
    <w:rsid w:val="00122A15"/>
    <w:rsid w:val="0012513C"/>
    <w:rsid w:val="001256C4"/>
    <w:rsid w:val="00127FF4"/>
    <w:rsid w:val="001317E6"/>
    <w:rsid w:val="001333C8"/>
    <w:rsid w:val="001334B0"/>
    <w:rsid w:val="00133742"/>
    <w:rsid w:val="00133817"/>
    <w:rsid w:val="00137100"/>
    <w:rsid w:val="00141124"/>
    <w:rsid w:val="00141B43"/>
    <w:rsid w:val="00141C80"/>
    <w:rsid w:val="00141E76"/>
    <w:rsid w:val="00144B4E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59D6"/>
    <w:rsid w:val="00166E7F"/>
    <w:rsid w:val="00167918"/>
    <w:rsid w:val="00167A44"/>
    <w:rsid w:val="00171514"/>
    <w:rsid w:val="00171709"/>
    <w:rsid w:val="00172238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32C4"/>
    <w:rsid w:val="00195264"/>
    <w:rsid w:val="00195612"/>
    <w:rsid w:val="00196E80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03C"/>
    <w:rsid w:val="001C1EAE"/>
    <w:rsid w:val="001C270A"/>
    <w:rsid w:val="001C3608"/>
    <w:rsid w:val="001C5CEF"/>
    <w:rsid w:val="001C6DCC"/>
    <w:rsid w:val="001D0CBB"/>
    <w:rsid w:val="001D5507"/>
    <w:rsid w:val="001D5B76"/>
    <w:rsid w:val="001D7FC6"/>
    <w:rsid w:val="001E0A1A"/>
    <w:rsid w:val="001E23EF"/>
    <w:rsid w:val="001F0832"/>
    <w:rsid w:val="001F2A82"/>
    <w:rsid w:val="001F384A"/>
    <w:rsid w:val="001F452D"/>
    <w:rsid w:val="001F4B40"/>
    <w:rsid w:val="001F544B"/>
    <w:rsid w:val="001F5DFE"/>
    <w:rsid w:val="00201646"/>
    <w:rsid w:val="0020233A"/>
    <w:rsid w:val="0020292B"/>
    <w:rsid w:val="00205E49"/>
    <w:rsid w:val="002060CB"/>
    <w:rsid w:val="00215217"/>
    <w:rsid w:val="00220A8F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6709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8FD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926"/>
    <w:rsid w:val="002C3E69"/>
    <w:rsid w:val="002C753A"/>
    <w:rsid w:val="002D04E3"/>
    <w:rsid w:val="002D0AC7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00B"/>
    <w:rsid w:val="003026C4"/>
    <w:rsid w:val="003033D3"/>
    <w:rsid w:val="0030349B"/>
    <w:rsid w:val="00303BD6"/>
    <w:rsid w:val="003045E0"/>
    <w:rsid w:val="0030501A"/>
    <w:rsid w:val="003052D4"/>
    <w:rsid w:val="003077A6"/>
    <w:rsid w:val="003077F1"/>
    <w:rsid w:val="00307C91"/>
    <w:rsid w:val="00314A3C"/>
    <w:rsid w:val="00317755"/>
    <w:rsid w:val="0032212B"/>
    <w:rsid w:val="003230B9"/>
    <w:rsid w:val="00325B17"/>
    <w:rsid w:val="003313F5"/>
    <w:rsid w:val="00331D3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65FBE"/>
    <w:rsid w:val="00373DC1"/>
    <w:rsid w:val="003757D6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0DA0"/>
    <w:rsid w:val="003A1CDB"/>
    <w:rsid w:val="003A1EB0"/>
    <w:rsid w:val="003A2E97"/>
    <w:rsid w:val="003A3CCA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27A"/>
    <w:rsid w:val="003C4A2A"/>
    <w:rsid w:val="003C5AB2"/>
    <w:rsid w:val="003C6629"/>
    <w:rsid w:val="003C67E1"/>
    <w:rsid w:val="003D2A22"/>
    <w:rsid w:val="003D7129"/>
    <w:rsid w:val="003D74F2"/>
    <w:rsid w:val="003E31C0"/>
    <w:rsid w:val="003E67F0"/>
    <w:rsid w:val="003E702D"/>
    <w:rsid w:val="003F1300"/>
    <w:rsid w:val="003F46E7"/>
    <w:rsid w:val="003F4BCF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4E6B"/>
    <w:rsid w:val="00435CF7"/>
    <w:rsid w:val="004411AC"/>
    <w:rsid w:val="00441B7D"/>
    <w:rsid w:val="004428D0"/>
    <w:rsid w:val="0044404F"/>
    <w:rsid w:val="004442D3"/>
    <w:rsid w:val="00454463"/>
    <w:rsid w:val="0045658A"/>
    <w:rsid w:val="004578B3"/>
    <w:rsid w:val="004604A1"/>
    <w:rsid w:val="004605A4"/>
    <w:rsid w:val="00461F06"/>
    <w:rsid w:val="004625E6"/>
    <w:rsid w:val="004638AA"/>
    <w:rsid w:val="00464C2E"/>
    <w:rsid w:val="004664E0"/>
    <w:rsid w:val="004741EF"/>
    <w:rsid w:val="00474F44"/>
    <w:rsid w:val="004769DB"/>
    <w:rsid w:val="00476D48"/>
    <w:rsid w:val="0048333E"/>
    <w:rsid w:val="00484BAD"/>
    <w:rsid w:val="00485AF2"/>
    <w:rsid w:val="00485E2A"/>
    <w:rsid w:val="00490E4F"/>
    <w:rsid w:val="004912AD"/>
    <w:rsid w:val="004941FF"/>
    <w:rsid w:val="00494523"/>
    <w:rsid w:val="00497FE2"/>
    <w:rsid w:val="004A02FE"/>
    <w:rsid w:val="004A1498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581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D6F73"/>
    <w:rsid w:val="004E3245"/>
    <w:rsid w:val="004E3629"/>
    <w:rsid w:val="004E5768"/>
    <w:rsid w:val="004E57F6"/>
    <w:rsid w:val="004E58C7"/>
    <w:rsid w:val="004E5F86"/>
    <w:rsid w:val="004F1E8E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60CA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693"/>
    <w:rsid w:val="00566739"/>
    <w:rsid w:val="0056789C"/>
    <w:rsid w:val="00571B3F"/>
    <w:rsid w:val="005733DD"/>
    <w:rsid w:val="00583F66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270"/>
    <w:rsid w:val="005A4AFE"/>
    <w:rsid w:val="005A52F1"/>
    <w:rsid w:val="005A55B5"/>
    <w:rsid w:val="005B61A5"/>
    <w:rsid w:val="005B665D"/>
    <w:rsid w:val="005B757D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3520"/>
    <w:rsid w:val="005E42C1"/>
    <w:rsid w:val="005E66DF"/>
    <w:rsid w:val="005F2082"/>
    <w:rsid w:val="005F2F09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5F2"/>
    <w:rsid w:val="0063480E"/>
    <w:rsid w:val="00636503"/>
    <w:rsid w:val="006377DE"/>
    <w:rsid w:val="00643637"/>
    <w:rsid w:val="0064562A"/>
    <w:rsid w:val="00645B89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07C"/>
    <w:rsid w:val="00673CD1"/>
    <w:rsid w:val="00673FBD"/>
    <w:rsid w:val="006740DB"/>
    <w:rsid w:val="00675256"/>
    <w:rsid w:val="006754D5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2606"/>
    <w:rsid w:val="006937AE"/>
    <w:rsid w:val="00693A83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1553"/>
    <w:rsid w:val="006B42DA"/>
    <w:rsid w:val="006B4403"/>
    <w:rsid w:val="006B5FDE"/>
    <w:rsid w:val="006C1643"/>
    <w:rsid w:val="006C1D81"/>
    <w:rsid w:val="006C2539"/>
    <w:rsid w:val="006C387F"/>
    <w:rsid w:val="006C78FA"/>
    <w:rsid w:val="006D413F"/>
    <w:rsid w:val="006E0EBB"/>
    <w:rsid w:val="006E171C"/>
    <w:rsid w:val="006E26BE"/>
    <w:rsid w:val="006F275B"/>
    <w:rsid w:val="006F3B83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277E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50E31"/>
    <w:rsid w:val="007510AC"/>
    <w:rsid w:val="00751F33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2B1E"/>
    <w:rsid w:val="007940A4"/>
    <w:rsid w:val="00794896"/>
    <w:rsid w:val="007959F4"/>
    <w:rsid w:val="0079659E"/>
    <w:rsid w:val="007A083A"/>
    <w:rsid w:val="007A1042"/>
    <w:rsid w:val="007A1E49"/>
    <w:rsid w:val="007A234F"/>
    <w:rsid w:val="007A283A"/>
    <w:rsid w:val="007A3B5C"/>
    <w:rsid w:val="007A4178"/>
    <w:rsid w:val="007A4984"/>
    <w:rsid w:val="007A6FDC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70C"/>
    <w:rsid w:val="007D29F4"/>
    <w:rsid w:val="007D359C"/>
    <w:rsid w:val="007D376C"/>
    <w:rsid w:val="007D5373"/>
    <w:rsid w:val="007D6854"/>
    <w:rsid w:val="007D6F5B"/>
    <w:rsid w:val="007D7A05"/>
    <w:rsid w:val="007E03EE"/>
    <w:rsid w:val="007E3D38"/>
    <w:rsid w:val="007E4275"/>
    <w:rsid w:val="007E4908"/>
    <w:rsid w:val="007E568D"/>
    <w:rsid w:val="007F0569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743"/>
    <w:rsid w:val="008159D1"/>
    <w:rsid w:val="00821058"/>
    <w:rsid w:val="0082404B"/>
    <w:rsid w:val="008258BD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290D"/>
    <w:rsid w:val="00852C02"/>
    <w:rsid w:val="00853112"/>
    <w:rsid w:val="0085558D"/>
    <w:rsid w:val="0086025F"/>
    <w:rsid w:val="00860611"/>
    <w:rsid w:val="00861267"/>
    <w:rsid w:val="00873396"/>
    <w:rsid w:val="00874434"/>
    <w:rsid w:val="00874E87"/>
    <w:rsid w:val="008775DC"/>
    <w:rsid w:val="00877E0E"/>
    <w:rsid w:val="00880359"/>
    <w:rsid w:val="00882D97"/>
    <w:rsid w:val="0088386F"/>
    <w:rsid w:val="00886E84"/>
    <w:rsid w:val="008951E1"/>
    <w:rsid w:val="008A0C29"/>
    <w:rsid w:val="008A19EB"/>
    <w:rsid w:val="008A2386"/>
    <w:rsid w:val="008A3D5D"/>
    <w:rsid w:val="008A5004"/>
    <w:rsid w:val="008A6CA2"/>
    <w:rsid w:val="008B2A65"/>
    <w:rsid w:val="008B33DA"/>
    <w:rsid w:val="008B3C6C"/>
    <w:rsid w:val="008B5701"/>
    <w:rsid w:val="008B5FDE"/>
    <w:rsid w:val="008B6E92"/>
    <w:rsid w:val="008B7B97"/>
    <w:rsid w:val="008C0053"/>
    <w:rsid w:val="008C3FE2"/>
    <w:rsid w:val="008C4CD6"/>
    <w:rsid w:val="008C5CF1"/>
    <w:rsid w:val="008C6030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1AD5"/>
    <w:rsid w:val="008F478D"/>
    <w:rsid w:val="008F6BA1"/>
    <w:rsid w:val="008F7999"/>
    <w:rsid w:val="00903D24"/>
    <w:rsid w:val="0090520A"/>
    <w:rsid w:val="00907855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16B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08FC"/>
    <w:rsid w:val="009630FA"/>
    <w:rsid w:val="00963664"/>
    <w:rsid w:val="00964B07"/>
    <w:rsid w:val="0096587F"/>
    <w:rsid w:val="00966644"/>
    <w:rsid w:val="009704D8"/>
    <w:rsid w:val="00971E4B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97E51"/>
    <w:rsid w:val="009A3225"/>
    <w:rsid w:val="009A507C"/>
    <w:rsid w:val="009A6E06"/>
    <w:rsid w:val="009A75BC"/>
    <w:rsid w:val="009B0F2D"/>
    <w:rsid w:val="009B1400"/>
    <w:rsid w:val="009B376C"/>
    <w:rsid w:val="009B3FBA"/>
    <w:rsid w:val="009B5056"/>
    <w:rsid w:val="009C099C"/>
    <w:rsid w:val="009C2054"/>
    <w:rsid w:val="009C5538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2C84"/>
    <w:rsid w:val="009F5917"/>
    <w:rsid w:val="009F675C"/>
    <w:rsid w:val="00A003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531C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4E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3F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2E79"/>
    <w:rsid w:val="00A83243"/>
    <w:rsid w:val="00A832B3"/>
    <w:rsid w:val="00A83369"/>
    <w:rsid w:val="00A8349A"/>
    <w:rsid w:val="00A84002"/>
    <w:rsid w:val="00A871AD"/>
    <w:rsid w:val="00A87A56"/>
    <w:rsid w:val="00A9005B"/>
    <w:rsid w:val="00A97AE0"/>
    <w:rsid w:val="00AA0F28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6D5"/>
    <w:rsid w:val="00AC287D"/>
    <w:rsid w:val="00AC302E"/>
    <w:rsid w:val="00AC5D6A"/>
    <w:rsid w:val="00AD1308"/>
    <w:rsid w:val="00AD24CA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262E"/>
    <w:rsid w:val="00B15065"/>
    <w:rsid w:val="00B16DDB"/>
    <w:rsid w:val="00B17190"/>
    <w:rsid w:val="00B20864"/>
    <w:rsid w:val="00B21738"/>
    <w:rsid w:val="00B22607"/>
    <w:rsid w:val="00B3092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6034D"/>
    <w:rsid w:val="00B61523"/>
    <w:rsid w:val="00B62726"/>
    <w:rsid w:val="00B62C60"/>
    <w:rsid w:val="00B631D6"/>
    <w:rsid w:val="00B701ED"/>
    <w:rsid w:val="00B7095C"/>
    <w:rsid w:val="00B710EE"/>
    <w:rsid w:val="00B7374A"/>
    <w:rsid w:val="00B747DC"/>
    <w:rsid w:val="00B759A9"/>
    <w:rsid w:val="00B81E68"/>
    <w:rsid w:val="00B83938"/>
    <w:rsid w:val="00B84E34"/>
    <w:rsid w:val="00B8754B"/>
    <w:rsid w:val="00B901D3"/>
    <w:rsid w:val="00B915CA"/>
    <w:rsid w:val="00B9173B"/>
    <w:rsid w:val="00B92A07"/>
    <w:rsid w:val="00B92DA8"/>
    <w:rsid w:val="00B932A7"/>
    <w:rsid w:val="00B945AA"/>
    <w:rsid w:val="00B9539B"/>
    <w:rsid w:val="00B9775B"/>
    <w:rsid w:val="00BA1468"/>
    <w:rsid w:val="00BA40C8"/>
    <w:rsid w:val="00BA60A7"/>
    <w:rsid w:val="00BA7AE8"/>
    <w:rsid w:val="00BB2BE9"/>
    <w:rsid w:val="00BB324D"/>
    <w:rsid w:val="00BB3943"/>
    <w:rsid w:val="00BB5669"/>
    <w:rsid w:val="00BB69D9"/>
    <w:rsid w:val="00BB7C3A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ACA"/>
    <w:rsid w:val="00BF288C"/>
    <w:rsid w:val="00BF2C1C"/>
    <w:rsid w:val="00BF3E61"/>
    <w:rsid w:val="00BF4FD6"/>
    <w:rsid w:val="00BF6935"/>
    <w:rsid w:val="00C0136A"/>
    <w:rsid w:val="00C04150"/>
    <w:rsid w:val="00C04D10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743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983"/>
    <w:rsid w:val="00C459B3"/>
    <w:rsid w:val="00C45BFA"/>
    <w:rsid w:val="00C45D43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76831"/>
    <w:rsid w:val="00C80E25"/>
    <w:rsid w:val="00C82C60"/>
    <w:rsid w:val="00C836F8"/>
    <w:rsid w:val="00C83C13"/>
    <w:rsid w:val="00C842CB"/>
    <w:rsid w:val="00C85503"/>
    <w:rsid w:val="00C85782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3231"/>
    <w:rsid w:val="00CC06CB"/>
    <w:rsid w:val="00CC1C20"/>
    <w:rsid w:val="00CC2CBB"/>
    <w:rsid w:val="00CC2FF5"/>
    <w:rsid w:val="00CC3FEF"/>
    <w:rsid w:val="00CC4C25"/>
    <w:rsid w:val="00CC789C"/>
    <w:rsid w:val="00CCCC64"/>
    <w:rsid w:val="00CD1651"/>
    <w:rsid w:val="00CD1858"/>
    <w:rsid w:val="00CD3A6E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229"/>
    <w:rsid w:val="00D117A2"/>
    <w:rsid w:val="00D12E75"/>
    <w:rsid w:val="00D141FF"/>
    <w:rsid w:val="00D14FE7"/>
    <w:rsid w:val="00D200A5"/>
    <w:rsid w:val="00D20EC5"/>
    <w:rsid w:val="00D22203"/>
    <w:rsid w:val="00D23C14"/>
    <w:rsid w:val="00D2494E"/>
    <w:rsid w:val="00D252AC"/>
    <w:rsid w:val="00D26C75"/>
    <w:rsid w:val="00D26D6B"/>
    <w:rsid w:val="00D302FF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29A"/>
    <w:rsid w:val="00D427CE"/>
    <w:rsid w:val="00D43D75"/>
    <w:rsid w:val="00D44572"/>
    <w:rsid w:val="00D45108"/>
    <w:rsid w:val="00D4675D"/>
    <w:rsid w:val="00D479D1"/>
    <w:rsid w:val="00D50992"/>
    <w:rsid w:val="00D52918"/>
    <w:rsid w:val="00D57129"/>
    <w:rsid w:val="00D60929"/>
    <w:rsid w:val="00D60BB2"/>
    <w:rsid w:val="00D615F7"/>
    <w:rsid w:val="00D6323E"/>
    <w:rsid w:val="00D63E3B"/>
    <w:rsid w:val="00D65B59"/>
    <w:rsid w:val="00D671F9"/>
    <w:rsid w:val="00D70AE7"/>
    <w:rsid w:val="00D711AF"/>
    <w:rsid w:val="00D71504"/>
    <w:rsid w:val="00D73713"/>
    <w:rsid w:val="00D73E56"/>
    <w:rsid w:val="00D74973"/>
    <w:rsid w:val="00D74C92"/>
    <w:rsid w:val="00D770FC"/>
    <w:rsid w:val="00D778A2"/>
    <w:rsid w:val="00D81B12"/>
    <w:rsid w:val="00D841AA"/>
    <w:rsid w:val="00D84DAC"/>
    <w:rsid w:val="00D8500F"/>
    <w:rsid w:val="00D878BB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86D"/>
    <w:rsid w:val="00DB4B0A"/>
    <w:rsid w:val="00DC0673"/>
    <w:rsid w:val="00DC21A5"/>
    <w:rsid w:val="00DC2704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3C9"/>
    <w:rsid w:val="00E01FC9"/>
    <w:rsid w:val="00E02BFD"/>
    <w:rsid w:val="00E120E6"/>
    <w:rsid w:val="00E1256F"/>
    <w:rsid w:val="00E144EC"/>
    <w:rsid w:val="00E168B4"/>
    <w:rsid w:val="00E17CAB"/>
    <w:rsid w:val="00E21933"/>
    <w:rsid w:val="00E23205"/>
    <w:rsid w:val="00E267FA"/>
    <w:rsid w:val="00E274B0"/>
    <w:rsid w:val="00E30A3F"/>
    <w:rsid w:val="00E3182C"/>
    <w:rsid w:val="00E31D9F"/>
    <w:rsid w:val="00E32B8F"/>
    <w:rsid w:val="00E32C7B"/>
    <w:rsid w:val="00E376A8"/>
    <w:rsid w:val="00E40077"/>
    <w:rsid w:val="00E406F0"/>
    <w:rsid w:val="00E41A62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33BB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A7297"/>
    <w:rsid w:val="00EB0037"/>
    <w:rsid w:val="00EB2BCC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F10CC"/>
    <w:rsid w:val="00F02953"/>
    <w:rsid w:val="00F031EE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04F8"/>
    <w:rsid w:val="00F306C5"/>
    <w:rsid w:val="00F33585"/>
    <w:rsid w:val="00F36365"/>
    <w:rsid w:val="00F3708C"/>
    <w:rsid w:val="00F41C55"/>
    <w:rsid w:val="00F44495"/>
    <w:rsid w:val="00F51D32"/>
    <w:rsid w:val="00F520BF"/>
    <w:rsid w:val="00F527A5"/>
    <w:rsid w:val="00F53DE0"/>
    <w:rsid w:val="00F56577"/>
    <w:rsid w:val="00F56C2B"/>
    <w:rsid w:val="00F632FD"/>
    <w:rsid w:val="00F63FE1"/>
    <w:rsid w:val="00F647A6"/>
    <w:rsid w:val="00F653E0"/>
    <w:rsid w:val="00F65CB6"/>
    <w:rsid w:val="00F70F78"/>
    <w:rsid w:val="00F71AAA"/>
    <w:rsid w:val="00F73635"/>
    <w:rsid w:val="00F74D7C"/>
    <w:rsid w:val="00F7503A"/>
    <w:rsid w:val="00F769AC"/>
    <w:rsid w:val="00F769C7"/>
    <w:rsid w:val="00F804BF"/>
    <w:rsid w:val="00F822BB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0DAB"/>
    <w:rsid w:val="00FA2FB8"/>
    <w:rsid w:val="00FA47C2"/>
    <w:rsid w:val="00FA4C7F"/>
    <w:rsid w:val="00FA5AE0"/>
    <w:rsid w:val="00FB14D0"/>
    <w:rsid w:val="00FB2798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021498C0"/>
    <w:rsid w:val="54226AB1"/>
    <w:rsid w:val="68171A17"/>
    <w:rsid w:val="718BC0C2"/>
    <w:rsid w:val="78C14947"/>
    <w:rsid w:val="790A9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727C5BE7-F323-46AF-93BC-7EE9E35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945D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paragraph" w:customStyle="1" w:styleId="paragraph">
    <w:name w:val="paragraph"/>
    <w:basedOn w:val="Normal"/>
    <w:rsid w:val="005E352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E3520"/>
  </w:style>
  <w:style w:type="character" w:customStyle="1" w:styleId="spellingerror">
    <w:name w:val="spellingerror"/>
    <w:basedOn w:val="DefaultParagraphFont"/>
    <w:rsid w:val="005E3520"/>
  </w:style>
  <w:style w:type="character" w:customStyle="1" w:styleId="eop">
    <w:name w:val="eop"/>
    <w:basedOn w:val="DefaultParagraphFont"/>
    <w:rsid w:val="005E3520"/>
  </w:style>
  <w:style w:type="character" w:styleId="UnresolvedMention">
    <w:name w:val="Unresolved Mention"/>
    <w:basedOn w:val="DefaultParagraphFont"/>
    <w:rsid w:val="0019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291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9298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a.heim@manitowoc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F4341-E1BF-5942-973F-938718882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82F88-B53E-4967-BE89-2D85FAFC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9B66A-47E4-4F35-86C9-1A66C51E1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677</Words>
  <Characters>3860</Characters>
  <Application>Microsoft Office Word</Application>
  <DocSecurity>0</DocSecurity>
  <Lines>32</Lines>
  <Paragraphs>9</Paragraphs>
  <ScaleCrop>false</ScaleCrop>
  <Company>Lippincott Mercer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Elizabeth Ling Hu</cp:lastModifiedBy>
  <cp:revision>22</cp:revision>
  <cp:lastPrinted>2020-05-14T11:26:00Z</cp:lastPrinted>
  <dcterms:created xsi:type="dcterms:W3CDTF">2020-05-15T05:26:00Z</dcterms:created>
  <dcterms:modified xsi:type="dcterms:W3CDTF">2020-06-01T14:38:00Z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