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71FCCD" w14:textId="0F1452B7" w:rsidR="0092578F" w:rsidRPr="00747868" w:rsidRDefault="00C72182" w:rsidP="00FE2E37">
      <w:pPr>
        <w:tabs>
          <w:tab w:val="left" w:pos="6096"/>
        </w:tabs>
        <w:jc w:val="right"/>
        <w:rPr>
          <w:rFonts w:ascii="Verdana" w:hAnsi="Verdana"/>
          <w:color w:val="ED1C2A"/>
          <w:sz w:val="30"/>
          <w:szCs w:val="30"/>
          <w:lang w:val="de-DE"/>
        </w:rPr>
      </w:pPr>
      <w:r w:rsidRPr="00747868">
        <w:rPr>
          <w:rFonts w:ascii="Georgia" w:hAnsi="Georgia"/>
          <w:noProof/>
          <w:sz w:val="21"/>
          <w:szCs w:val="21"/>
        </w:rPr>
        <w:drawing>
          <wp:anchor distT="0" distB="0" distL="114300" distR="114300" simplePos="0" relativeHeight="251659264" behindDoc="0" locked="0" layoutInCell="1" allowOverlap="1" wp14:anchorId="19B5F845" wp14:editId="750234F9">
            <wp:simplePos x="0" y="0"/>
            <wp:positionH relativeFrom="column">
              <wp:posOffset>0</wp:posOffset>
            </wp:positionH>
            <wp:positionV relativeFrom="paragraph">
              <wp:posOffset>-635</wp:posOffset>
            </wp:positionV>
            <wp:extent cx="1485900" cy="346710"/>
            <wp:effectExtent l="0" t="0" r="1270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towoc®_Corporate.jpg"/>
                    <pic:cNvPicPr/>
                  </pic:nvPicPr>
                  <pic:blipFill>
                    <a:blip r:embed="rId8">
                      <a:extLst>
                        <a:ext uri="{28A0092B-C50C-407E-A947-70E740481C1C}">
                          <a14:useLocalDpi xmlns:a14="http://schemas.microsoft.com/office/drawing/2010/main" val="0"/>
                        </a:ext>
                      </a:extLst>
                    </a:blip>
                    <a:stretch>
                      <a:fillRect/>
                    </a:stretch>
                  </pic:blipFill>
                  <pic:spPr>
                    <a:xfrm>
                      <a:off x="0" y="0"/>
                      <a:ext cx="1485900" cy="346710"/>
                    </a:xfrm>
                    <a:prstGeom prst="rect">
                      <a:avLst/>
                    </a:prstGeom>
                  </pic:spPr>
                </pic:pic>
              </a:graphicData>
            </a:graphic>
            <wp14:sizeRelH relativeFrom="page">
              <wp14:pctWidth>0</wp14:pctWidth>
            </wp14:sizeRelH>
            <wp14:sizeRelV relativeFrom="page">
              <wp14:pctHeight>0</wp14:pctHeight>
            </wp14:sizeRelV>
          </wp:anchor>
        </w:drawing>
      </w:r>
      <w:r w:rsidRPr="00747868">
        <w:rPr>
          <w:rFonts w:ascii="Verdana" w:hAnsi="Verdana"/>
          <w:color w:val="ED1C2A"/>
          <w:sz w:val="30"/>
          <w:szCs w:val="30"/>
          <w:lang w:val="de-DE"/>
        </w:rPr>
        <w:t>PRESSEMITTEILUNG</w:t>
      </w:r>
    </w:p>
    <w:p w14:paraId="50FC07E8" w14:textId="7F89BEAE" w:rsidR="0092578F" w:rsidRPr="00747868" w:rsidRDefault="00D5369F" w:rsidP="00FE2E37">
      <w:pPr>
        <w:jc w:val="right"/>
        <w:rPr>
          <w:rFonts w:ascii="Verdana" w:hAnsi="Verdana"/>
          <w:color w:val="ED1C2A"/>
          <w:sz w:val="18"/>
          <w:szCs w:val="18"/>
          <w:lang w:val="de-DE"/>
        </w:rPr>
      </w:pPr>
      <w:r>
        <w:rPr>
          <w:rFonts w:ascii="Verdana" w:hAnsi="Verdana"/>
          <w:color w:val="41525C"/>
          <w:sz w:val="18"/>
          <w:szCs w:val="18"/>
          <w:lang w:val="de-DE"/>
        </w:rPr>
        <w:t>28</w:t>
      </w:r>
      <w:r w:rsidR="00D956A3">
        <w:rPr>
          <w:rFonts w:ascii="Verdana" w:hAnsi="Verdana"/>
          <w:color w:val="41525C"/>
          <w:sz w:val="18"/>
          <w:szCs w:val="18"/>
          <w:lang w:val="de-DE"/>
        </w:rPr>
        <w:t>.</w:t>
      </w:r>
      <w:r w:rsidR="008D1F1E">
        <w:rPr>
          <w:rFonts w:ascii="Verdana" w:hAnsi="Verdana"/>
          <w:color w:val="41525C"/>
          <w:sz w:val="18"/>
          <w:szCs w:val="18"/>
          <w:lang w:val="de-DE"/>
        </w:rPr>
        <w:t>Januar</w:t>
      </w:r>
      <w:r w:rsidR="00747868">
        <w:rPr>
          <w:rFonts w:ascii="Verdana" w:hAnsi="Verdana"/>
          <w:color w:val="41525C"/>
          <w:sz w:val="18"/>
          <w:szCs w:val="18"/>
          <w:lang w:val="de-DE"/>
        </w:rPr>
        <w:t>.</w:t>
      </w:r>
      <w:r w:rsidR="00C72182" w:rsidRPr="00747868">
        <w:rPr>
          <w:rFonts w:ascii="Verdana" w:hAnsi="Verdana"/>
          <w:color w:val="41525C"/>
          <w:sz w:val="18"/>
          <w:szCs w:val="18"/>
          <w:lang w:val="de-DE"/>
        </w:rPr>
        <w:t>20</w:t>
      </w:r>
      <w:r w:rsidR="00D956A3">
        <w:rPr>
          <w:rFonts w:ascii="Verdana" w:hAnsi="Verdana"/>
          <w:color w:val="41525C"/>
          <w:sz w:val="18"/>
          <w:szCs w:val="18"/>
          <w:lang w:val="de-DE"/>
        </w:rPr>
        <w:t>20</w:t>
      </w:r>
    </w:p>
    <w:p w14:paraId="33CE7D76" w14:textId="77777777" w:rsidR="0065068E" w:rsidRPr="00747868" w:rsidRDefault="0065068E" w:rsidP="0065068E">
      <w:pPr>
        <w:spacing w:line="276" w:lineRule="auto"/>
        <w:rPr>
          <w:rFonts w:ascii="Verdana" w:hAnsi="Verdana"/>
          <w:color w:val="ED1C2A"/>
          <w:sz w:val="30"/>
          <w:szCs w:val="30"/>
          <w:lang w:val="de-DE"/>
        </w:rPr>
      </w:pPr>
    </w:p>
    <w:p w14:paraId="13AFF921" w14:textId="77777777" w:rsidR="0065068E" w:rsidRPr="00747868" w:rsidRDefault="0065068E" w:rsidP="0065068E">
      <w:pPr>
        <w:tabs>
          <w:tab w:val="left" w:pos="6096"/>
        </w:tabs>
        <w:spacing w:line="276" w:lineRule="auto"/>
        <w:rPr>
          <w:rFonts w:ascii="Verdana" w:hAnsi="Verdana"/>
          <w:color w:val="ED1C2A"/>
          <w:sz w:val="30"/>
          <w:szCs w:val="30"/>
          <w:lang w:val="de-DE"/>
        </w:rPr>
      </w:pPr>
    </w:p>
    <w:p w14:paraId="60F5119F" w14:textId="3F7264C9" w:rsidR="0065068E" w:rsidRPr="00747868" w:rsidRDefault="0087240D" w:rsidP="00044FC7">
      <w:pPr>
        <w:spacing w:line="276" w:lineRule="auto"/>
        <w:rPr>
          <w:rFonts w:ascii="Georgia" w:hAnsi="Georgia"/>
          <w:b/>
          <w:sz w:val="28"/>
          <w:szCs w:val="28"/>
          <w:lang w:val="de-DE"/>
        </w:rPr>
      </w:pPr>
      <w:r>
        <w:rPr>
          <w:rFonts w:ascii="Georgia" w:hAnsi="Georgia"/>
          <w:b/>
          <w:sz w:val="28"/>
          <w:szCs w:val="28"/>
          <w:lang w:val="de-DE"/>
        </w:rPr>
        <w:t>Drei deutsche Manitowoc</w:t>
      </w:r>
      <w:r w:rsidRPr="0087240D">
        <w:rPr>
          <w:rFonts w:ascii="Georgia" w:hAnsi="Georgia"/>
          <w:b/>
          <w:sz w:val="28"/>
          <w:szCs w:val="28"/>
          <w:lang w:val="de-DE"/>
        </w:rPr>
        <w:t>-Vertriebspartner zeigen auf der Dach + Holz International 2020 gemeinsam den neuen Potain Hup M 28-22 mit einer Transportachse von 80 km/h</w:t>
      </w:r>
    </w:p>
    <w:p w14:paraId="3FFB1A22" w14:textId="77777777" w:rsidR="00692606" w:rsidRPr="00747868" w:rsidRDefault="00692606" w:rsidP="00692606">
      <w:pPr>
        <w:pStyle w:val="ListParagraph"/>
        <w:spacing w:line="276" w:lineRule="auto"/>
        <w:rPr>
          <w:rFonts w:ascii="Georgia" w:hAnsi="Georgia"/>
          <w:i/>
          <w:sz w:val="21"/>
          <w:szCs w:val="21"/>
        </w:rPr>
      </w:pPr>
    </w:p>
    <w:p w14:paraId="3869D59C" w14:textId="77777777" w:rsidR="0087240D" w:rsidRDefault="0087240D" w:rsidP="001F50D1">
      <w:pPr>
        <w:pStyle w:val="ListParagraph"/>
        <w:numPr>
          <w:ilvl w:val="0"/>
          <w:numId w:val="4"/>
        </w:numPr>
        <w:spacing w:line="276" w:lineRule="auto"/>
        <w:rPr>
          <w:rFonts w:ascii="Georgia" w:hAnsi="Georgia"/>
          <w:i/>
          <w:sz w:val="21"/>
          <w:szCs w:val="21"/>
        </w:rPr>
      </w:pPr>
      <w:r w:rsidRPr="0087240D">
        <w:rPr>
          <w:rFonts w:ascii="Georgia" w:hAnsi="Georgia"/>
          <w:i/>
          <w:sz w:val="21"/>
          <w:szCs w:val="21"/>
        </w:rPr>
        <w:t>Es wird wird der neue mobile Schnellmontagekran Potain Hup M 28-22 vorgestellt, der speziell den Herausforderungen des deutschen Marktes entspricht.</w:t>
      </w:r>
    </w:p>
    <w:p w14:paraId="4BF58C37" w14:textId="77777777" w:rsidR="0087240D" w:rsidRDefault="0087240D" w:rsidP="001F50D1">
      <w:pPr>
        <w:pStyle w:val="ListParagraph"/>
        <w:numPr>
          <w:ilvl w:val="0"/>
          <w:numId w:val="4"/>
        </w:numPr>
        <w:spacing w:line="276" w:lineRule="auto"/>
        <w:rPr>
          <w:rFonts w:ascii="Georgia" w:hAnsi="Georgia"/>
          <w:i/>
          <w:sz w:val="21"/>
          <w:szCs w:val="21"/>
        </w:rPr>
      </w:pPr>
      <w:r w:rsidRPr="0087240D">
        <w:rPr>
          <w:rFonts w:ascii="Georgia" w:hAnsi="Georgia"/>
          <w:i/>
          <w:sz w:val="21"/>
          <w:szCs w:val="21"/>
        </w:rPr>
        <w:t>Durch die 80 km/h Transportachse ist der Hup M 28-22 für den Straßentransport auf die Anforderungen deutscher Kunden bestens abgestimmt.</w:t>
      </w:r>
    </w:p>
    <w:p w14:paraId="0701439E" w14:textId="6902BB41" w:rsidR="0087240D" w:rsidRPr="0087240D" w:rsidRDefault="0087240D" w:rsidP="001F50D1">
      <w:pPr>
        <w:pStyle w:val="ListParagraph"/>
        <w:numPr>
          <w:ilvl w:val="0"/>
          <w:numId w:val="4"/>
        </w:numPr>
        <w:spacing w:line="276" w:lineRule="auto"/>
        <w:rPr>
          <w:rFonts w:ascii="Georgia" w:hAnsi="Georgia"/>
          <w:i/>
          <w:sz w:val="21"/>
          <w:szCs w:val="21"/>
        </w:rPr>
      </w:pPr>
      <w:r w:rsidRPr="0087240D">
        <w:rPr>
          <w:rFonts w:ascii="Georgia" w:hAnsi="Georgia"/>
          <w:i/>
          <w:sz w:val="21"/>
          <w:szCs w:val="21"/>
        </w:rPr>
        <w:t>Die drei Manitowoc-Händler werden dieses kompakte und leistungsstarke Modell zusammen auf dem Stand 7/11 auf dem Freigelände präsentieren.</w:t>
      </w:r>
    </w:p>
    <w:p w14:paraId="290E4E0A" w14:textId="77777777" w:rsidR="00BC0C4F" w:rsidRPr="00747868" w:rsidRDefault="00BC0C4F" w:rsidP="00BC0C4F">
      <w:pPr>
        <w:rPr>
          <w:lang w:val="de-DE"/>
        </w:rPr>
      </w:pPr>
      <w:r w:rsidRPr="00747868">
        <w:rPr>
          <w:rFonts w:ascii="Verdana" w:hAnsi="Verdana"/>
          <w:sz w:val="18"/>
          <w:szCs w:val="18"/>
          <w:lang w:val="de-DE" w:eastAsia="de-DE"/>
        </w:rPr>
        <w:t> </w:t>
      </w:r>
    </w:p>
    <w:p w14:paraId="035468C9" w14:textId="66081CE7" w:rsidR="008D5D35" w:rsidRDefault="008D5D35" w:rsidP="0087240D">
      <w:pPr>
        <w:spacing w:line="276" w:lineRule="auto"/>
        <w:rPr>
          <w:rFonts w:ascii="Georgia" w:hAnsi="Georgia" w:cs="Georgia"/>
          <w:sz w:val="21"/>
          <w:szCs w:val="21"/>
          <w:lang w:val="de-DE"/>
        </w:rPr>
      </w:pPr>
      <w:r>
        <w:rPr>
          <w:noProof/>
        </w:rPr>
        <w:drawing>
          <wp:inline distT="0" distB="0" distL="0" distR="0" wp14:anchorId="6049BDFB" wp14:editId="767C813A">
            <wp:extent cx="5980430" cy="389128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80430" cy="3891280"/>
                    </a:xfrm>
                    <a:prstGeom prst="rect">
                      <a:avLst/>
                    </a:prstGeom>
                  </pic:spPr>
                </pic:pic>
              </a:graphicData>
            </a:graphic>
          </wp:inline>
        </w:drawing>
      </w:r>
      <w:bookmarkStart w:id="0" w:name="_GoBack"/>
      <w:bookmarkEnd w:id="0"/>
    </w:p>
    <w:p w14:paraId="58449ACB" w14:textId="77777777" w:rsidR="008D5D35" w:rsidRDefault="008D5D35" w:rsidP="0087240D">
      <w:pPr>
        <w:spacing w:line="276" w:lineRule="auto"/>
        <w:rPr>
          <w:rFonts w:ascii="Georgia" w:hAnsi="Georgia" w:cs="Georgia"/>
          <w:sz w:val="21"/>
          <w:szCs w:val="21"/>
          <w:lang w:val="de-DE"/>
        </w:rPr>
      </w:pPr>
    </w:p>
    <w:p w14:paraId="46E4E04D" w14:textId="77777777" w:rsidR="0087240D" w:rsidRDefault="0087240D" w:rsidP="0087240D">
      <w:pPr>
        <w:spacing w:line="276" w:lineRule="auto"/>
        <w:rPr>
          <w:rFonts w:ascii="Georgia" w:hAnsi="Georgia" w:cs="Georgia"/>
          <w:sz w:val="21"/>
          <w:szCs w:val="21"/>
          <w:lang w:val="de-DE"/>
        </w:rPr>
      </w:pPr>
      <w:r w:rsidRPr="0087240D">
        <w:rPr>
          <w:rFonts w:ascii="Georgia" w:hAnsi="Georgia" w:cs="Georgia"/>
          <w:sz w:val="21"/>
          <w:szCs w:val="21"/>
          <w:lang w:val="de-DE"/>
        </w:rPr>
        <w:t>Auf der bevorstehenden Dach + Holz International in Stuttgart vom 28. bis 31. Januar wird somit der neue mobile Schnellmontagekran Potain Hup M 28-22 offiziell auf dem deutschen Markt vorgestellt.</w:t>
      </w:r>
      <w:r w:rsidRPr="0087240D">
        <w:rPr>
          <w:rFonts w:ascii="Georgia" w:hAnsi="Georgia" w:cs="Georgia"/>
          <w:sz w:val="21"/>
          <w:szCs w:val="21"/>
          <w:lang w:val="de-DE"/>
        </w:rPr>
        <w:br/>
      </w:r>
      <w:r w:rsidRPr="0087240D">
        <w:rPr>
          <w:rFonts w:ascii="Georgia" w:hAnsi="Georgia" w:cs="Georgia"/>
          <w:sz w:val="21"/>
          <w:szCs w:val="21"/>
          <w:lang w:val="de-DE"/>
        </w:rPr>
        <w:br/>
        <w:t>Die drei deutschen Manitowoc-Vertriebspartner sind im Einzelnen, die Firmen - Noe aus Möglingen, Bregler + Klöckler aus Bad Waldsee und Schwab aus Dettenheim.</w:t>
      </w:r>
      <w:r w:rsidRPr="0087240D">
        <w:rPr>
          <w:rFonts w:ascii="Georgia" w:hAnsi="Georgia" w:cs="Georgia"/>
          <w:sz w:val="21"/>
          <w:szCs w:val="21"/>
          <w:lang w:val="de-DE"/>
        </w:rPr>
        <w:br/>
      </w:r>
      <w:r w:rsidRPr="0087240D">
        <w:rPr>
          <w:rFonts w:ascii="Georgia" w:hAnsi="Georgia" w:cs="Georgia"/>
          <w:sz w:val="21"/>
          <w:szCs w:val="21"/>
          <w:lang w:val="de-DE"/>
        </w:rPr>
        <w:br/>
        <w:t xml:space="preserve">Das Konzept des Potain Hup M 28-22 wurde bereits auf der Bauma im April 2019 in der Vorschau </w:t>
      </w:r>
      <w:r w:rsidRPr="0087240D">
        <w:rPr>
          <w:rFonts w:ascii="Georgia" w:hAnsi="Georgia" w:cs="Georgia"/>
          <w:sz w:val="21"/>
          <w:szCs w:val="21"/>
          <w:lang w:val="de-DE"/>
        </w:rPr>
        <w:lastRenderedPageBreak/>
        <w:t>vorgestellt. Das auf der Dach + Holz International vorgestellte neue Format, in seiner finalen Version, ist jedoch mit einer 80 km/h-Achse für den Straßentransport ausgelegt.</w:t>
      </w:r>
      <w:r w:rsidRPr="0087240D">
        <w:rPr>
          <w:rFonts w:ascii="Georgia" w:hAnsi="Georgia" w:cs="Georgia"/>
          <w:sz w:val="21"/>
          <w:szCs w:val="21"/>
          <w:lang w:val="de-DE"/>
        </w:rPr>
        <w:br/>
      </w:r>
      <w:r w:rsidRPr="0087240D">
        <w:rPr>
          <w:rFonts w:ascii="Georgia" w:hAnsi="Georgia" w:cs="Georgia"/>
          <w:sz w:val="21"/>
          <w:szCs w:val="21"/>
          <w:lang w:val="de-DE"/>
        </w:rPr>
        <w:br/>
      </w:r>
      <w:r w:rsidRPr="0087240D">
        <w:rPr>
          <w:rFonts w:ascii="Georgia" w:hAnsi="Georgia" w:cs="Georgia"/>
          <w:b/>
          <w:sz w:val="21"/>
          <w:szCs w:val="21"/>
          <w:lang w:val="de-DE"/>
        </w:rPr>
        <w:t>M steht für Mobilität</w:t>
      </w:r>
      <w:r w:rsidRPr="0087240D">
        <w:rPr>
          <w:rFonts w:ascii="Georgia" w:hAnsi="Georgia" w:cs="Georgia"/>
          <w:sz w:val="21"/>
          <w:szCs w:val="21"/>
          <w:lang w:val="de-DE"/>
        </w:rPr>
        <w:br/>
      </w:r>
      <w:r w:rsidRPr="0087240D">
        <w:rPr>
          <w:rFonts w:ascii="Georgia" w:hAnsi="Georgia" w:cs="Georgia"/>
          <w:sz w:val="21"/>
          <w:szCs w:val="21"/>
          <w:lang w:val="de-DE"/>
        </w:rPr>
        <w:br/>
        <w:t>Die 80 km/h-Version wurde speziell für deutsche Kunden entwickelt und ist die fortschrittlichste Version dieses Schnellmontagekrans, der mit Standard-LKW auf der Straße eingesetzt und transportiert werden kann.</w:t>
      </w:r>
      <w:r w:rsidRPr="0087240D">
        <w:rPr>
          <w:rFonts w:ascii="Georgia" w:hAnsi="Georgia" w:cs="Georgia"/>
          <w:sz w:val="21"/>
          <w:szCs w:val="21"/>
          <w:lang w:val="de-DE"/>
        </w:rPr>
        <w:br/>
      </w:r>
      <w:r w:rsidRPr="0087240D">
        <w:rPr>
          <w:rFonts w:ascii="Georgia" w:hAnsi="Georgia" w:cs="Georgia"/>
          <w:sz w:val="21"/>
          <w:szCs w:val="21"/>
          <w:lang w:val="de-DE"/>
        </w:rPr>
        <w:br/>
        <w:t>Die integrierte Transportachse und der permanente Ballast machen den Kran einfach und leicht zu verfahren. Der Potain Hup M 28-22 ist der einzige Schnellmontagkran mit einem 28 m langen Ausleger in einem derart kompakten Transportformat, 11,6 m lang und 3,6 m hoch. Das heißt, er kann mit Standard-LKW transportiert und auch z.B. unter Brücken verfahren werden.</w:t>
      </w:r>
      <w:r w:rsidRPr="0087240D">
        <w:rPr>
          <w:rFonts w:ascii="Georgia" w:hAnsi="Georgia" w:cs="Georgia"/>
          <w:sz w:val="21"/>
          <w:szCs w:val="21"/>
          <w:lang w:val="de-DE"/>
        </w:rPr>
        <w:br/>
      </w:r>
      <w:r w:rsidRPr="0087240D">
        <w:rPr>
          <w:rFonts w:ascii="Georgia" w:hAnsi="Georgia" w:cs="Georgia"/>
          <w:sz w:val="21"/>
          <w:szCs w:val="21"/>
          <w:lang w:val="de-DE"/>
        </w:rPr>
        <w:br/>
        <w:t>Der Hup M 28-22 lässt sich dank des exklusiven Potain Smart Setup, der ergonomischen Fernbedienungssoftware der Hup-Krane, leicht auf- und abbauen.</w:t>
      </w:r>
    </w:p>
    <w:p w14:paraId="654A21A8" w14:textId="77777777" w:rsidR="0087240D" w:rsidRPr="0087240D" w:rsidRDefault="0087240D" w:rsidP="0087240D">
      <w:pPr>
        <w:spacing w:line="276" w:lineRule="auto"/>
        <w:rPr>
          <w:rFonts w:ascii="Georgia" w:hAnsi="Georgia" w:cs="Georgia"/>
          <w:sz w:val="21"/>
          <w:szCs w:val="21"/>
          <w:lang w:val="de-DE"/>
        </w:rPr>
      </w:pPr>
    </w:p>
    <w:p w14:paraId="54637905" w14:textId="77777777" w:rsidR="0087240D" w:rsidRPr="0087240D" w:rsidRDefault="0087240D" w:rsidP="0087240D">
      <w:pPr>
        <w:spacing w:line="276" w:lineRule="auto"/>
        <w:rPr>
          <w:rFonts w:ascii="Georgia" w:hAnsi="Georgia" w:cs="Georgia"/>
          <w:sz w:val="21"/>
          <w:szCs w:val="21"/>
          <w:lang w:val="de-DE"/>
        </w:rPr>
      </w:pPr>
      <w:r w:rsidRPr="0087240D">
        <w:rPr>
          <w:rFonts w:ascii="Georgia" w:hAnsi="Georgia" w:cs="Georgia"/>
          <w:b/>
          <w:sz w:val="21"/>
          <w:szCs w:val="21"/>
          <w:lang w:val="de-DE"/>
        </w:rPr>
        <w:t>Höchstleistung</w:t>
      </w:r>
      <w:r w:rsidRPr="0087240D">
        <w:rPr>
          <w:rFonts w:ascii="Georgia" w:hAnsi="Georgia" w:cs="Georgia"/>
          <w:sz w:val="21"/>
          <w:szCs w:val="21"/>
          <w:lang w:val="de-DE"/>
        </w:rPr>
        <w:br/>
      </w:r>
      <w:r w:rsidRPr="0087240D">
        <w:rPr>
          <w:rFonts w:ascii="Georgia" w:hAnsi="Georgia" w:cs="Georgia"/>
          <w:sz w:val="21"/>
          <w:szCs w:val="21"/>
          <w:lang w:val="de-DE"/>
        </w:rPr>
        <w:br/>
        <w:t>Der Potain Hup M 28-22 ist ein Hochleistungsmodell, das eine maximale Traglast von 2,2 t mit bis zu 850 kg bei 28 m Ausladung ermöglicht. Die neuesten Technologiemechanismen, wie DVF Optima für das Katz-, LVF Optima für das Hub- und HPS für das Schwenkwerk, sorgen für ein Höchstmaß an Komfort und Präzision.</w:t>
      </w:r>
      <w:r w:rsidRPr="0087240D">
        <w:rPr>
          <w:rFonts w:ascii="Georgia" w:hAnsi="Georgia" w:cs="Georgia"/>
          <w:sz w:val="21"/>
          <w:szCs w:val="21"/>
          <w:lang w:val="de-DE"/>
        </w:rPr>
        <w:br/>
      </w:r>
      <w:r w:rsidRPr="0087240D">
        <w:rPr>
          <w:rFonts w:ascii="Georgia" w:hAnsi="Georgia" w:cs="Georgia"/>
          <w:sz w:val="21"/>
          <w:szCs w:val="21"/>
          <w:lang w:val="de-DE"/>
        </w:rPr>
        <w:br/>
        <w:t>Mit einem 28 m langen Ausleger und einer Hakenhöhe von 19 bis 31 m dank der Auslegersteilstellungpositionen eignet sich der Potain Hup M 28-22 für eine Vielzahl von Hebeanforderungen, insbesondere für Anwendungen im Bereich des kleinen Wohnungsbaus. Da sich Dach + Holz International der Dach- und Holzbaubranche widmet, ist das Modell Hup M ideal für das Messepublikum geeignet.</w:t>
      </w:r>
      <w:r w:rsidRPr="0087240D">
        <w:rPr>
          <w:rFonts w:ascii="Georgia" w:hAnsi="Georgia" w:cs="Georgia"/>
          <w:sz w:val="21"/>
          <w:szCs w:val="21"/>
          <w:lang w:val="de-DE"/>
        </w:rPr>
        <w:br/>
      </w:r>
      <w:r w:rsidRPr="0087240D">
        <w:rPr>
          <w:rFonts w:ascii="Georgia" w:hAnsi="Georgia" w:cs="Georgia"/>
          <w:sz w:val="21"/>
          <w:szCs w:val="21"/>
          <w:lang w:val="de-DE"/>
        </w:rPr>
        <w:br/>
      </w:r>
      <w:r w:rsidRPr="0087240D">
        <w:rPr>
          <w:rFonts w:ascii="Georgia" w:hAnsi="Georgia" w:cs="Georgia"/>
          <w:b/>
          <w:sz w:val="21"/>
          <w:szCs w:val="21"/>
          <w:lang w:val="de-DE"/>
        </w:rPr>
        <w:t>Stand 7/11 Freifläche</w:t>
      </w:r>
      <w:r w:rsidRPr="0087240D">
        <w:rPr>
          <w:rFonts w:ascii="Georgia" w:hAnsi="Georgia" w:cs="Georgia"/>
          <w:sz w:val="21"/>
          <w:szCs w:val="21"/>
          <w:lang w:val="de-DE"/>
        </w:rPr>
        <w:br/>
      </w:r>
      <w:r w:rsidRPr="0087240D">
        <w:rPr>
          <w:rFonts w:ascii="Georgia" w:hAnsi="Georgia" w:cs="Georgia"/>
          <w:sz w:val="21"/>
          <w:szCs w:val="21"/>
          <w:lang w:val="de-DE"/>
        </w:rPr>
        <w:br/>
        <w:t>„Wir erwarten einen guten Start in das neue Jahr mit der Teilnahme unserer drei Händler an dieser Messe“, sagt Rüdiger Boeck, Vertriebsleiter Zentraleuropa bei Manitowoc Cranes. „Mit der Vorstellung des neuen Hup M 28-22 stärken wir unsere marktführende Position in Deutschland.“</w:t>
      </w:r>
    </w:p>
    <w:p w14:paraId="6D04F728" w14:textId="77777777" w:rsidR="0087240D" w:rsidRDefault="0087240D" w:rsidP="0087240D">
      <w:pPr>
        <w:spacing w:line="276" w:lineRule="auto"/>
        <w:rPr>
          <w:lang w:val="de-DE"/>
        </w:rPr>
      </w:pPr>
    </w:p>
    <w:p w14:paraId="219F17A1" w14:textId="0B8478E9" w:rsidR="0065068E" w:rsidRPr="00747868" w:rsidRDefault="0065068E" w:rsidP="00044FC7">
      <w:pPr>
        <w:tabs>
          <w:tab w:val="left" w:pos="1055"/>
          <w:tab w:val="left" w:pos="4111"/>
          <w:tab w:val="left" w:pos="5812"/>
          <w:tab w:val="left" w:pos="7371"/>
        </w:tabs>
        <w:spacing w:line="276" w:lineRule="auto"/>
        <w:jc w:val="center"/>
        <w:rPr>
          <w:rFonts w:ascii="Georgia" w:hAnsi="Georgia"/>
          <w:sz w:val="21"/>
          <w:szCs w:val="21"/>
          <w:lang w:val="de-DE"/>
        </w:rPr>
      </w:pPr>
      <w:r w:rsidRPr="00747868">
        <w:rPr>
          <w:rFonts w:ascii="Georgia" w:hAnsi="Georgia"/>
          <w:sz w:val="21"/>
          <w:szCs w:val="21"/>
          <w:lang w:val="de-DE"/>
        </w:rPr>
        <w:t>–ENDE–</w:t>
      </w:r>
    </w:p>
    <w:p w14:paraId="6F5A3A80" w14:textId="77777777" w:rsidR="0065068E" w:rsidRPr="00747868" w:rsidRDefault="0065068E" w:rsidP="00282D07">
      <w:pPr>
        <w:tabs>
          <w:tab w:val="left" w:pos="1055"/>
          <w:tab w:val="left" w:pos="4111"/>
          <w:tab w:val="left" w:pos="5812"/>
          <w:tab w:val="left" w:pos="7371"/>
        </w:tabs>
        <w:spacing w:line="276" w:lineRule="auto"/>
        <w:rPr>
          <w:rFonts w:ascii="Georgia" w:hAnsi="Georgia" w:cs="Georgia"/>
          <w:sz w:val="21"/>
          <w:szCs w:val="21"/>
          <w:lang w:val="de-DE"/>
        </w:rPr>
      </w:pPr>
    </w:p>
    <w:p w14:paraId="19D8721E" w14:textId="0BF47AF9" w:rsidR="00164A29" w:rsidRPr="00747868" w:rsidRDefault="00164A29" w:rsidP="00044FC7">
      <w:pPr>
        <w:spacing w:line="276" w:lineRule="auto"/>
        <w:rPr>
          <w:rFonts w:ascii="Verdana" w:hAnsi="Verdana"/>
          <w:b/>
          <w:color w:val="41525C"/>
          <w:sz w:val="18"/>
          <w:szCs w:val="18"/>
          <w:lang w:val="de-DE"/>
        </w:rPr>
      </w:pPr>
      <w:r w:rsidRPr="00747868">
        <w:rPr>
          <w:rFonts w:ascii="Verdana" w:hAnsi="Verdana"/>
          <w:color w:val="ED1C2A"/>
          <w:sz w:val="18"/>
          <w:szCs w:val="18"/>
          <w:lang w:val="de-DE"/>
        </w:rPr>
        <w:t>KONTAKT</w:t>
      </w:r>
    </w:p>
    <w:p w14:paraId="6B4178EE" w14:textId="77777777" w:rsidR="0087240D" w:rsidRPr="004977E7" w:rsidRDefault="0087240D" w:rsidP="0087240D">
      <w:pPr>
        <w:tabs>
          <w:tab w:val="left" w:pos="3969"/>
        </w:tabs>
        <w:rPr>
          <w:rFonts w:ascii="Verdana" w:hAnsi="Verdana"/>
          <w:color w:val="41525C"/>
          <w:sz w:val="18"/>
          <w:szCs w:val="18"/>
        </w:rPr>
      </w:pPr>
      <w:r w:rsidRPr="004977E7">
        <w:rPr>
          <w:rFonts w:ascii="Verdana" w:hAnsi="Verdana"/>
          <w:b/>
          <w:color w:val="41525C"/>
          <w:sz w:val="18"/>
          <w:szCs w:val="18"/>
        </w:rPr>
        <w:t>Cristelle Lacourt</w:t>
      </w:r>
    </w:p>
    <w:p w14:paraId="49C93C5E" w14:textId="77777777" w:rsidR="0087240D" w:rsidRPr="004977E7" w:rsidRDefault="0087240D" w:rsidP="0087240D">
      <w:pPr>
        <w:tabs>
          <w:tab w:val="left" w:pos="3969"/>
        </w:tabs>
        <w:rPr>
          <w:rFonts w:ascii="Verdana" w:hAnsi="Verdana"/>
          <w:color w:val="41525C"/>
          <w:sz w:val="18"/>
          <w:szCs w:val="18"/>
        </w:rPr>
      </w:pPr>
      <w:r w:rsidRPr="004977E7">
        <w:rPr>
          <w:rFonts w:ascii="Verdana" w:hAnsi="Verdana"/>
          <w:color w:val="41525C"/>
          <w:sz w:val="18"/>
          <w:szCs w:val="18"/>
        </w:rPr>
        <w:t>Manitowoc</w:t>
      </w:r>
    </w:p>
    <w:p w14:paraId="481DD05E" w14:textId="77777777" w:rsidR="0087240D" w:rsidRPr="004977E7" w:rsidRDefault="0087240D" w:rsidP="0087240D">
      <w:pPr>
        <w:tabs>
          <w:tab w:val="left" w:pos="3969"/>
        </w:tabs>
        <w:rPr>
          <w:rFonts w:ascii="Verdana" w:hAnsi="Verdana"/>
          <w:color w:val="41525C"/>
          <w:sz w:val="18"/>
          <w:szCs w:val="18"/>
        </w:rPr>
      </w:pPr>
      <w:r w:rsidRPr="004977E7">
        <w:rPr>
          <w:rFonts w:ascii="Verdana" w:hAnsi="Verdana"/>
          <w:color w:val="41525C"/>
          <w:sz w:val="18"/>
          <w:szCs w:val="18"/>
        </w:rPr>
        <w:t>T +33 472 182 018</w:t>
      </w:r>
    </w:p>
    <w:p w14:paraId="3ACF8768" w14:textId="77777777" w:rsidR="0087240D" w:rsidRPr="00970240" w:rsidRDefault="0087240D" w:rsidP="0087240D">
      <w:pPr>
        <w:tabs>
          <w:tab w:val="left" w:pos="3969"/>
        </w:tabs>
        <w:rPr>
          <w:rFonts w:ascii="Verdana" w:hAnsi="Verdana"/>
          <w:color w:val="41525C"/>
          <w:sz w:val="18"/>
          <w:szCs w:val="18"/>
        </w:rPr>
      </w:pPr>
      <w:r w:rsidRPr="00970240">
        <w:rPr>
          <w:rFonts w:ascii="Verdana" w:hAnsi="Verdana"/>
          <w:color w:val="41525C"/>
          <w:sz w:val="18"/>
          <w:szCs w:val="18"/>
        </w:rPr>
        <w:t>cristelle.lacourt@manitowoc.com</w:t>
      </w:r>
    </w:p>
    <w:p w14:paraId="78526A87" w14:textId="77777777" w:rsidR="00D4675D" w:rsidRPr="00747868" w:rsidRDefault="00D4675D" w:rsidP="00044FC7">
      <w:pPr>
        <w:spacing w:line="276" w:lineRule="auto"/>
        <w:rPr>
          <w:rFonts w:ascii="Georgia" w:hAnsi="Georgia" w:cs="Arial"/>
          <w:sz w:val="19"/>
          <w:szCs w:val="19"/>
          <w:lang w:val="en-US"/>
        </w:rPr>
      </w:pPr>
    </w:p>
    <w:p w14:paraId="5DBDC8E6" w14:textId="77777777" w:rsidR="006A73EB" w:rsidRPr="00747868" w:rsidRDefault="00671966" w:rsidP="006A73EB">
      <w:pPr>
        <w:widowControl w:val="0"/>
        <w:autoSpaceDE w:val="0"/>
        <w:autoSpaceDN w:val="0"/>
        <w:adjustRightInd w:val="0"/>
        <w:rPr>
          <w:rFonts w:ascii="Verdana" w:hAnsi="Verdana"/>
          <w:bCs/>
          <w:color w:val="FF0000"/>
          <w:sz w:val="18"/>
          <w:szCs w:val="18"/>
          <w:lang w:val="en-US"/>
        </w:rPr>
      </w:pPr>
      <w:r w:rsidRPr="00747868">
        <w:rPr>
          <w:rFonts w:ascii="Verdana" w:hAnsi="Verdana"/>
          <w:bCs/>
          <w:color w:val="FF0000"/>
          <w:sz w:val="18"/>
          <w:szCs w:val="18"/>
          <w:lang w:val="en-US"/>
        </w:rPr>
        <w:t>ÜBER THE MANITOWOC COMPANY INC.</w:t>
      </w:r>
    </w:p>
    <w:p w14:paraId="4BC24CFB" w14:textId="54D10F0C" w:rsidR="00A678F4" w:rsidRPr="00747868" w:rsidRDefault="006A73EB" w:rsidP="006A73EB">
      <w:pPr>
        <w:widowControl w:val="0"/>
        <w:autoSpaceDE w:val="0"/>
        <w:autoSpaceDN w:val="0"/>
        <w:adjustRightInd w:val="0"/>
        <w:rPr>
          <w:rFonts w:ascii="Verdana" w:hAnsi="Verdana"/>
          <w:color w:val="41525C"/>
          <w:sz w:val="18"/>
          <w:szCs w:val="18"/>
          <w:lang w:val="de-DE"/>
        </w:rPr>
      </w:pPr>
      <w:r w:rsidRPr="00747868">
        <w:rPr>
          <w:rFonts w:ascii="Verdana" w:hAnsi="Verdana"/>
          <w:color w:val="41525C"/>
          <w:sz w:val="18"/>
          <w:szCs w:val="18"/>
          <w:lang w:val="de-DE"/>
        </w:rPr>
        <w:lastRenderedPageBreak/>
        <w:t>The Manitowoc Company, Inc. („Manitowoc“) wurde 1902 gegründet und bietet auf ihren Märkten seit 116 Jahren qualitativ hochwertige, kundenorientierte Produkte und Support-Dienstleistungen. Der Nettoumsatz im Jahr 2018 belief sich auf etwa 1,8 Milliarden US-Dollar. Manitowoc gehört zu den weltweit führenden Anbietern hochentwickelter Hebelösungen. Mit seinen hundertprozentigen Tochtergesellschaften entwirft, produziert, vermarktet und betreut Manitowoc unter den Handelsmarken Grove, Manitowoc, National Crane, Potain, Shuttlelift und Manitowoc Crane Care umfassende Produktreihen von Mobilteleskopkranen, Turmdrehkranen, Gitterauslegerraupenkranen und Aufbaukranen.</w:t>
      </w:r>
    </w:p>
    <w:p w14:paraId="733B23FC" w14:textId="77777777" w:rsidR="006A73EB" w:rsidRPr="00747868" w:rsidRDefault="006A73EB" w:rsidP="006A73EB">
      <w:pPr>
        <w:widowControl w:val="0"/>
        <w:autoSpaceDE w:val="0"/>
        <w:autoSpaceDN w:val="0"/>
        <w:adjustRightInd w:val="0"/>
        <w:rPr>
          <w:rFonts w:ascii="Verdana" w:hAnsi="Verdana" w:cs="Calibri"/>
          <w:color w:val="FF0000"/>
          <w:sz w:val="18"/>
          <w:szCs w:val="18"/>
          <w:lang w:val="de-DE"/>
        </w:rPr>
      </w:pPr>
    </w:p>
    <w:p w14:paraId="7810198A" w14:textId="00F296F0" w:rsidR="00A678F4" w:rsidRPr="00747868" w:rsidRDefault="00757C8B" w:rsidP="00044FC7">
      <w:pPr>
        <w:spacing w:line="276" w:lineRule="auto"/>
        <w:rPr>
          <w:rFonts w:ascii="Verdana" w:hAnsi="Verdana"/>
          <w:sz w:val="18"/>
          <w:szCs w:val="18"/>
          <w:lang w:val="en-US"/>
        </w:rPr>
      </w:pPr>
      <w:r w:rsidRPr="00747868">
        <w:rPr>
          <w:rFonts w:ascii="Verdana" w:hAnsi="Verdana"/>
          <w:color w:val="ED1C2A"/>
          <w:sz w:val="18"/>
          <w:szCs w:val="18"/>
          <w:lang w:val="en-US"/>
        </w:rPr>
        <w:t>THE MANITOWOC COMPANY, INC.</w:t>
      </w:r>
    </w:p>
    <w:p w14:paraId="0B5B3A86" w14:textId="34553917" w:rsidR="00B53A57" w:rsidRPr="00747868" w:rsidRDefault="00E5625C" w:rsidP="00B53A57">
      <w:pPr>
        <w:spacing w:line="276" w:lineRule="auto"/>
        <w:rPr>
          <w:rFonts w:ascii="Verdana" w:hAnsi="Verdana"/>
          <w:color w:val="595959"/>
          <w:sz w:val="18"/>
          <w:szCs w:val="18"/>
          <w:lang w:val="en-US"/>
        </w:rPr>
      </w:pPr>
      <w:r w:rsidRPr="00747868">
        <w:rPr>
          <w:rFonts w:ascii="Verdana" w:hAnsi="Verdana"/>
          <w:color w:val="595959"/>
          <w:sz w:val="18"/>
          <w:lang w:val="en-US"/>
        </w:rPr>
        <w:t>One Park Plaza – 11270 West Park Place – Suite 1000 – Milwaukee, WI 53224, USA</w:t>
      </w:r>
    </w:p>
    <w:p w14:paraId="45E0E2EC" w14:textId="3245B42D" w:rsidR="00B53A57" w:rsidRPr="00747868" w:rsidRDefault="00B53A57" w:rsidP="00B53A57">
      <w:pPr>
        <w:spacing w:line="276" w:lineRule="auto"/>
        <w:rPr>
          <w:rFonts w:ascii="Verdana" w:hAnsi="Verdana"/>
          <w:color w:val="595959"/>
          <w:sz w:val="18"/>
          <w:szCs w:val="18"/>
          <w:lang w:val="de-DE"/>
        </w:rPr>
      </w:pPr>
      <w:r w:rsidRPr="00747868">
        <w:rPr>
          <w:rFonts w:ascii="Verdana" w:hAnsi="Verdana"/>
          <w:color w:val="595959"/>
          <w:sz w:val="18"/>
          <w:lang w:val="de-DE"/>
        </w:rPr>
        <w:t>T +1 414 760 4600</w:t>
      </w:r>
    </w:p>
    <w:p w14:paraId="6CFADD10" w14:textId="0AC7A86F" w:rsidR="007B3EED" w:rsidRPr="0067300C" w:rsidRDefault="00A542AB" w:rsidP="00B53A57">
      <w:pPr>
        <w:spacing w:line="276" w:lineRule="auto"/>
        <w:rPr>
          <w:rFonts w:ascii="Verdana" w:hAnsi="Verdana"/>
          <w:b/>
          <w:color w:val="595959"/>
          <w:sz w:val="18"/>
          <w:szCs w:val="18"/>
          <w:u w:val="single"/>
          <w:lang w:val="de-DE"/>
        </w:rPr>
      </w:pPr>
      <w:hyperlink r:id="rId10" w:history="1">
        <w:r w:rsidR="00DB486D" w:rsidRPr="00747868">
          <w:rPr>
            <w:rStyle w:val="Hyperlink"/>
            <w:rFonts w:ascii="Verdana" w:hAnsi="Verdana"/>
            <w:b/>
            <w:color w:val="595959"/>
            <w:sz w:val="18"/>
            <w:szCs w:val="18"/>
            <w:lang w:val="de-DE"/>
          </w:rPr>
          <w:t>www.manitowoc.com</w:t>
        </w:r>
      </w:hyperlink>
    </w:p>
    <w:sectPr w:rsidR="007B3EED" w:rsidRPr="0067300C" w:rsidSect="007B3EED">
      <w:headerReference w:type="default" r:id="rId11"/>
      <w:pgSz w:w="12240" w:h="15840" w:code="1"/>
      <w:pgMar w:top="1138" w:right="1411" w:bottom="1440" w:left="1411" w:header="1138" w:footer="181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99B2D1" w14:textId="77777777" w:rsidR="00A542AB" w:rsidRDefault="00A542AB">
      <w:r>
        <w:separator/>
      </w:r>
    </w:p>
  </w:endnote>
  <w:endnote w:type="continuationSeparator" w:id="0">
    <w:p w14:paraId="08B4261C" w14:textId="77777777" w:rsidR="00A542AB" w:rsidRDefault="00A54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FedraSans-Normal">
    <w:altName w:val="Arial"/>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DB7182" w14:textId="77777777" w:rsidR="00A542AB" w:rsidRDefault="00A542AB">
      <w:r>
        <w:separator/>
      </w:r>
    </w:p>
  </w:footnote>
  <w:footnote w:type="continuationSeparator" w:id="0">
    <w:p w14:paraId="574D0A87" w14:textId="77777777" w:rsidR="00A542AB" w:rsidRDefault="00A542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5464F" w14:textId="77777777" w:rsidR="0087240D" w:rsidRPr="0087240D" w:rsidRDefault="0087240D" w:rsidP="0087240D">
    <w:pPr>
      <w:spacing w:line="276" w:lineRule="auto"/>
      <w:rPr>
        <w:rFonts w:ascii="Verdana" w:hAnsi="Verdana"/>
        <w:b/>
        <w:color w:val="41525C"/>
        <w:sz w:val="18"/>
        <w:szCs w:val="18"/>
        <w:lang w:val="de-DE"/>
      </w:rPr>
    </w:pPr>
    <w:r w:rsidRPr="0087240D">
      <w:rPr>
        <w:rFonts w:ascii="Verdana" w:hAnsi="Verdana"/>
        <w:b/>
        <w:color w:val="41525C"/>
        <w:sz w:val="18"/>
        <w:szCs w:val="18"/>
        <w:lang w:val="de-DE"/>
      </w:rPr>
      <w:t>Drei deutsche Manitowoc-Vertriebspartner zeigen auf der Dach + Holz International 2020 gemeinsam den neuen Potain Hup M 28-22 mit einer Transportachse von 80 km/h</w:t>
    </w:r>
  </w:p>
  <w:p w14:paraId="3CDBFDFB" w14:textId="02CA582C" w:rsidR="00B631D6" w:rsidRPr="001F50D1" w:rsidRDefault="001F50D1" w:rsidP="00163032">
    <w:pPr>
      <w:spacing w:line="276" w:lineRule="auto"/>
      <w:rPr>
        <w:rFonts w:ascii="Verdana" w:hAnsi="Verdana"/>
        <w:sz w:val="16"/>
        <w:szCs w:val="16"/>
        <w:lang w:val="de-DE"/>
      </w:rPr>
    </w:pPr>
    <w:r>
      <w:rPr>
        <w:rFonts w:ascii="Verdana" w:hAnsi="Verdana"/>
        <w:b/>
        <w:color w:val="41525C"/>
        <w:sz w:val="18"/>
        <w:szCs w:val="18"/>
        <w:lang w:val="de-DE"/>
      </w:rPr>
      <w:tab/>
    </w:r>
    <w:r>
      <w:rPr>
        <w:rFonts w:ascii="Verdana" w:hAnsi="Verdana"/>
        <w:b/>
        <w:color w:val="41525C"/>
        <w:sz w:val="18"/>
        <w:szCs w:val="18"/>
        <w:lang w:val="de-DE"/>
      </w:rPr>
      <w:tab/>
    </w:r>
    <w:r>
      <w:rPr>
        <w:rFonts w:ascii="Verdana" w:hAnsi="Verdana"/>
        <w:b/>
        <w:color w:val="41525C"/>
        <w:sz w:val="18"/>
        <w:szCs w:val="18"/>
        <w:lang w:val="de-DE"/>
      </w:rPr>
      <w:tab/>
    </w:r>
    <w:r>
      <w:rPr>
        <w:rFonts w:ascii="Verdana" w:hAnsi="Verdana"/>
        <w:b/>
        <w:color w:val="41525C"/>
        <w:sz w:val="18"/>
        <w:szCs w:val="18"/>
        <w:lang w:val="de-DE"/>
      </w:rPr>
      <w:tab/>
    </w:r>
    <w:r>
      <w:rPr>
        <w:rFonts w:ascii="Verdana" w:hAnsi="Verdana"/>
        <w:b/>
        <w:color w:val="41525C"/>
        <w:sz w:val="18"/>
        <w:szCs w:val="18"/>
        <w:lang w:val="de-DE"/>
      </w:rPr>
      <w:tab/>
    </w:r>
    <w:r>
      <w:rPr>
        <w:rFonts w:ascii="Verdana" w:hAnsi="Verdana"/>
        <w:b/>
        <w:color w:val="41525C"/>
        <w:sz w:val="18"/>
        <w:szCs w:val="18"/>
        <w:lang w:val="de-DE"/>
      </w:rPr>
      <w:tab/>
    </w:r>
    <w:r>
      <w:rPr>
        <w:rFonts w:ascii="Verdana" w:hAnsi="Verdana"/>
        <w:b/>
        <w:color w:val="41525C"/>
        <w:sz w:val="18"/>
        <w:szCs w:val="18"/>
        <w:lang w:val="de-DE"/>
      </w:rPr>
      <w:tab/>
    </w:r>
    <w:r>
      <w:rPr>
        <w:rFonts w:ascii="Verdana" w:hAnsi="Verdana"/>
        <w:b/>
        <w:color w:val="41525C"/>
        <w:sz w:val="18"/>
        <w:szCs w:val="18"/>
        <w:lang w:val="de-DE"/>
      </w:rPr>
      <w:tab/>
    </w:r>
    <w:r w:rsidR="0087240D">
      <w:rPr>
        <w:rFonts w:ascii="Verdana" w:hAnsi="Verdana"/>
        <w:bCs/>
        <w:color w:val="41525C"/>
        <w:sz w:val="18"/>
        <w:szCs w:val="18"/>
        <w:lang w:val="de-DE"/>
      </w:rPr>
      <w:t>28</w:t>
    </w:r>
    <w:r w:rsidR="00747868" w:rsidRPr="00747868">
      <w:rPr>
        <w:rFonts w:ascii="Verdana" w:hAnsi="Verdana"/>
        <w:bCs/>
        <w:color w:val="41525C"/>
        <w:sz w:val="18"/>
        <w:szCs w:val="18"/>
        <w:lang w:val="de-DE"/>
      </w:rPr>
      <w:t>.</w:t>
    </w:r>
    <w:r w:rsidR="00D956A3">
      <w:rPr>
        <w:rFonts w:ascii="Verdana" w:hAnsi="Verdana"/>
        <w:bCs/>
        <w:color w:val="41525C"/>
        <w:sz w:val="18"/>
        <w:szCs w:val="18"/>
        <w:lang w:val="de-DE"/>
      </w:rPr>
      <w:t>01</w:t>
    </w:r>
    <w:r w:rsidR="00747868" w:rsidRPr="00747868">
      <w:rPr>
        <w:rFonts w:ascii="Verdana" w:hAnsi="Verdana"/>
        <w:bCs/>
        <w:color w:val="41525C"/>
        <w:sz w:val="18"/>
        <w:szCs w:val="18"/>
        <w:lang w:val="de-DE"/>
      </w:rPr>
      <w:t>.</w:t>
    </w:r>
    <w:r w:rsidR="0004431E" w:rsidRPr="00747868">
      <w:rPr>
        <w:rFonts w:ascii="Verdana" w:hAnsi="Verdana"/>
        <w:bCs/>
        <w:color w:val="41525C"/>
        <w:sz w:val="18"/>
        <w:szCs w:val="18"/>
        <w:lang w:val="de-DE"/>
      </w:rPr>
      <w:t>20</w:t>
    </w:r>
    <w:r w:rsidR="00D956A3">
      <w:rPr>
        <w:rFonts w:ascii="Verdana" w:hAnsi="Verdana"/>
        <w:bCs/>
        <w:color w:val="41525C"/>
        <w:sz w:val="18"/>
        <w:szCs w:val="18"/>
        <w:lang w:val="de-DE"/>
      </w:rPr>
      <w:t>20</w:t>
    </w:r>
  </w:p>
  <w:p w14:paraId="5EAB662A" w14:textId="77777777" w:rsidR="00B631D6" w:rsidRDefault="00B631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6B6897"/>
    <w:multiLevelType w:val="hybridMultilevel"/>
    <w:tmpl w:val="7C682B1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37D3688F"/>
    <w:multiLevelType w:val="hybridMultilevel"/>
    <w:tmpl w:val="C32CF3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E801B70"/>
    <w:multiLevelType w:val="hybridMultilevel"/>
    <w:tmpl w:val="B380C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568574A"/>
    <w:multiLevelType w:val="hybridMultilevel"/>
    <w:tmpl w:val="E68ADCD4"/>
    <w:lvl w:ilvl="0" w:tplc="5D3A0722">
      <w:start w:val="1"/>
      <w:numFmt w:val="decimal"/>
      <w:lvlText w:val="%1."/>
      <w:lvlJc w:val="left"/>
      <w:pPr>
        <w:ind w:left="-180" w:hanging="360"/>
      </w:pPr>
      <w:rPr>
        <w:rFonts w:hint="default"/>
      </w:rPr>
    </w:lvl>
    <w:lvl w:ilvl="1" w:tplc="40090019" w:tentative="1">
      <w:start w:val="1"/>
      <w:numFmt w:val="lowerLetter"/>
      <w:lvlText w:val="%2."/>
      <w:lvlJc w:val="left"/>
      <w:pPr>
        <w:ind w:left="540" w:hanging="360"/>
      </w:pPr>
    </w:lvl>
    <w:lvl w:ilvl="2" w:tplc="4009001B" w:tentative="1">
      <w:start w:val="1"/>
      <w:numFmt w:val="lowerRoman"/>
      <w:lvlText w:val="%3."/>
      <w:lvlJc w:val="right"/>
      <w:pPr>
        <w:ind w:left="1260" w:hanging="180"/>
      </w:pPr>
    </w:lvl>
    <w:lvl w:ilvl="3" w:tplc="4009000F" w:tentative="1">
      <w:start w:val="1"/>
      <w:numFmt w:val="decimal"/>
      <w:lvlText w:val="%4."/>
      <w:lvlJc w:val="left"/>
      <w:pPr>
        <w:ind w:left="1980" w:hanging="360"/>
      </w:pPr>
    </w:lvl>
    <w:lvl w:ilvl="4" w:tplc="40090019" w:tentative="1">
      <w:start w:val="1"/>
      <w:numFmt w:val="lowerLetter"/>
      <w:lvlText w:val="%5."/>
      <w:lvlJc w:val="left"/>
      <w:pPr>
        <w:ind w:left="2700" w:hanging="360"/>
      </w:pPr>
    </w:lvl>
    <w:lvl w:ilvl="5" w:tplc="4009001B" w:tentative="1">
      <w:start w:val="1"/>
      <w:numFmt w:val="lowerRoman"/>
      <w:lvlText w:val="%6."/>
      <w:lvlJc w:val="right"/>
      <w:pPr>
        <w:ind w:left="3420" w:hanging="180"/>
      </w:pPr>
    </w:lvl>
    <w:lvl w:ilvl="6" w:tplc="4009000F" w:tentative="1">
      <w:start w:val="1"/>
      <w:numFmt w:val="decimal"/>
      <w:lvlText w:val="%7."/>
      <w:lvlJc w:val="left"/>
      <w:pPr>
        <w:ind w:left="4140" w:hanging="360"/>
      </w:pPr>
    </w:lvl>
    <w:lvl w:ilvl="7" w:tplc="40090019" w:tentative="1">
      <w:start w:val="1"/>
      <w:numFmt w:val="lowerLetter"/>
      <w:lvlText w:val="%8."/>
      <w:lvlJc w:val="left"/>
      <w:pPr>
        <w:ind w:left="4860" w:hanging="360"/>
      </w:pPr>
    </w:lvl>
    <w:lvl w:ilvl="8" w:tplc="4009001B" w:tentative="1">
      <w:start w:val="1"/>
      <w:numFmt w:val="lowerRoman"/>
      <w:lvlText w:val="%9."/>
      <w:lvlJc w:val="right"/>
      <w:pPr>
        <w:ind w:left="5580" w:hanging="180"/>
      </w:pPr>
    </w:lvl>
  </w:abstractNum>
  <w:num w:numId="1">
    <w:abstractNumId w:val="2"/>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WAFVersion" w:val="5.0"/>
  </w:docVars>
  <w:rsids>
    <w:rsidRoot w:val="00804B60"/>
    <w:rsid w:val="00002133"/>
    <w:rsid w:val="00003D82"/>
    <w:rsid w:val="00005F74"/>
    <w:rsid w:val="00006290"/>
    <w:rsid w:val="00007FF2"/>
    <w:rsid w:val="00010566"/>
    <w:rsid w:val="00011DF6"/>
    <w:rsid w:val="000149AE"/>
    <w:rsid w:val="0001696D"/>
    <w:rsid w:val="000172C9"/>
    <w:rsid w:val="00022E8A"/>
    <w:rsid w:val="0002384A"/>
    <w:rsid w:val="000306B2"/>
    <w:rsid w:val="00030BEE"/>
    <w:rsid w:val="000320F5"/>
    <w:rsid w:val="000338AF"/>
    <w:rsid w:val="00033A4B"/>
    <w:rsid w:val="00034578"/>
    <w:rsid w:val="00035822"/>
    <w:rsid w:val="000376CF"/>
    <w:rsid w:val="00042F47"/>
    <w:rsid w:val="0004431E"/>
    <w:rsid w:val="00044FC7"/>
    <w:rsid w:val="00046012"/>
    <w:rsid w:val="000505E9"/>
    <w:rsid w:val="0005150F"/>
    <w:rsid w:val="000515B0"/>
    <w:rsid w:val="00051CCE"/>
    <w:rsid w:val="00052603"/>
    <w:rsid w:val="000527DE"/>
    <w:rsid w:val="00053C35"/>
    <w:rsid w:val="000561A6"/>
    <w:rsid w:val="0005723B"/>
    <w:rsid w:val="00062831"/>
    <w:rsid w:val="00065A26"/>
    <w:rsid w:val="000670B9"/>
    <w:rsid w:val="00070802"/>
    <w:rsid w:val="0007116F"/>
    <w:rsid w:val="00071354"/>
    <w:rsid w:val="00071EEB"/>
    <w:rsid w:val="000725FB"/>
    <w:rsid w:val="000756CC"/>
    <w:rsid w:val="00075EDE"/>
    <w:rsid w:val="00076A78"/>
    <w:rsid w:val="000776E7"/>
    <w:rsid w:val="0007771A"/>
    <w:rsid w:val="0008353F"/>
    <w:rsid w:val="00083E2B"/>
    <w:rsid w:val="00083F23"/>
    <w:rsid w:val="000845A0"/>
    <w:rsid w:val="00085502"/>
    <w:rsid w:val="00085F09"/>
    <w:rsid w:val="000861AD"/>
    <w:rsid w:val="000869EE"/>
    <w:rsid w:val="00090736"/>
    <w:rsid w:val="00092F93"/>
    <w:rsid w:val="00093471"/>
    <w:rsid w:val="00094719"/>
    <w:rsid w:val="000A27D5"/>
    <w:rsid w:val="000A75DA"/>
    <w:rsid w:val="000B0801"/>
    <w:rsid w:val="000B168F"/>
    <w:rsid w:val="000B374E"/>
    <w:rsid w:val="000B4AA8"/>
    <w:rsid w:val="000B4D86"/>
    <w:rsid w:val="000C0256"/>
    <w:rsid w:val="000C4051"/>
    <w:rsid w:val="000C672F"/>
    <w:rsid w:val="000C7CE9"/>
    <w:rsid w:val="000D12D6"/>
    <w:rsid w:val="000D5C73"/>
    <w:rsid w:val="000D7310"/>
    <w:rsid w:val="000E030F"/>
    <w:rsid w:val="000E0422"/>
    <w:rsid w:val="000E0A3D"/>
    <w:rsid w:val="000E1612"/>
    <w:rsid w:val="000E25FD"/>
    <w:rsid w:val="000E44DA"/>
    <w:rsid w:val="000E5C6D"/>
    <w:rsid w:val="000E7485"/>
    <w:rsid w:val="000F24D5"/>
    <w:rsid w:val="000F29AF"/>
    <w:rsid w:val="000F5526"/>
    <w:rsid w:val="000F5D22"/>
    <w:rsid w:val="0010199B"/>
    <w:rsid w:val="00103462"/>
    <w:rsid w:val="001053EA"/>
    <w:rsid w:val="001112E6"/>
    <w:rsid w:val="00116D3B"/>
    <w:rsid w:val="00120E6A"/>
    <w:rsid w:val="001222FA"/>
    <w:rsid w:val="00122A15"/>
    <w:rsid w:val="0012513C"/>
    <w:rsid w:val="001256C4"/>
    <w:rsid w:val="00127FF4"/>
    <w:rsid w:val="001333C8"/>
    <w:rsid w:val="001334B0"/>
    <w:rsid w:val="00133742"/>
    <w:rsid w:val="00133817"/>
    <w:rsid w:val="00137100"/>
    <w:rsid w:val="00141124"/>
    <w:rsid w:val="00141B43"/>
    <w:rsid w:val="00141C80"/>
    <w:rsid w:val="00141E76"/>
    <w:rsid w:val="00144B4E"/>
    <w:rsid w:val="00146490"/>
    <w:rsid w:val="00150CEC"/>
    <w:rsid w:val="00151C22"/>
    <w:rsid w:val="00151D19"/>
    <w:rsid w:val="00151EA8"/>
    <w:rsid w:val="0015590E"/>
    <w:rsid w:val="00155AE5"/>
    <w:rsid w:val="00163032"/>
    <w:rsid w:val="00163A41"/>
    <w:rsid w:val="00164180"/>
    <w:rsid w:val="00164A29"/>
    <w:rsid w:val="00166E7F"/>
    <w:rsid w:val="00167918"/>
    <w:rsid w:val="00167A44"/>
    <w:rsid w:val="00171514"/>
    <w:rsid w:val="00171709"/>
    <w:rsid w:val="00172238"/>
    <w:rsid w:val="00175A12"/>
    <w:rsid w:val="00176089"/>
    <w:rsid w:val="001768CF"/>
    <w:rsid w:val="00176A07"/>
    <w:rsid w:val="00176D89"/>
    <w:rsid w:val="00180B4F"/>
    <w:rsid w:val="00181F48"/>
    <w:rsid w:val="00182A78"/>
    <w:rsid w:val="00182CB9"/>
    <w:rsid w:val="00183989"/>
    <w:rsid w:val="0018423A"/>
    <w:rsid w:val="001854F3"/>
    <w:rsid w:val="001857AB"/>
    <w:rsid w:val="00187083"/>
    <w:rsid w:val="001870F8"/>
    <w:rsid w:val="0019066A"/>
    <w:rsid w:val="00195264"/>
    <w:rsid w:val="00195612"/>
    <w:rsid w:val="001A0203"/>
    <w:rsid w:val="001A2E52"/>
    <w:rsid w:val="001A61C4"/>
    <w:rsid w:val="001A6571"/>
    <w:rsid w:val="001A6921"/>
    <w:rsid w:val="001A6E4F"/>
    <w:rsid w:val="001B2EC3"/>
    <w:rsid w:val="001B54D3"/>
    <w:rsid w:val="001B6BF1"/>
    <w:rsid w:val="001C0797"/>
    <w:rsid w:val="001C1EAE"/>
    <w:rsid w:val="001C270A"/>
    <w:rsid w:val="001C3608"/>
    <w:rsid w:val="001C5CEF"/>
    <w:rsid w:val="001C6DCC"/>
    <w:rsid w:val="001D397C"/>
    <w:rsid w:val="001D5507"/>
    <w:rsid w:val="001D5B76"/>
    <w:rsid w:val="001D7FC6"/>
    <w:rsid w:val="001E23EF"/>
    <w:rsid w:val="001F0832"/>
    <w:rsid w:val="001F2A82"/>
    <w:rsid w:val="001F452D"/>
    <w:rsid w:val="001F4B40"/>
    <w:rsid w:val="001F50D1"/>
    <w:rsid w:val="001F544B"/>
    <w:rsid w:val="00201646"/>
    <w:rsid w:val="0020233A"/>
    <w:rsid w:val="0020292B"/>
    <w:rsid w:val="00205E49"/>
    <w:rsid w:val="002207D9"/>
    <w:rsid w:val="0022144C"/>
    <w:rsid w:val="0022172C"/>
    <w:rsid w:val="00222A4F"/>
    <w:rsid w:val="002235B3"/>
    <w:rsid w:val="0022453C"/>
    <w:rsid w:val="002252D3"/>
    <w:rsid w:val="0022587B"/>
    <w:rsid w:val="00231E36"/>
    <w:rsid w:val="00231F98"/>
    <w:rsid w:val="002351A1"/>
    <w:rsid w:val="002378FF"/>
    <w:rsid w:val="002436CE"/>
    <w:rsid w:val="00246C58"/>
    <w:rsid w:val="002507C8"/>
    <w:rsid w:val="0025349B"/>
    <w:rsid w:val="00254A5B"/>
    <w:rsid w:val="002559DC"/>
    <w:rsid w:val="00256053"/>
    <w:rsid w:val="002572E5"/>
    <w:rsid w:val="00261AAD"/>
    <w:rsid w:val="002624D3"/>
    <w:rsid w:val="00262FC7"/>
    <w:rsid w:val="00264B9A"/>
    <w:rsid w:val="00266119"/>
    <w:rsid w:val="0026633C"/>
    <w:rsid w:val="00273E72"/>
    <w:rsid w:val="002753ED"/>
    <w:rsid w:val="0027658A"/>
    <w:rsid w:val="002767C4"/>
    <w:rsid w:val="002821D4"/>
    <w:rsid w:val="00282D07"/>
    <w:rsid w:val="00285F5F"/>
    <w:rsid w:val="00286843"/>
    <w:rsid w:val="00287E07"/>
    <w:rsid w:val="00291708"/>
    <w:rsid w:val="002942F9"/>
    <w:rsid w:val="00294477"/>
    <w:rsid w:val="00295C79"/>
    <w:rsid w:val="0029600C"/>
    <w:rsid w:val="002976FC"/>
    <w:rsid w:val="0029799F"/>
    <w:rsid w:val="002A0AC9"/>
    <w:rsid w:val="002A57B3"/>
    <w:rsid w:val="002A6CBE"/>
    <w:rsid w:val="002A730A"/>
    <w:rsid w:val="002B06E4"/>
    <w:rsid w:val="002B17E2"/>
    <w:rsid w:val="002B2EA0"/>
    <w:rsid w:val="002B3405"/>
    <w:rsid w:val="002B36D3"/>
    <w:rsid w:val="002B3E79"/>
    <w:rsid w:val="002B661D"/>
    <w:rsid w:val="002B7BAC"/>
    <w:rsid w:val="002C13C5"/>
    <w:rsid w:val="002C1B6C"/>
    <w:rsid w:val="002C3754"/>
    <w:rsid w:val="002C3E69"/>
    <w:rsid w:val="002C753A"/>
    <w:rsid w:val="002D04E3"/>
    <w:rsid w:val="002D1C44"/>
    <w:rsid w:val="002D2BD6"/>
    <w:rsid w:val="002E2756"/>
    <w:rsid w:val="002E41F1"/>
    <w:rsid w:val="002E61D0"/>
    <w:rsid w:val="002E7578"/>
    <w:rsid w:val="002E793B"/>
    <w:rsid w:val="002F6770"/>
    <w:rsid w:val="00300602"/>
    <w:rsid w:val="003026C4"/>
    <w:rsid w:val="003033D3"/>
    <w:rsid w:val="0030349B"/>
    <w:rsid w:val="00303BD6"/>
    <w:rsid w:val="0030501A"/>
    <w:rsid w:val="003052D4"/>
    <w:rsid w:val="003077A6"/>
    <w:rsid w:val="003077F1"/>
    <w:rsid w:val="00307C91"/>
    <w:rsid w:val="00314A3C"/>
    <w:rsid w:val="00317755"/>
    <w:rsid w:val="0032212B"/>
    <w:rsid w:val="003230B9"/>
    <w:rsid w:val="00325B17"/>
    <w:rsid w:val="003313F5"/>
    <w:rsid w:val="00331D32"/>
    <w:rsid w:val="00337CB8"/>
    <w:rsid w:val="00340800"/>
    <w:rsid w:val="00340EE2"/>
    <w:rsid w:val="00341A80"/>
    <w:rsid w:val="00341B1C"/>
    <w:rsid w:val="003421C9"/>
    <w:rsid w:val="00343FEA"/>
    <w:rsid w:val="00344A3C"/>
    <w:rsid w:val="00345384"/>
    <w:rsid w:val="00346F70"/>
    <w:rsid w:val="00351AF9"/>
    <w:rsid w:val="00352A80"/>
    <w:rsid w:val="003541F0"/>
    <w:rsid w:val="00355546"/>
    <w:rsid w:val="003556FE"/>
    <w:rsid w:val="0035580C"/>
    <w:rsid w:val="00356804"/>
    <w:rsid w:val="00356C4F"/>
    <w:rsid w:val="003573ED"/>
    <w:rsid w:val="00363EDD"/>
    <w:rsid w:val="0036530E"/>
    <w:rsid w:val="003657A3"/>
    <w:rsid w:val="00373DC1"/>
    <w:rsid w:val="0038058D"/>
    <w:rsid w:val="00382A7A"/>
    <w:rsid w:val="00382D56"/>
    <w:rsid w:val="00386623"/>
    <w:rsid w:val="00386812"/>
    <w:rsid w:val="0038729D"/>
    <w:rsid w:val="00387943"/>
    <w:rsid w:val="00391744"/>
    <w:rsid w:val="00393757"/>
    <w:rsid w:val="00393C8F"/>
    <w:rsid w:val="00395A40"/>
    <w:rsid w:val="00396985"/>
    <w:rsid w:val="003A0DA0"/>
    <w:rsid w:val="003A1397"/>
    <w:rsid w:val="003A1CDB"/>
    <w:rsid w:val="003A1EB0"/>
    <w:rsid w:val="003A7E95"/>
    <w:rsid w:val="003A7F10"/>
    <w:rsid w:val="003B20DE"/>
    <w:rsid w:val="003B31F9"/>
    <w:rsid w:val="003B6067"/>
    <w:rsid w:val="003B63D0"/>
    <w:rsid w:val="003B6CE8"/>
    <w:rsid w:val="003B789E"/>
    <w:rsid w:val="003C1AA2"/>
    <w:rsid w:val="003C1DDA"/>
    <w:rsid w:val="003C2EB4"/>
    <w:rsid w:val="003C3295"/>
    <w:rsid w:val="003C3B07"/>
    <w:rsid w:val="003C4A2A"/>
    <w:rsid w:val="003C5AB2"/>
    <w:rsid w:val="003C6629"/>
    <w:rsid w:val="003C67E1"/>
    <w:rsid w:val="003D2A22"/>
    <w:rsid w:val="003D7129"/>
    <w:rsid w:val="003D74F2"/>
    <w:rsid w:val="003E31C0"/>
    <w:rsid w:val="003E67F0"/>
    <w:rsid w:val="003E702D"/>
    <w:rsid w:val="003F1300"/>
    <w:rsid w:val="003F46E7"/>
    <w:rsid w:val="0040002D"/>
    <w:rsid w:val="004000E0"/>
    <w:rsid w:val="00400166"/>
    <w:rsid w:val="00401096"/>
    <w:rsid w:val="0040560B"/>
    <w:rsid w:val="0040575B"/>
    <w:rsid w:val="0040727E"/>
    <w:rsid w:val="00410801"/>
    <w:rsid w:val="00411DA0"/>
    <w:rsid w:val="004138BE"/>
    <w:rsid w:val="00414689"/>
    <w:rsid w:val="00414CF6"/>
    <w:rsid w:val="004200E9"/>
    <w:rsid w:val="00421B87"/>
    <w:rsid w:val="00421C16"/>
    <w:rsid w:val="00421EF5"/>
    <w:rsid w:val="00422497"/>
    <w:rsid w:val="00422FCF"/>
    <w:rsid w:val="00426B72"/>
    <w:rsid w:val="004337D9"/>
    <w:rsid w:val="004348D4"/>
    <w:rsid w:val="00434E6B"/>
    <w:rsid w:val="00435CF7"/>
    <w:rsid w:val="00441B7D"/>
    <w:rsid w:val="004428D0"/>
    <w:rsid w:val="0044404F"/>
    <w:rsid w:val="004442D3"/>
    <w:rsid w:val="0045415E"/>
    <w:rsid w:val="00454463"/>
    <w:rsid w:val="0045658A"/>
    <w:rsid w:val="004578B3"/>
    <w:rsid w:val="004604A1"/>
    <w:rsid w:val="004604D4"/>
    <w:rsid w:val="004605A4"/>
    <w:rsid w:val="00461F06"/>
    <w:rsid w:val="004625E6"/>
    <w:rsid w:val="00464C2E"/>
    <w:rsid w:val="004664E0"/>
    <w:rsid w:val="004741EF"/>
    <w:rsid w:val="00474F44"/>
    <w:rsid w:val="004769DB"/>
    <w:rsid w:val="0048333E"/>
    <w:rsid w:val="00484BAD"/>
    <w:rsid w:val="00485AF2"/>
    <w:rsid w:val="00485E2A"/>
    <w:rsid w:val="00490E4F"/>
    <w:rsid w:val="004912AD"/>
    <w:rsid w:val="004941FF"/>
    <w:rsid w:val="00494523"/>
    <w:rsid w:val="00497FE2"/>
    <w:rsid w:val="004A02FE"/>
    <w:rsid w:val="004A1E08"/>
    <w:rsid w:val="004A33F8"/>
    <w:rsid w:val="004A3BA1"/>
    <w:rsid w:val="004A43E9"/>
    <w:rsid w:val="004A4AE2"/>
    <w:rsid w:val="004A6360"/>
    <w:rsid w:val="004A6BB0"/>
    <w:rsid w:val="004B1A9A"/>
    <w:rsid w:val="004B2A86"/>
    <w:rsid w:val="004B2A89"/>
    <w:rsid w:val="004B4DC2"/>
    <w:rsid w:val="004B68B6"/>
    <w:rsid w:val="004C03C3"/>
    <w:rsid w:val="004C04FE"/>
    <w:rsid w:val="004C09CA"/>
    <w:rsid w:val="004C0F9F"/>
    <w:rsid w:val="004C12E5"/>
    <w:rsid w:val="004C18A1"/>
    <w:rsid w:val="004C19E9"/>
    <w:rsid w:val="004C2122"/>
    <w:rsid w:val="004C3FFB"/>
    <w:rsid w:val="004C5AAF"/>
    <w:rsid w:val="004C6EDA"/>
    <w:rsid w:val="004D25F6"/>
    <w:rsid w:val="004D405D"/>
    <w:rsid w:val="004D43B9"/>
    <w:rsid w:val="004D486D"/>
    <w:rsid w:val="004D6751"/>
    <w:rsid w:val="004E3245"/>
    <w:rsid w:val="004E5768"/>
    <w:rsid w:val="004E57F6"/>
    <w:rsid w:val="004E58C7"/>
    <w:rsid w:val="004E5F86"/>
    <w:rsid w:val="004F304C"/>
    <w:rsid w:val="004F4D30"/>
    <w:rsid w:val="004F5210"/>
    <w:rsid w:val="00502609"/>
    <w:rsid w:val="00506C1D"/>
    <w:rsid w:val="00511EAA"/>
    <w:rsid w:val="005127AF"/>
    <w:rsid w:val="00512975"/>
    <w:rsid w:val="00512F24"/>
    <w:rsid w:val="005158D6"/>
    <w:rsid w:val="005160CA"/>
    <w:rsid w:val="00517806"/>
    <w:rsid w:val="0052129D"/>
    <w:rsid w:val="00523D61"/>
    <w:rsid w:val="00523DB2"/>
    <w:rsid w:val="00523E0B"/>
    <w:rsid w:val="0052572C"/>
    <w:rsid w:val="00525E57"/>
    <w:rsid w:val="00526CE5"/>
    <w:rsid w:val="00531765"/>
    <w:rsid w:val="005318AC"/>
    <w:rsid w:val="00533011"/>
    <w:rsid w:val="00533601"/>
    <w:rsid w:val="00533935"/>
    <w:rsid w:val="005404E5"/>
    <w:rsid w:val="00541356"/>
    <w:rsid w:val="00544B27"/>
    <w:rsid w:val="00544E83"/>
    <w:rsid w:val="00545ED3"/>
    <w:rsid w:val="00547918"/>
    <w:rsid w:val="00551D36"/>
    <w:rsid w:val="00553749"/>
    <w:rsid w:val="005567E5"/>
    <w:rsid w:val="00557E33"/>
    <w:rsid w:val="00563E6C"/>
    <w:rsid w:val="005655CC"/>
    <w:rsid w:val="005658AC"/>
    <w:rsid w:val="00566005"/>
    <w:rsid w:val="00566739"/>
    <w:rsid w:val="0056789C"/>
    <w:rsid w:val="00571B3F"/>
    <w:rsid w:val="005733DD"/>
    <w:rsid w:val="00583F66"/>
    <w:rsid w:val="00585C00"/>
    <w:rsid w:val="00587442"/>
    <w:rsid w:val="0058771D"/>
    <w:rsid w:val="0059068A"/>
    <w:rsid w:val="00590F0C"/>
    <w:rsid w:val="00591C3F"/>
    <w:rsid w:val="00592B10"/>
    <w:rsid w:val="00593221"/>
    <w:rsid w:val="0059490C"/>
    <w:rsid w:val="0059522F"/>
    <w:rsid w:val="00596E3B"/>
    <w:rsid w:val="0059736A"/>
    <w:rsid w:val="00597423"/>
    <w:rsid w:val="00597D82"/>
    <w:rsid w:val="005A15F9"/>
    <w:rsid w:val="005A31DE"/>
    <w:rsid w:val="005A4AFE"/>
    <w:rsid w:val="005A52F1"/>
    <w:rsid w:val="005A55B5"/>
    <w:rsid w:val="005B61A5"/>
    <w:rsid w:val="005B757D"/>
    <w:rsid w:val="005C17B6"/>
    <w:rsid w:val="005C4348"/>
    <w:rsid w:val="005C5265"/>
    <w:rsid w:val="005C6A7F"/>
    <w:rsid w:val="005D03F2"/>
    <w:rsid w:val="005D1C88"/>
    <w:rsid w:val="005D26BF"/>
    <w:rsid w:val="005D34E7"/>
    <w:rsid w:val="005D3D0D"/>
    <w:rsid w:val="005D49EE"/>
    <w:rsid w:val="005E160F"/>
    <w:rsid w:val="005E25D0"/>
    <w:rsid w:val="005E42C1"/>
    <w:rsid w:val="005E66DF"/>
    <w:rsid w:val="005F2082"/>
    <w:rsid w:val="005F4ED9"/>
    <w:rsid w:val="005F541E"/>
    <w:rsid w:val="005F69D2"/>
    <w:rsid w:val="005F777B"/>
    <w:rsid w:val="005F7F83"/>
    <w:rsid w:val="00600FF4"/>
    <w:rsid w:val="006020EF"/>
    <w:rsid w:val="00613C4F"/>
    <w:rsid w:val="006145DA"/>
    <w:rsid w:val="00615194"/>
    <w:rsid w:val="00616F02"/>
    <w:rsid w:val="00621648"/>
    <w:rsid w:val="006242AB"/>
    <w:rsid w:val="006249C6"/>
    <w:rsid w:val="00624A51"/>
    <w:rsid w:val="00624C5F"/>
    <w:rsid w:val="00630341"/>
    <w:rsid w:val="0063480E"/>
    <w:rsid w:val="00636503"/>
    <w:rsid w:val="006377DE"/>
    <w:rsid w:val="00643637"/>
    <w:rsid w:val="0064562A"/>
    <w:rsid w:val="0064682A"/>
    <w:rsid w:val="0064796C"/>
    <w:rsid w:val="0065068E"/>
    <w:rsid w:val="00650834"/>
    <w:rsid w:val="00651B01"/>
    <w:rsid w:val="0065214E"/>
    <w:rsid w:val="00655319"/>
    <w:rsid w:val="0065569C"/>
    <w:rsid w:val="00655A52"/>
    <w:rsid w:val="00655BB8"/>
    <w:rsid w:val="006560C5"/>
    <w:rsid w:val="006577DE"/>
    <w:rsid w:val="00661718"/>
    <w:rsid w:val="00662B6F"/>
    <w:rsid w:val="00664A44"/>
    <w:rsid w:val="00671966"/>
    <w:rsid w:val="00672362"/>
    <w:rsid w:val="00672CCD"/>
    <w:rsid w:val="00672FE4"/>
    <w:rsid w:val="0067300C"/>
    <w:rsid w:val="00673FBD"/>
    <w:rsid w:val="006740DB"/>
    <w:rsid w:val="00675256"/>
    <w:rsid w:val="00676102"/>
    <w:rsid w:val="006762BE"/>
    <w:rsid w:val="00676B7D"/>
    <w:rsid w:val="0068023E"/>
    <w:rsid w:val="00684DC4"/>
    <w:rsid w:val="0068525D"/>
    <w:rsid w:val="00685D48"/>
    <w:rsid w:val="006865DD"/>
    <w:rsid w:val="0068709C"/>
    <w:rsid w:val="00687EE0"/>
    <w:rsid w:val="00692606"/>
    <w:rsid w:val="006937AE"/>
    <w:rsid w:val="006945D4"/>
    <w:rsid w:val="006A065C"/>
    <w:rsid w:val="006A1B0F"/>
    <w:rsid w:val="006A34A2"/>
    <w:rsid w:val="006A41FB"/>
    <w:rsid w:val="006A62EF"/>
    <w:rsid w:val="006A62F6"/>
    <w:rsid w:val="006A6FB8"/>
    <w:rsid w:val="006A73EB"/>
    <w:rsid w:val="006A7C0E"/>
    <w:rsid w:val="006B026F"/>
    <w:rsid w:val="006B13CE"/>
    <w:rsid w:val="006B42DA"/>
    <w:rsid w:val="006B4403"/>
    <w:rsid w:val="006B5FDE"/>
    <w:rsid w:val="006C1643"/>
    <w:rsid w:val="006C1D81"/>
    <w:rsid w:val="006C2539"/>
    <w:rsid w:val="006C387F"/>
    <w:rsid w:val="006C78FA"/>
    <w:rsid w:val="006D413F"/>
    <w:rsid w:val="006D7FEA"/>
    <w:rsid w:val="006E0EBB"/>
    <w:rsid w:val="006E171C"/>
    <w:rsid w:val="006E26BE"/>
    <w:rsid w:val="006F275B"/>
    <w:rsid w:val="006F4D1D"/>
    <w:rsid w:val="006F634D"/>
    <w:rsid w:val="006F6F14"/>
    <w:rsid w:val="007001DA"/>
    <w:rsid w:val="00700B61"/>
    <w:rsid w:val="0070354D"/>
    <w:rsid w:val="00703EC8"/>
    <w:rsid w:val="00704D26"/>
    <w:rsid w:val="00706E74"/>
    <w:rsid w:val="00707EF8"/>
    <w:rsid w:val="0071309E"/>
    <w:rsid w:val="007170BE"/>
    <w:rsid w:val="00717E2D"/>
    <w:rsid w:val="00720BEB"/>
    <w:rsid w:val="007215E7"/>
    <w:rsid w:val="00722D72"/>
    <w:rsid w:val="00723AB3"/>
    <w:rsid w:val="0072560B"/>
    <w:rsid w:val="00726FA7"/>
    <w:rsid w:val="00727405"/>
    <w:rsid w:val="007278F7"/>
    <w:rsid w:val="007347FD"/>
    <w:rsid w:val="0073534B"/>
    <w:rsid w:val="00735733"/>
    <w:rsid w:val="0073638B"/>
    <w:rsid w:val="00737CDE"/>
    <w:rsid w:val="007408D7"/>
    <w:rsid w:val="00742F26"/>
    <w:rsid w:val="007430BE"/>
    <w:rsid w:val="0074379C"/>
    <w:rsid w:val="007446BA"/>
    <w:rsid w:val="00746268"/>
    <w:rsid w:val="00746561"/>
    <w:rsid w:val="00746956"/>
    <w:rsid w:val="00747868"/>
    <w:rsid w:val="00750E31"/>
    <w:rsid w:val="007510AC"/>
    <w:rsid w:val="007523FB"/>
    <w:rsid w:val="00757120"/>
    <w:rsid w:val="007572AC"/>
    <w:rsid w:val="00757C8B"/>
    <w:rsid w:val="007615C1"/>
    <w:rsid w:val="0076520B"/>
    <w:rsid w:val="00765EB1"/>
    <w:rsid w:val="00767946"/>
    <w:rsid w:val="00773197"/>
    <w:rsid w:val="007732E2"/>
    <w:rsid w:val="00776536"/>
    <w:rsid w:val="00777118"/>
    <w:rsid w:val="00777ABC"/>
    <w:rsid w:val="007834E0"/>
    <w:rsid w:val="00785AB3"/>
    <w:rsid w:val="00787627"/>
    <w:rsid w:val="007940A4"/>
    <w:rsid w:val="00794896"/>
    <w:rsid w:val="007959F4"/>
    <w:rsid w:val="0079659E"/>
    <w:rsid w:val="007A083A"/>
    <w:rsid w:val="007A1042"/>
    <w:rsid w:val="007A1E49"/>
    <w:rsid w:val="007A234F"/>
    <w:rsid w:val="007A3B5C"/>
    <w:rsid w:val="007A4178"/>
    <w:rsid w:val="007A4984"/>
    <w:rsid w:val="007A6FDC"/>
    <w:rsid w:val="007B067F"/>
    <w:rsid w:val="007B1434"/>
    <w:rsid w:val="007B3EED"/>
    <w:rsid w:val="007B4320"/>
    <w:rsid w:val="007B4A67"/>
    <w:rsid w:val="007B6CB5"/>
    <w:rsid w:val="007C31AC"/>
    <w:rsid w:val="007C51E0"/>
    <w:rsid w:val="007C73B9"/>
    <w:rsid w:val="007D0466"/>
    <w:rsid w:val="007D19D4"/>
    <w:rsid w:val="007D270C"/>
    <w:rsid w:val="007D29F4"/>
    <w:rsid w:val="007D2E76"/>
    <w:rsid w:val="007D376C"/>
    <w:rsid w:val="007D5373"/>
    <w:rsid w:val="007D6854"/>
    <w:rsid w:val="007D6F5B"/>
    <w:rsid w:val="007D7A05"/>
    <w:rsid w:val="007E0207"/>
    <w:rsid w:val="007E03EE"/>
    <w:rsid w:val="007E1764"/>
    <w:rsid w:val="007E347F"/>
    <w:rsid w:val="007E3D38"/>
    <w:rsid w:val="007E568D"/>
    <w:rsid w:val="007F2161"/>
    <w:rsid w:val="007F2D1A"/>
    <w:rsid w:val="007F3243"/>
    <w:rsid w:val="007F35B7"/>
    <w:rsid w:val="007F59E1"/>
    <w:rsid w:val="007F740C"/>
    <w:rsid w:val="00800535"/>
    <w:rsid w:val="008008EB"/>
    <w:rsid w:val="0080099F"/>
    <w:rsid w:val="00801325"/>
    <w:rsid w:val="00801568"/>
    <w:rsid w:val="00801B89"/>
    <w:rsid w:val="00803E17"/>
    <w:rsid w:val="00804B60"/>
    <w:rsid w:val="008067FE"/>
    <w:rsid w:val="00810B8B"/>
    <w:rsid w:val="00810B8D"/>
    <w:rsid w:val="00810BF9"/>
    <w:rsid w:val="0081182F"/>
    <w:rsid w:val="00813770"/>
    <w:rsid w:val="0081474B"/>
    <w:rsid w:val="00815743"/>
    <w:rsid w:val="008159D1"/>
    <w:rsid w:val="00821058"/>
    <w:rsid w:val="0082404B"/>
    <w:rsid w:val="00831A87"/>
    <w:rsid w:val="008364A9"/>
    <w:rsid w:val="00837D74"/>
    <w:rsid w:val="00842E4F"/>
    <w:rsid w:val="00843B90"/>
    <w:rsid w:val="00843BF2"/>
    <w:rsid w:val="00845647"/>
    <w:rsid w:val="0084588A"/>
    <w:rsid w:val="00846EFB"/>
    <w:rsid w:val="0085290D"/>
    <w:rsid w:val="00852C02"/>
    <w:rsid w:val="00853112"/>
    <w:rsid w:val="0085558D"/>
    <w:rsid w:val="0086025F"/>
    <w:rsid w:val="00861267"/>
    <w:rsid w:val="0087240D"/>
    <w:rsid w:val="00873396"/>
    <w:rsid w:val="00874434"/>
    <w:rsid w:val="00874E87"/>
    <w:rsid w:val="008775DC"/>
    <w:rsid w:val="00877E0E"/>
    <w:rsid w:val="00880359"/>
    <w:rsid w:val="00882D97"/>
    <w:rsid w:val="00886E84"/>
    <w:rsid w:val="008951E1"/>
    <w:rsid w:val="00895D24"/>
    <w:rsid w:val="008A0C29"/>
    <w:rsid w:val="008A19EB"/>
    <w:rsid w:val="008A2386"/>
    <w:rsid w:val="008A3D5D"/>
    <w:rsid w:val="008A6CA2"/>
    <w:rsid w:val="008B2A65"/>
    <w:rsid w:val="008B33DA"/>
    <w:rsid w:val="008B3C6C"/>
    <w:rsid w:val="008B5701"/>
    <w:rsid w:val="008B5FDE"/>
    <w:rsid w:val="008B7B97"/>
    <w:rsid w:val="008C0053"/>
    <w:rsid w:val="008C3FE2"/>
    <w:rsid w:val="008C4CD6"/>
    <w:rsid w:val="008C5CF1"/>
    <w:rsid w:val="008C7AD1"/>
    <w:rsid w:val="008D00C6"/>
    <w:rsid w:val="008D0268"/>
    <w:rsid w:val="008D06A9"/>
    <w:rsid w:val="008D070A"/>
    <w:rsid w:val="008D0C53"/>
    <w:rsid w:val="008D1F1E"/>
    <w:rsid w:val="008D3668"/>
    <w:rsid w:val="008D4F6D"/>
    <w:rsid w:val="008D5D35"/>
    <w:rsid w:val="008D60EA"/>
    <w:rsid w:val="008E12B3"/>
    <w:rsid w:val="008E1D4F"/>
    <w:rsid w:val="008E2F4A"/>
    <w:rsid w:val="008E3692"/>
    <w:rsid w:val="008E3D72"/>
    <w:rsid w:val="008E4DE2"/>
    <w:rsid w:val="008E6227"/>
    <w:rsid w:val="008E7F60"/>
    <w:rsid w:val="008F463C"/>
    <w:rsid w:val="008F7999"/>
    <w:rsid w:val="00903D24"/>
    <w:rsid w:val="0090520A"/>
    <w:rsid w:val="009102EE"/>
    <w:rsid w:val="009111FB"/>
    <w:rsid w:val="0091125F"/>
    <w:rsid w:val="00916133"/>
    <w:rsid w:val="00916606"/>
    <w:rsid w:val="00917AFF"/>
    <w:rsid w:val="00921DBD"/>
    <w:rsid w:val="009222C2"/>
    <w:rsid w:val="00922303"/>
    <w:rsid w:val="0092285E"/>
    <w:rsid w:val="00923DBA"/>
    <w:rsid w:val="009246BB"/>
    <w:rsid w:val="009250C1"/>
    <w:rsid w:val="0092578F"/>
    <w:rsid w:val="00926715"/>
    <w:rsid w:val="00931475"/>
    <w:rsid w:val="009344AF"/>
    <w:rsid w:val="00940400"/>
    <w:rsid w:val="00946589"/>
    <w:rsid w:val="009466E7"/>
    <w:rsid w:val="00952341"/>
    <w:rsid w:val="009534DA"/>
    <w:rsid w:val="00954819"/>
    <w:rsid w:val="0095692B"/>
    <w:rsid w:val="00960384"/>
    <w:rsid w:val="009630FA"/>
    <w:rsid w:val="00963664"/>
    <w:rsid w:val="00964B07"/>
    <w:rsid w:val="0096587F"/>
    <w:rsid w:val="00966644"/>
    <w:rsid w:val="009704D8"/>
    <w:rsid w:val="00975454"/>
    <w:rsid w:val="00976361"/>
    <w:rsid w:val="009768A8"/>
    <w:rsid w:val="00976A5C"/>
    <w:rsid w:val="00976FBC"/>
    <w:rsid w:val="00984766"/>
    <w:rsid w:val="009873B8"/>
    <w:rsid w:val="009904AF"/>
    <w:rsid w:val="00991FA4"/>
    <w:rsid w:val="00995774"/>
    <w:rsid w:val="009964E8"/>
    <w:rsid w:val="00997D08"/>
    <w:rsid w:val="009A3225"/>
    <w:rsid w:val="009A507C"/>
    <w:rsid w:val="009A6E06"/>
    <w:rsid w:val="009A75BC"/>
    <w:rsid w:val="009B0F2D"/>
    <w:rsid w:val="009B1400"/>
    <w:rsid w:val="009B5056"/>
    <w:rsid w:val="009C099C"/>
    <w:rsid w:val="009C2054"/>
    <w:rsid w:val="009C5538"/>
    <w:rsid w:val="009C6E31"/>
    <w:rsid w:val="009C79E2"/>
    <w:rsid w:val="009D4B61"/>
    <w:rsid w:val="009E0C7A"/>
    <w:rsid w:val="009E4B9E"/>
    <w:rsid w:val="009E73DE"/>
    <w:rsid w:val="009E7DC0"/>
    <w:rsid w:val="009E7E4A"/>
    <w:rsid w:val="009F0D22"/>
    <w:rsid w:val="009F2202"/>
    <w:rsid w:val="009F2C84"/>
    <w:rsid w:val="009F5917"/>
    <w:rsid w:val="00A02582"/>
    <w:rsid w:val="00A02F44"/>
    <w:rsid w:val="00A03217"/>
    <w:rsid w:val="00A05039"/>
    <w:rsid w:val="00A06DE5"/>
    <w:rsid w:val="00A10A54"/>
    <w:rsid w:val="00A117A7"/>
    <w:rsid w:val="00A11DF2"/>
    <w:rsid w:val="00A11F6E"/>
    <w:rsid w:val="00A12491"/>
    <w:rsid w:val="00A131D9"/>
    <w:rsid w:val="00A1343A"/>
    <w:rsid w:val="00A13E8D"/>
    <w:rsid w:val="00A14755"/>
    <w:rsid w:val="00A15EE7"/>
    <w:rsid w:val="00A163BF"/>
    <w:rsid w:val="00A20E61"/>
    <w:rsid w:val="00A20ECF"/>
    <w:rsid w:val="00A229CF"/>
    <w:rsid w:val="00A2447A"/>
    <w:rsid w:val="00A250F3"/>
    <w:rsid w:val="00A26D0B"/>
    <w:rsid w:val="00A271BA"/>
    <w:rsid w:val="00A31358"/>
    <w:rsid w:val="00A32013"/>
    <w:rsid w:val="00A32CAF"/>
    <w:rsid w:val="00A346FE"/>
    <w:rsid w:val="00A34856"/>
    <w:rsid w:val="00A3503D"/>
    <w:rsid w:val="00A350F5"/>
    <w:rsid w:val="00A371E2"/>
    <w:rsid w:val="00A3766F"/>
    <w:rsid w:val="00A4073A"/>
    <w:rsid w:val="00A42B30"/>
    <w:rsid w:val="00A434E5"/>
    <w:rsid w:val="00A450FE"/>
    <w:rsid w:val="00A46684"/>
    <w:rsid w:val="00A5001E"/>
    <w:rsid w:val="00A52D71"/>
    <w:rsid w:val="00A52F54"/>
    <w:rsid w:val="00A53C80"/>
    <w:rsid w:val="00A53FFB"/>
    <w:rsid w:val="00A542AB"/>
    <w:rsid w:val="00A542BC"/>
    <w:rsid w:val="00A54F81"/>
    <w:rsid w:val="00A5507D"/>
    <w:rsid w:val="00A5689E"/>
    <w:rsid w:val="00A569E1"/>
    <w:rsid w:val="00A56C07"/>
    <w:rsid w:val="00A57A25"/>
    <w:rsid w:val="00A60880"/>
    <w:rsid w:val="00A6160A"/>
    <w:rsid w:val="00A63D49"/>
    <w:rsid w:val="00A64030"/>
    <w:rsid w:val="00A65BC4"/>
    <w:rsid w:val="00A65FAA"/>
    <w:rsid w:val="00A678F4"/>
    <w:rsid w:val="00A70CA6"/>
    <w:rsid w:val="00A7274C"/>
    <w:rsid w:val="00A73154"/>
    <w:rsid w:val="00A75AFE"/>
    <w:rsid w:val="00A75EFD"/>
    <w:rsid w:val="00A76DE4"/>
    <w:rsid w:val="00A777B7"/>
    <w:rsid w:val="00A83243"/>
    <w:rsid w:val="00A832B3"/>
    <w:rsid w:val="00A83369"/>
    <w:rsid w:val="00A8349A"/>
    <w:rsid w:val="00A84002"/>
    <w:rsid w:val="00A871AD"/>
    <w:rsid w:val="00A87A56"/>
    <w:rsid w:val="00A9005B"/>
    <w:rsid w:val="00A924F8"/>
    <w:rsid w:val="00A95AA0"/>
    <w:rsid w:val="00A97AE0"/>
    <w:rsid w:val="00AA0F28"/>
    <w:rsid w:val="00AA2E6E"/>
    <w:rsid w:val="00AA3275"/>
    <w:rsid w:val="00AA392F"/>
    <w:rsid w:val="00AA3C6C"/>
    <w:rsid w:val="00AA5337"/>
    <w:rsid w:val="00AA7D34"/>
    <w:rsid w:val="00AB0277"/>
    <w:rsid w:val="00AB1DF1"/>
    <w:rsid w:val="00AB36E9"/>
    <w:rsid w:val="00AB4394"/>
    <w:rsid w:val="00AC04C2"/>
    <w:rsid w:val="00AC16D5"/>
    <w:rsid w:val="00AC287D"/>
    <w:rsid w:val="00AC302E"/>
    <w:rsid w:val="00AC5D6A"/>
    <w:rsid w:val="00AD1308"/>
    <w:rsid w:val="00AD24CA"/>
    <w:rsid w:val="00AD46E4"/>
    <w:rsid w:val="00AD55F2"/>
    <w:rsid w:val="00AD7F29"/>
    <w:rsid w:val="00AE10DA"/>
    <w:rsid w:val="00AE392A"/>
    <w:rsid w:val="00AE4CD1"/>
    <w:rsid w:val="00AE572F"/>
    <w:rsid w:val="00AE5856"/>
    <w:rsid w:val="00AE76C1"/>
    <w:rsid w:val="00AF17EC"/>
    <w:rsid w:val="00AF21CF"/>
    <w:rsid w:val="00AF488C"/>
    <w:rsid w:val="00AF6F71"/>
    <w:rsid w:val="00AF7CBB"/>
    <w:rsid w:val="00B00332"/>
    <w:rsid w:val="00B00BC1"/>
    <w:rsid w:val="00B035CE"/>
    <w:rsid w:val="00B03F38"/>
    <w:rsid w:val="00B04E31"/>
    <w:rsid w:val="00B04F7A"/>
    <w:rsid w:val="00B059EE"/>
    <w:rsid w:val="00B06CF9"/>
    <w:rsid w:val="00B1262E"/>
    <w:rsid w:val="00B15065"/>
    <w:rsid w:val="00B16DDB"/>
    <w:rsid w:val="00B17190"/>
    <w:rsid w:val="00B20864"/>
    <w:rsid w:val="00B21738"/>
    <w:rsid w:val="00B22607"/>
    <w:rsid w:val="00B30927"/>
    <w:rsid w:val="00B30A29"/>
    <w:rsid w:val="00B30C5B"/>
    <w:rsid w:val="00B34DF4"/>
    <w:rsid w:val="00B400C7"/>
    <w:rsid w:val="00B41A2D"/>
    <w:rsid w:val="00B41C25"/>
    <w:rsid w:val="00B4482E"/>
    <w:rsid w:val="00B46468"/>
    <w:rsid w:val="00B470EE"/>
    <w:rsid w:val="00B4744E"/>
    <w:rsid w:val="00B47532"/>
    <w:rsid w:val="00B50A1B"/>
    <w:rsid w:val="00B53A57"/>
    <w:rsid w:val="00B57475"/>
    <w:rsid w:val="00B574CA"/>
    <w:rsid w:val="00B61523"/>
    <w:rsid w:val="00B618C3"/>
    <w:rsid w:val="00B62726"/>
    <w:rsid w:val="00B631D6"/>
    <w:rsid w:val="00B701ED"/>
    <w:rsid w:val="00B710EE"/>
    <w:rsid w:val="00B7374A"/>
    <w:rsid w:val="00B747DC"/>
    <w:rsid w:val="00B83938"/>
    <w:rsid w:val="00B84E34"/>
    <w:rsid w:val="00B8754B"/>
    <w:rsid w:val="00B915CA"/>
    <w:rsid w:val="00B9173B"/>
    <w:rsid w:val="00B92A07"/>
    <w:rsid w:val="00B92DA8"/>
    <w:rsid w:val="00B945AA"/>
    <w:rsid w:val="00B9539B"/>
    <w:rsid w:val="00B9775B"/>
    <w:rsid w:val="00BA1468"/>
    <w:rsid w:val="00BA60A7"/>
    <w:rsid w:val="00BB2BE9"/>
    <w:rsid w:val="00BB324D"/>
    <w:rsid w:val="00BB3943"/>
    <w:rsid w:val="00BB5669"/>
    <w:rsid w:val="00BC011A"/>
    <w:rsid w:val="00BC0C4F"/>
    <w:rsid w:val="00BC2353"/>
    <w:rsid w:val="00BC576A"/>
    <w:rsid w:val="00BC6D6C"/>
    <w:rsid w:val="00BC71FB"/>
    <w:rsid w:val="00BC7428"/>
    <w:rsid w:val="00BD026D"/>
    <w:rsid w:val="00BD4EE5"/>
    <w:rsid w:val="00BD5DC1"/>
    <w:rsid w:val="00BD6D99"/>
    <w:rsid w:val="00BD7311"/>
    <w:rsid w:val="00BE095D"/>
    <w:rsid w:val="00BE0CA2"/>
    <w:rsid w:val="00BE24AD"/>
    <w:rsid w:val="00BE2795"/>
    <w:rsid w:val="00BE2C4C"/>
    <w:rsid w:val="00BE5624"/>
    <w:rsid w:val="00BF0ACA"/>
    <w:rsid w:val="00BF288C"/>
    <w:rsid w:val="00BF2C1C"/>
    <w:rsid w:val="00BF3E61"/>
    <w:rsid w:val="00BF4FD6"/>
    <w:rsid w:val="00BF6197"/>
    <w:rsid w:val="00BF6935"/>
    <w:rsid w:val="00C0136A"/>
    <w:rsid w:val="00C06AD9"/>
    <w:rsid w:val="00C06F98"/>
    <w:rsid w:val="00C07A6C"/>
    <w:rsid w:val="00C07AA4"/>
    <w:rsid w:val="00C118B0"/>
    <w:rsid w:val="00C1593E"/>
    <w:rsid w:val="00C15FBA"/>
    <w:rsid w:val="00C16962"/>
    <w:rsid w:val="00C16977"/>
    <w:rsid w:val="00C2013F"/>
    <w:rsid w:val="00C211D8"/>
    <w:rsid w:val="00C231F4"/>
    <w:rsid w:val="00C24216"/>
    <w:rsid w:val="00C24C49"/>
    <w:rsid w:val="00C25464"/>
    <w:rsid w:val="00C273B0"/>
    <w:rsid w:val="00C3007B"/>
    <w:rsid w:val="00C3128B"/>
    <w:rsid w:val="00C32220"/>
    <w:rsid w:val="00C350A5"/>
    <w:rsid w:val="00C404F8"/>
    <w:rsid w:val="00C412CE"/>
    <w:rsid w:val="00C41E90"/>
    <w:rsid w:val="00C4271B"/>
    <w:rsid w:val="00C44AAB"/>
    <w:rsid w:val="00C45983"/>
    <w:rsid w:val="00C45BFA"/>
    <w:rsid w:val="00C45D43"/>
    <w:rsid w:val="00C507E5"/>
    <w:rsid w:val="00C533D6"/>
    <w:rsid w:val="00C6115E"/>
    <w:rsid w:val="00C6321C"/>
    <w:rsid w:val="00C63872"/>
    <w:rsid w:val="00C64718"/>
    <w:rsid w:val="00C656AC"/>
    <w:rsid w:val="00C66D02"/>
    <w:rsid w:val="00C72182"/>
    <w:rsid w:val="00C726F5"/>
    <w:rsid w:val="00C80E25"/>
    <w:rsid w:val="00C82C60"/>
    <w:rsid w:val="00C836F8"/>
    <w:rsid w:val="00C83C13"/>
    <w:rsid w:val="00C842CB"/>
    <w:rsid w:val="00C85503"/>
    <w:rsid w:val="00C85965"/>
    <w:rsid w:val="00C86F4F"/>
    <w:rsid w:val="00C8750C"/>
    <w:rsid w:val="00C91672"/>
    <w:rsid w:val="00C934A8"/>
    <w:rsid w:val="00C94C6D"/>
    <w:rsid w:val="00CA0621"/>
    <w:rsid w:val="00CA3985"/>
    <w:rsid w:val="00CA3F5E"/>
    <w:rsid w:val="00CA4801"/>
    <w:rsid w:val="00CA5D61"/>
    <w:rsid w:val="00CA72F1"/>
    <w:rsid w:val="00CB1405"/>
    <w:rsid w:val="00CB1C64"/>
    <w:rsid w:val="00CB2CC2"/>
    <w:rsid w:val="00CC06CB"/>
    <w:rsid w:val="00CC1C20"/>
    <w:rsid w:val="00CC2CBB"/>
    <w:rsid w:val="00CC2FF5"/>
    <w:rsid w:val="00CC3FEF"/>
    <w:rsid w:val="00CC4C25"/>
    <w:rsid w:val="00CC789C"/>
    <w:rsid w:val="00CD1858"/>
    <w:rsid w:val="00CD1CCE"/>
    <w:rsid w:val="00CD3A6E"/>
    <w:rsid w:val="00CD4699"/>
    <w:rsid w:val="00CE01A8"/>
    <w:rsid w:val="00CE1D87"/>
    <w:rsid w:val="00CE3868"/>
    <w:rsid w:val="00CE51AF"/>
    <w:rsid w:val="00CE5A62"/>
    <w:rsid w:val="00CE5C8E"/>
    <w:rsid w:val="00CF0D73"/>
    <w:rsid w:val="00CF2CA8"/>
    <w:rsid w:val="00CF33DF"/>
    <w:rsid w:val="00CF437D"/>
    <w:rsid w:val="00CF6D1B"/>
    <w:rsid w:val="00CF781F"/>
    <w:rsid w:val="00D02221"/>
    <w:rsid w:val="00D02798"/>
    <w:rsid w:val="00D033B3"/>
    <w:rsid w:val="00D03B2B"/>
    <w:rsid w:val="00D040E0"/>
    <w:rsid w:val="00D06590"/>
    <w:rsid w:val="00D117A2"/>
    <w:rsid w:val="00D12E75"/>
    <w:rsid w:val="00D13863"/>
    <w:rsid w:val="00D141FF"/>
    <w:rsid w:val="00D14FE7"/>
    <w:rsid w:val="00D200A5"/>
    <w:rsid w:val="00D20EC5"/>
    <w:rsid w:val="00D22203"/>
    <w:rsid w:val="00D2494E"/>
    <w:rsid w:val="00D252AC"/>
    <w:rsid w:val="00D26C75"/>
    <w:rsid w:val="00D26D6B"/>
    <w:rsid w:val="00D3119D"/>
    <w:rsid w:val="00D31268"/>
    <w:rsid w:val="00D332DE"/>
    <w:rsid w:val="00D3531F"/>
    <w:rsid w:val="00D35483"/>
    <w:rsid w:val="00D36AB0"/>
    <w:rsid w:val="00D36BA6"/>
    <w:rsid w:val="00D37068"/>
    <w:rsid w:val="00D376BF"/>
    <w:rsid w:val="00D4176A"/>
    <w:rsid w:val="00D42F1F"/>
    <w:rsid w:val="00D45108"/>
    <w:rsid w:val="00D4531D"/>
    <w:rsid w:val="00D4675D"/>
    <w:rsid w:val="00D479D1"/>
    <w:rsid w:val="00D52918"/>
    <w:rsid w:val="00D5369F"/>
    <w:rsid w:val="00D5432C"/>
    <w:rsid w:val="00D54672"/>
    <w:rsid w:val="00D56787"/>
    <w:rsid w:val="00D57129"/>
    <w:rsid w:val="00D60BB2"/>
    <w:rsid w:val="00D615F7"/>
    <w:rsid w:val="00D6323E"/>
    <w:rsid w:val="00D63E3B"/>
    <w:rsid w:val="00D65B59"/>
    <w:rsid w:val="00D671F9"/>
    <w:rsid w:val="00D70AE7"/>
    <w:rsid w:val="00D711AF"/>
    <w:rsid w:val="00D73713"/>
    <w:rsid w:val="00D74C92"/>
    <w:rsid w:val="00D770FC"/>
    <w:rsid w:val="00D778A2"/>
    <w:rsid w:val="00D81B12"/>
    <w:rsid w:val="00D841AA"/>
    <w:rsid w:val="00D84DAC"/>
    <w:rsid w:val="00D92D35"/>
    <w:rsid w:val="00D936B8"/>
    <w:rsid w:val="00D93D9D"/>
    <w:rsid w:val="00D93F62"/>
    <w:rsid w:val="00D956A3"/>
    <w:rsid w:val="00D95E25"/>
    <w:rsid w:val="00D9635A"/>
    <w:rsid w:val="00D96F77"/>
    <w:rsid w:val="00D97CA9"/>
    <w:rsid w:val="00D97F02"/>
    <w:rsid w:val="00DA0E2C"/>
    <w:rsid w:val="00DA2F81"/>
    <w:rsid w:val="00DA326F"/>
    <w:rsid w:val="00DA7126"/>
    <w:rsid w:val="00DB0178"/>
    <w:rsid w:val="00DB07E8"/>
    <w:rsid w:val="00DB0C19"/>
    <w:rsid w:val="00DB19AC"/>
    <w:rsid w:val="00DB2CF7"/>
    <w:rsid w:val="00DB3B04"/>
    <w:rsid w:val="00DB486D"/>
    <w:rsid w:val="00DB4B0A"/>
    <w:rsid w:val="00DC0673"/>
    <w:rsid w:val="00DC21A5"/>
    <w:rsid w:val="00DC2E6A"/>
    <w:rsid w:val="00DC35C5"/>
    <w:rsid w:val="00DC3691"/>
    <w:rsid w:val="00DC5B85"/>
    <w:rsid w:val="00DD107F"/>
    <w:rsid w:val="00DD1469"/>
    <w:rsid w:val="00DD1D2B"/>
    <w:rsid w:val="00DD32F5"/>
    <w:rsid w:val="00DD480F"/>
    <w:rsid w:val="00DD583A"/>
    <w:rsid w:val="00DD627C"/>
    <w:rsid w:val="00DD6AC7"/>
    <w:rsid w:val="00DD7BEE"/>
    <w:rsid w:val="00DE2459"/>
    <w:rsid w:val="00DE3F72"/>
    <w:rsid w:val="00DE6789"/>
    <w:rsid w:val="00DF08B4"/>
    <w:rsid w:val="00DF0E38"/>
    <w:rsid w:val="00DF10D7"/>
    <w:rsid w:val="00DF15A4"/>
    <w:rsid w:val="00DF2786"/>
    <w:rsid w:val="00DF3AF2"/>
    <w:rsid w:val="00DF5F16"/>
    <w:rsid w:val="00DF7521"/>
    <w:rsid w:val="00DF75BC"/>
    <w:rsid w:val="00DF7E6D"/>
    <w:rsid w:val="00E00009"/>
    <w:rsid w:val="00E002BC"/>
    <w:rsid w:val="00E01FC9"/>
    <w:rsid w:val="00E02BFD"/>
    <w:rsid w:val="00E120E6"/>
    <w:rsid w:val="00E1256F"/>
    <w:rsid w:val="00E144EC"/>
    <w:rsid w:val="00E168B4"/>
    <w:rsid w:val="00E17CAB"/>
    <w:rsid w:val="00E21933"/>
    <w:rsid w:val="00E23205"/>
    <w:rsid w:val="00E267FA"/>
    <w:rsid w:val="00E274B0"/>
    <w:rsid w:val="00E3182C"/>
    <w:rsid w:val="00E32B8F"/>
    <w:rsid w:val="00E32C7B"/>
    <w:rsid w:val="00E40077"/>
    <w:rsid w:val="00E406F0"/>
    <w:rsid w:val="00E41A62"/>
    <w:rsid w:val="00E42F3F"/>
    <w:rsid w:val="00E4361E"/>
    <w:rsid w:val="00E43E98"/>
    <w:rsid w:val="00E50E68"/>
    <w:rsid w:val="00E539AB"/>
    <w:rsid w:val="00E54762"/>
    <w:rsid w:val="00E55DD7"/>
    <w:rsid w:val="00E5625C"/>
    <w:rsid w:val="00E56AAD"/>
    <w:rsid w:val="00E66AEE"/>
    <w:rsid w:val="00E7182F"/>
    <w:rsid w:val="00E73E5D"/>
    <w:rsid w:val="00E77F3D"/>
    <w:rsid w:val="00E81989"/>
    <w:rsid w:val="00E82CB6"/>
    <w:rsid w:val="00E83369"/>
    <w:rsid w:val="00E84969"/>
    <w:rsid w:val="00E8621B"/>
    <w:rsid w:val="00E92BA7"/>
    <w:rsid w:val="00E95A66"/>
    <w:rsid w:val="00E96C1D"/>
    <w:rsid w:val="00E96D11"/>
    <w:rsid w:val="00EA0678"/>
    <w:rsid w:val="00EA160C"/>
    <w:rsid w:val="00EA2CEB"/>
    <w:rsid w:val="00EA47EA"/>
    <w:rsid w:val="00EA51DA"/>
    <w:rsid w:val="00EA71DE"/>
    <w:rsid w:val="00EB0037"/>
    <w:rsid w:val="00EB2BCC"/>
    <w:rsid w:val="00EB4F11"/>
    <w:rsid w:val="00EC009E"/>
    <w:rsid w:val="00EC0873"/>
    <w:rsid w:val="00EC1C66"/>
    <w:rsid w:val="00EC4418"/>
    <w:rsid w:val="00EC5552"/>
    <w:rsid w:val="00EC671B"/>
    <w:rsid w:val="00EC73D1"/>
    <w:rsid w:val="00EC7653"/>
    <w:rsid w:val="00ED0A38"/>
    <w:rsid w:val="00ED11A8"/>
    <w:rsid w:val="00ED1AF3"/>
    <w:rsid w:val="00ED3A8D"/>
    <w:rsid w:val="00ED5ED4"/>
    <w:rsid w:val="00ED7CE3"/>
    <w:rsid w:val="00EE0110"/>
    <w:rsid w:val="00EE09B9"/>
    <w:rsid w:val="00EE2DFE"/>
    <w:rsid w:val="00EE3D7D"/>
    <w:rsid w:val="00EE5A23"/>
    <w:rsid w:val="00EF10CC"/>
    <w:rsid w:val="00F031EE"/>
    <w:rsid w:val="00F043CA"/>
    <w:rsid w:val="00F07102"/>
    <w:rsid w:val="00F1425A"/>
    <w:rsid w:val="00F1702B"/>
    <w:rsid w:val="00F179B3"/>
    <w:rsid w:val="00F21D82"/>
    <w:rsid w:val="00F24CBA"/>
    <w:rsid w:val="00F25893"/>
    <w:rsid w:val="00F2763B"/>
    <w:rsid w:val="00F27C63"/>
    <w:rsid w:val="00F36365"/>
    <w:rsid w:val="00F3708C"/>
    <w:rsid w:val="00F41587"/>
    <w:rsid w:val="00F41C55"/>
    <w:rsid w:val="00F44495"/>
    <w:rsid w:val="00F527A5"/>
    <w:rsid w:val="00F53DE0"/>
    <w:rsid w:val="00F56577"/>
    <w:rsid w:val="00F56C2B"/>
    <w:rsid w:val="00F632FD"/>
    <w:rsid w:val="00F63FE1"/>
    <w:rsid w:val="00F647A6"/>
    <w:rsid w:val="00F653E0"/>
    <w:rsid w:val="00F70F78"/>
    <w:rsid w:val="00F71AAA"/>
    <w:rsid w:val="00F73635"/>
    <w:rsid w:val="00F74D7C"/>
    <w:rsid w:val="00F7503A"/>
    <w:rsid w:val="00F75227"/>
    <w:rsid w:val="00F769C7"/>
    <w:rsid w:val="00F804BF"/>
    <w:rsid w:val="00F82331"/>
    <w:rsid w:val="00F824E1"/>
    <w:rsid w:val="00F82A90"/>
    <w:rsid w:val="00F82E1C"/>
    <w:rsid w:val="00F865D4"/>
    <w:rsid w:val="00F904AD"/>
    <w:rsid w:val="00F935F8"/>
    <w:rsid w:val="00F94025"/>
    <w:rsid w:val="00F96ECD"/>
    <w:rsid w:val="00FA2FB8"/>
    <w:rsid w:val="00FA47C2"/>
    <w:rsid w:val="00FA4C7F"/>
    <w:rsid w:val="00FA5AE0"/>
    <w:rsid w:val="00FB14D0"/>
    <w:rsid w:val="00FB39C1"/>
    <w:rsid w:val="00FB6302"/>
    <w:rsid w:val="00FB7791"/>
    <w:rsid w:val="00FB7C65"/>
    <w:rsid w:val="00FC1147"/>
    <w:rsid w:val="00FC140C"/>
    <w:rsid w:val="00FC196A"/>
    <w:rsid w:val="00FC19BC"/>
    <w:rsid w:val="00FC31B1"/>
    <w:rsid w:val="00FC33B7"/>
    <w:rsid w:val="00FC64B5"/>
    <w:rsid w:val="00FD0BBB"/>
    <w:rsid w:val="00FD1A2F"/>
    <w:rsid w:val="00FD3E35"/>
    <w:rsid w:val="00FE0BF2"/>
    <w:rsid w:val="00FE0CD8"/>
    <w:rsid w:val="00FE2E37"/>
    <w:rsid w:val="00FE4B51"/>
    <w:rsid w:val="00FE4B5A"/>
    <w:rsid w:val="00FE665F"/>
    <w:rsid w:val="00FF5370"/>
    <w:rsid w:val="00FF663E"/>
    <w:rsid w:val="00FF6A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2F692A"/>
  <w15:docId w15:val="{727C5BE7-F323-46AF-93BC-7EE9E359E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45D4"/>
    <w:rPr>
      <w:sz w:val="24"/>
      <w:szCs w:val="24"/>
      <w:lang w:val="en-GB" w:eastAsia="en-GB"/>
    </w:rPr>
  </w:style>
  <w:style w:type="paragraph" w:styleId="Heading1">
    <w:name w:val="heading 1"/>
    <w:basedOn w:val="Normal"/>
    <w:next w:val="Normal"/>
    <w:link w:val="Heading1Char"/>
    <w:qFormat/>
    <w:rsid w:val="00A34856"/>
    <w:pPr>
      <w:keepNext/>
      <w:spacing w:before="240" w:after="60"/>
      <w:outlineLvl w:val="0"/>
    </w:pPr>
    <w:rPr>
      <w:rFonts w:ascii="Arial" w:hAnsi="Arial"/>
      <w:b/>
      <w:kern w:val="32"/>
      <w:sz w:val="32"/>
      <w:szCs w:val="3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8709C"/>
    <w:rPr>
      <w:rFonts w:ascii="Cambria" w:hAnsi="Cambria" w:cs="Times New Roman"/>
      <w:b/>
      <w:bCs/>
      <w:kern w:val="32"/>
      <w:sz w:val="32"/>
      <w:szCs w:val="32"/>
    </w:rPr>
  </w:style>
  <w:style w:type="paragraph" w:styleId="Header">
    <w:name w:val="header"/>
    <w:basedOn w:val="Normal"/>
    <w:link w:val="HeaderChar"/>
    <w:uiPriority w:val="99"/>
    <w:rsid w:val="00A34856"/>
    <w:pPr>
      <w:tabs>
        <w:tab w:val="center" w:pos="4320"/>
        <w:tab w:val="right" w:pos="8640"/>
      </w:tabs>
    </w:pPr>
    <w:rPr>
      <w:lang w:val="de-DE" w:eastAsia="en-US"/>
    </w:rPr>
  </w:style>
  <w:style w:type="character" w:customStyle="1" w:styleId="HeaderChar">
    <w:name w:val="Header Char"/>
    <w:basedOn w:val="DefaultParagraphFont"/>
    <w:link w:val="Header"/>
    <w:uiPriority w:val="99"/>
    <w:locked/>
    <w:rsid w:val="0068709C"/>
    <w:rPr>
      <w:rFonts w:cs="Times New Roman"/>
      <w:sz w:val="24"/>
      <w:szCs w:val="24"/>
    </w:rPr>
  </w:style>
  <w:style w:type="paragraph" w:styleId="Footer">
    <w:name w:val="footer"/>
    <w:basedOn w:val="Normal"/>
    <w:link w:val="FooterChar"/>
    <w:semiHidden/>
    <w:rsid w:val="00A34856"/>
    <w:pPr>
      <w:tabs>
        <w:tab w:val="center" w:pos="4320"/>
        <w:tab w:val="right" w:pos="8640"/>
      </w:tabs>
    </w:pPr>
    <w:rPr>
      <w:lang w:val="de-DE" w:eastAsia="en-US"/>
    </w:rPr>
  </w:style>
  <w:style w:type="character" w:customStyle="1" w:styleId="FooterChar">
    <w:name w:val="Footer Char"/>
    <w:basedOn w:val="DefaultParagraphFont"/>
    <w:link w:val="Footer"/>
    <w:semiHidden/>
    <w:locked/>
    <w:rsid w:val="0068709C"/>
    <w:rPr>
      <w:rFonts w:cs="Times New Roman"/>
      <w:sz w:val="24"/>
      <w:szCs w:val="24"/>
    </w:rPr>
  </w:style>
  <w:style w:type="paragraph" w:customStyle="1" w:styleId="BelowHeaderSpacing">
    <w:name w:val="_Below Header Spacing"/>
    <w:basedOn w:val="HeaderAddress"/>
    <w:rsid w:val="00A34856"/>
    <w:pPr>
      <w:spacing w:after="70"/>
    </w:pPr>
  </w:style>
  <w:style w:type="paragraph" w:customStyle="1" w:styleId="AboveHeaderSpacing">
    <w:name w:val="_Above Header Spacing"/>
    <w:basedOn w:val="HeaderCompany"/>
    <w:rsid w:val="00A34856"/>
    <w:pPr>
      <w:spacing w:after="520"/>
    </w:pPr>
  </w:style>
  <w:style w:type="paragraph" w:customStyle="1" w:styleId="BodyText">
    <w:name w:val="_Body Text"/>
    <w:basedOn w:val="Heading1"/>
    <w:rsid w:val="00A34856"/>
    <w:pPr>
      <w:keepNext w:val="0"/>
      <w:spacing w:before="0" w:after="0" w:line="240" w:lineRule="exact"/>
      <w:ind w:left="130"/>
    </w:pPr>
    <w:rPr>
      <w:rFonts w:ascii="Georgia" w:hAnsi="Georgia"/>
      <w:b w:val="0"/>
      <w:kern w:val="10"/>
      <w:sz w:val="21"/>
    </w:rPr>
  </w:style>
  <w:style w:type="paragraph" w:customStyle="1" w:styleId="SubTITLE">
    <w:name w:val="_Sub. TITLE"/>
    <w:rsid w:val="00A34856"/>
    <w:pPr>
      <w:spacing w:line="300" w:lineRule="exact"/>
    </w:pPr>
    <w:rPr>
      <w:rFonts w:ascii="Verdana" w:hAnsi="Verdana"/>
      <w:b/>
      <w:kern w:val="10"/>
      <w:sz w:val="14"/>
      <w:szCs w:val="17"/>
    </w:rPr>
  </w:style>
  <w:style w:type="paragraph" w:customStyle="1" w:styleId="SubENTRY">
    <w:name w:val="_Sub. ENTRY"/>
    <w:rsid w:val="00A34856"/>
    <w:pPr>
      <w:spacing w:line="220" w:lineRule="exact"/>
    </w:pPr>
    <w:rPr>
      <w:rFonts w:ascii="Georgia" w:hAnsi="Georgia"/>
      <w:kern w:val="10"/>
      <w:sz w:val="21"/>
      <w:szCs w:val="17"/>
    </w:rPr>
  </w:style>
  <w:style w:type="table" w:styleId="TableGrid">
    <w:name w:val="Table Grid"/>
    <w:basedOn w:val="TableNormal"/>
    <w:rsid w:val="00A34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Address">
    <w:name w:val="_Header Address"/>
    <w:basedOn w:val="Normal"/>
    <w:rsid w:val="00A34856"/>
    <w:pPr>
      <w:spacing w:line="210" w:lineRule="exact"/>
      <w:ind w:left="6696"/>
    </w:pPr>
    <w:rPr>
      <w:rFonts w:ascii="Verdana" w:hAnsi="Verdana"/>
      <w:spacing w:val="-2"/>
      <w:kern w:val="10"/>
      <w:sz w:val="16"/>
      <w:szCs w:val="17"/>
      <w:lang w:val="de-DE" w:eastAsia="en-US"/>
    </w:rPr>
  </w:style>
  <w:style w:type="paragraph" w:customStyle="1" w:styleId="HeaderCompany">
    <w:name w:val="_Header Company"/>
    <w:next w:val="Normal"/>
    <w:rsid w:val="00A34856"/>
    <w:pPr>
      <w:tabs>
        <w:tab w:val="left" w:pos="7200"/>
      </w:tabs>
      <w:spacing w:line="180" w:lineRule="exact"/>
      <w:ind w:left="6696"/>
    </w:pPr>
    <w:rPr>
      <w:rFonts w:ascii="Verdana" w:hAnsi="Verdana"/>
      <w:b/>
      <w:kern w:val="10"/>
      <w:sz w:val="16"/>
      <w:szCs w:val="32"/>
    </w:rPr>
  </w:style>
  <w:style w:type="paragraph" w:customStyle="1" w:styleId="Normal0">
    <w:name w:val="_Normal"/>
    <w:basedOn w:val="Normal"/>
    <w:rsid w:val="00A34856"/>
    <w:pPr>
      <w:spacing w:line="240" w:lineRule="exact"/>
    </w:pPr>
    <w:rPr>
      <w:rFonts w:ascii="Verdana" w:hAnsi="Verdana"/>
      <w:sz w:val="22"/>
      <w:lang w:val="de-DE" w:eastAsia="en-US"/>
    </w:rPr>
  </w:style>
  <w:style w:type="paragraph" w:customStyle="1" w:styleId="BasicParagraph">
    <w:name w:val="[Basic Paragraph]"/>
    <w:basedOn w:val="Normal"/>
    <w:rsid w:val="00A34856"/>
    <w:pPr>
      <w:widowControl w:val="0"/>
      <w:suppressAutoHyphens/>
      <w:autoSpaceDE w:val="0"/>
      <w:autoSpaceDN w:val="0"/>
      <w:adjustRightInd w:val="0"/>
      <w:spacing w:line="210" w:lineRule="atLeast"/>
      <w:textAlignment w:val="center"/>
    </w:pPr>
    <w:rPr>
      <w:rFonts w:ascii="FedraSans-Normal" w:hAnsi="FedraSans-Normal"/>
      <w:color w:val="00353A"/>
      <w:spacing w:val="1"/>
      <w:sz w:val="17"/>
      <w:szCs w:val="17"/>
      <w:lang w:val="de-DE" w:eastAsia="en-US"/>
    </w:rPr>
  </w:style>
  <w:style w:type="paragraph" w:customStyle="1" w:styleId="BodyHeadline">
    <w:name w:val="_Body Headline"/>
    <w:basedOn w:val="BodyText"/>
    <w:next w:val="BodyText"/>
    <w:autoRedefine/>
    <w:rsid w:val="003C1DDA"/>
    <w:pPr>
      <w:spacing w:line="240" w:lineRule="auto"/>
    </w:pPr>
    <w:rPr>
      <w:b/>
      <w:sz w:val="28"/>
      <w:szCs w:val="28"/>
    </w:rPr>
  </w:style>
  <w:style w:type="paragraph" w:customStyle="1" w:styleId="Italictext">
    <w:name w:val="_Italic text"/>
    <w:basedOn w:val="BodyText"/>
    <w:autoRedefine/>
    <w:rsid w:val="00A34856"/>
    <w:rPr>
      <w:i/>
    </w:rPr>
  </w:style>
  <w:style w:type="paragraph" w:customStyle="1" w:styleId="ItalicHeadline">
    <w:name w:val="_Italic Headline"/>
    <w:basedOn w:val="Italictext"/>
    <w:next w:val="Italictext"/>
    <w:autoRedefine/>
    <w:rsid w:val="00A34856"/>
    <w:rPr>
      <w:b/>
    </w:rPr>
  </w:style>
  <w:style w:type="character" w:styleId="Hyperlink">
    <w:name w:val="Hyperlink"/>
    <w:basedOn w:val="DefaultParagraphFont"/>
    <w:rsid w:val="00352A80"/>
    <w:rPr>
      <w:rFonts w:cs="Times New Roman"/>
      <w:color w:val="0000FF"/>
      <w:u w:val="single"/>
    </w:rPr>
  </w:style>
  <w:style w:type="paragraph" w:styleId="BalloonText">
    <w:name w:val="Balloon Text"/>
    <w:basedOn w:val="Normal"/>
    <w:link w:val="BalloonTextChar"/>
    <w:semiHidden/>
    <w:rsid w:val="005158D6"/>
    <w:rPr>
      <w:rFonts w:ascii="Tahoma" w:hAnsi="Tahoma" w:cs="Tahoma"/>
      <w:sz w:val="16"/>
      <w:szCs w:val="16"/>
      <w:lang w:val="de-DE" w:eastAsia="en-US"/>
    </w:rPr>
  </w:style>
  <w:style w:type="character" w:customStyle="1" w:styleId="BalloonTextChar">
    <w:name w:val="Balloon Text Char"/>
    <w:basedOn w:val="DefaultParagraphFont"/>
    <w:link w:val="BalloonText"/>
    <w:semiHidden/>
    <w:locked/>
    <w:rsid w:val="0068709C"/>
    <w:rPr>
      <w:rFonts w:cs="Times New Roman"/>
      <w:sz w:val="2"/>
    </w:rPr>
  </w:style>
  <w:style w:type="character" w:styleId="CommentReference">
    <w:name w:val="annotation reference"/>
    <w:basedOn w:val="DefaultParagraphFont"/>
    <w:uiPriority w:val="99"/>
    <w:semiHidden/>
    <w:rsid w:val="00AE392A"/>
    <w:rPr>
      <w:rFonts w:cs="Times New Roman"/>
      <w:sz w:val="16"/>
      <w:szCs w:val="16"/>
    </w:rPr>
  </w:style>
  <w:style w:type="paragraph" w:styleId="CommentText">
    <w:name w:val="annotation text"/>
    <w:basedOn w:val="Normal"/>
    <w:link w:val="CommentTextChar"/>
    <w:uiPriority w:val="99"/>
    <w:semiHidden/>
    <w:rsid w:val="00AE392A"/>
    <w:rPr>
      <w:sz w:val="20"/>
      <w:szCs w:val="20"/>
      <w:lang w:val="de-DE" w:eastAsia="en-US"/>
    </w:rPr>
  </w:style>
  <w:style w:type="character" w:customStyle="1" w:styleId="CommentTextChar">
    <w:name w:val="Comment Text Char"/>
    <w:basedOn w:val="DefaultParagraphFont"/>
    <w:link w:val="CommentText"/>
    <w:uiPriority w:val="99"/>
    <w:semiHidden/>
    <w:locked/>
    <w:rsid w:val="0068709C"/>
    <w:rPr>
      <w:rFonts w:cs="Times New Roman"/>
      <w:sz w:val="20"/>
      <w:szCs w:val="20"/>
    </w:rPr>
  </w:style>
  <w:style w:type="paragraph" w:styleId="CommentSubject">
    <w:name w:val="annotation subject"/>
    <w:basedOn w:val="CommentText"/>
    <w:next w:val="CommentText"/>
    <w:link w:val="CommentSubjectChar"/>
    <w:semiHidden/>
    <w:rsid w:val="00AE392A"/>
    <w:rPr>
      <w:b/>
      <w:bCs/>
    </w:rPr>
  </w:style>
  <w:style w:type="character" w:customStyle="1" w:styleId="CommentSubjectChar">
    <w:name w:val="Comment Subject Char"/>
    <w:basedOn w:val="CommentTextChar"/>
    <w:link w:val="CommentSubject"/>
    <w:semiHidden/>
    <w:locked/>
    <w:rsid w:val="0068709C"/>
    <w:rPr>
      <w:rFonts w:cs="Times New Roman"/>
      <w:b/>
      <w:bCs/>
      <w:sz w:val="20"/>
      <w:szCs w:val="20"/>
    </w:rPr>
  </w:style>
  <w:style w:type="paragraph" w:styleId="PlainText">
    <w:name w:val="Plain Text"/>
    <w:basedOn w:val="Normal"/>
    <w:link w:val="PlainTextChar"/>
    <w:uiPriority w:val="99"/>
    <w:unhideWhenUsed/>
    <w:rsid w:val="00720BEB"/>
    <w:rPr>
      <w:rFonts w:ascii="Arial" w:eastAsiaTheme="minorHAnsi" w:hAnsi="Arial" w:cs="Consolas"/>
      <w:sz w:val="20"/>
      <w:szCs w:val="21"/>
      <w:lang w:val="de-DE" w:eastAsia="en-US"/>
    </w:rPr>
  </w:style>
  <w:style w:type="character" w:customStyle="1" w:styleId="PlainTextChar">
    <w:name w:val="Plain Text Char"/>
    <w:basedOn w:val="DefaultParagraphFont"/>
    <w:link w:val="PlainText"/>
    <w:uiPriority w:val="99"/>
    <w:rsid w:val="00720BEB"/>
    <w:rPr>
      <w:rFonts w:ascii="Arial" w:eastAsiaTheme="minorHAnsi" w:hAnsi="Arial" w:cs="Consolas"/>
      <w:szCs w:val="21"/>
      <w:lang w:val="de-DE"/>
    </w:rPr>
  </w:style>
  <w:style w:type="paragraph" w:styleId="NoSpacing">
    <w:name w:val="No Spacing"/>
    <w:uiPriority w:val="1"/>
    <w:qFormat/>
    <w:rsid w:val="0040727E"/>
    <w:rPr>
      <w:rFonts w:asciiTheme="minorHAnsi" w:eastAsiaTheme="minorHAnsi" w:hAnsiTheme="minorHAnsi" w:cstheme="minorBidi"/>
      <w:sz w:val="22"/>
      <w:szCs w:val="22"/>
    </w:rPr>
  </w:style>
  <w:style w:type="paragraph" w:styleId="ListParagraph">
    <w:name w:val="List Paragraph"/>
    <w:basedOn w:val="Normal"/>
    <w:uiPriority w:val="34"/>
    <w:qFormat/>
    <w:rsid w:val="00CA3F5E"/>
    <w:pPr>
      <w:ind w:left="720"/>
    </w:pPr>
    <w:rPr>
      <w:rFonts w:eastAsiaTheme="minorHAnsi"/>
      <w:lang w:val="de-DE"/>
    </w:rPr>
  </w:style>
  <w:style w:type="character" w:styleId="FollowedHyperlink">
    <w:name w:val="FollowedHyperlink"/>
    <w:basedOn w:val="DefaultParagraphFont"/>
    <w:semiHidden/>
    <w:unhideWhenUsed/>
    <w:rsid w:val="003E31C0"/>
    <w:rPr>
      <w:color w:val="800080" w:themeColor="followedHyperlink"/>
      <w:u w:val="single"/>
    </w:rPr>
  </w:style>
  <w:style w:type="character" w:styleId="Strong">
    <w:name w:val="Strong"/>
    <w:uiPriority w:val="22"/>
    <w:qFormat/>
    <w:locked/>
    <w:rsid w:val="00810B8B"/>
    <w:rPr>
      <w:b/>
      <w:bCs/>
    </w:rPr>
  </w:style>
  <w:style w:type="paragraph" w:styleId="NormalWeb">
    <w:name w:val="Normal (Web)"/>
    <w:basedOn w:val="Normal"/>
    <w:uiPriority w:val="99"/>
    <w:unhideWhenUsed/>
    <w:rsid w:val="00FE2E37"/>
    <w:pPr>
      <w:spacing w:before="100" w:beforeAutospacing="1" w:after="100" w:afterAutospacing="1"/>
    </w:pPr>
    <w:rPr>
      <w:rFonts w:eastAsiaTheme="minorHAnsi"/>
      <w:lang w:val="de-DE"/>
    </w:rPr>
  </w:style>
  <w:style w:type="paragraph" w:styleId="HTMLPreformatted">
    <w:name w:val="HTML Preformatted"/>
    <w:basedOn w:val="Normal"/>
    <w:link w:val="HTMLPreformattedChar"/>
    <w:uiPriority w:val="99"/>
    <w:unhideWhenUsed/>
    <w:rsid w:val="00680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zh-CN"/>
    </w:rPr>
  </w:style>
  <w:style w:type="character" w:customStyle="1" w:styleId="HTMLPreformattedChar">
    <w:name w:val="HTML Preformatted Char"/>
    <w:basedOn w:val="DefaultParagraphFont"/>
    <w:link w:val="HTMLPreformatted"/>
    <w:uiPriority w:val="99"/>
    <w:rsid w:val="0068023E"/>
    <w:rPr>
      <w:rFonts w:ascii="Courier New" w:hAnsi="Courier New" w:cs="Courier New"/>
      <w:lang w:val="de-DE" w:eastAsia="zh-CN"/>
    </w:rPr>
  </w:style>
  <w:style w:type="character" w:customStyle="1" w:styleId="UnresolvedMention1">
    <w:name w:val="Unresolved Mention1"/>
    <w:basedOn w:val="DefaultParagraphFont"/>
    <w:rsid w:val="00B17190"/>
    <w:rPr>
      <w:color w:val="605E5C"/>
      <w:shd w:val="clear" w:color="auto" w:fill="E1DFDD"/>
    </w:rPr>
  </w:style>
  <w:style w:type="character" w:customStyle="1" w:styleId="apple-converted-space">
    <w:name w:val="apple-converted-space"/>
    <w:basedOn w:val="DefaultParagraphFont"/>
    <w:rsid w:val="00D841AA"/>
  </w:style>
  <w:style w:type="paragraph" w:customStyle="1" w:styleId="bodytext0">
    <w:name w:val="bodytext"/>
    <w:basedOn w:val="Normal"/>
    <w:rsid w:val="001333C8"/>
    <w:pPr>
      <w:spacing w:before="100" w:beforeAutospacing="1" w:after="100" w:afterAutospacing="1"/>
    </w:pPr>
  </w:style>
  <w:style w:type="character" w:customStyle="1" w:styleId="A6">
    <w:name w:val="A6"/>
    <w:uiPriority w:val="99"/>
    <w:rsid w:val="00A5507D"/>
    <w:rPr>
      <w:rFonts w:cs="Garamond"/>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71784159">
      <w:bodyDiv w:val="1"/>
      <w:marLeft w:val="0"/>
      <w:marRight w:val="0"/>
      <w:marTop w:val="0"/>
      <w:marBottom w:val="0"/>
      <w:divBdr>
        <w:top w:val="none" w:sz="0" w:space="0" w:color="auto"/>
        <w:left w:val="none" w:sz="0" w:space="0" w:color="auto"/>
        <w:bottom w:val="none" w:sz="0" w:space="0" w:color="auto"/>
        <w:right w:val="none" w:sz="0" w:space="0" w:color="auto"/>
      </w:divBdr>
    </w:div>
    <w:div w:id="83888437">
      <w:bodyDiv w:val="1"/>
      <w:marLeft w:val="0"/>
      <w:marRight w:val="0"/>
      <w:marTop w:val="0"/>
      <w:marBottom w:val="0"/>
      <w:divBdr>
        <w:top w:val="none" w:sz="0" w:space="0" w:color="auto"/>
        <w:left w:val="none" w:sz="0" w:space="0" w:color="auto"/>
        <w:bottom w:val="none" w:sz="0" w:space="0" w:color="auto"/>
        <w:right w:val="none" w:sz="0" w:space="0" w:color="auto"/>
      </w:divBdr>
      <w:divsChild>
        <w:div w:id="429862455">
          <w:marLeft w:val="0"/>
          <w:marRight w:val="0"/>
          <w:marTop w:val="0"/>
          <w:marBottom w:val="0"/>
          <w:divBdr>
            <w:top w:val="none" w:sz="0" w:space="0" w:color="auto"/>
            <w:left w:val="none" w:sz="0" w:space="0" w:color="auto"/>
            <w:bottom w:val="none" w:sz="0" w:space="0" w:color="auto"/>
            <w:right w:val="none" w:sz="0" w:space="0" w:color="auto"/>
          </w:divBdr>
        </w:div>
      </w:divsChild>
    </w:div>
    <w:div w:id="117722692">
      <w:bodyDiv w:val="1"/>
      <w:marLeft w:val="0"/>
      <w:marRight w:val="0"/>
      <w:marTop w:val="0"/>
      <w:marBottom w:val="0"/>
      <w:divBdr>
        <w:top w:val="none" w:sz="0" w:space="0" w:color="auto"/>
        <w:left w:val="none" w:sz="0" w:space="0" w:color="auto"/>
        <w:bottom w:val="none" w:sz="0" w:space="0" w:color="auto"/>
        <w:right w:val="none" w:sz="0" w:space="0" w:color="auto"/>
      </w:divBdr>
    </w:div>
    <w:div w:id="176502684">
      <w:bodyDiv w:val="1"/>
      <w:marLeft w:val="0"/>
      <w:marRight w:val="0"/>
      <w:marTop w:val="0"/>
      <w:marBottom w:val="0"/>
      <w:divBdr>
        <w:top w:val="none" w:sz="0" w:space="0" w:color="auto"/>
        <w:left w:val="none" w:sz="0" w:space="0" w:color="auto"/>
        <w:bottom w:val="none" w:sz="0" w:space="0" w:color="auto"/>
        <w:right w:val="none" w:sz="0" w:space="0" w:color="auto"/>
      </w:divBdr>
    </w:div>
    <w:div w:id="261455758">
      <w:bodyDiv w:val="1"/>
      <w:marLeft w:val="0"/>
      <w:marRight w:val="0"/>
      <w:marTop w:val="0"/>
      <w:marBottom w:val="0"/>
      <w:divBdr>
        <w:top w:val="none" w:sz="0" w:space="0" w:color="auto"/>
        <w:left w:val="none" w:sz="0" w:space="0" w:color="auto"/>
        <w:bottom w:val="none" w:sz="0" w:space="0" w:color="auto"/>
        <w:right w:val="none" w:sz="0" w:space="0" w:color="auto"/>
      </w:divBdr>
    </w:div>
    <w:div w:id="664360639">
      <w:bodyDiv w:val="1"/>
      <w:marLeft w:val="0"/>
      <w:marRight w:val="0"/>
      <w:marTop w:val="0"/>
      <w:marBottom w:val="0"/>
      <w:divBdr>
        <w:top w:val="none" w:sz="0" w:space="0" w:color="auto"/>
        <w:left w:val="none" w:sz="0" w:space="0" w:color="auto"/>
        <w:bottom w:val="none" w:sz="0" w:space="0" w:color="auto"/>
        <w:right w:val="none" w:sz="0" w:space="0" w:color="auto"/>
      </w:divBdr>
    </w:div>
    <w:div w:id="730033760">
      <w:bodyDiv w:val="1"/>
      <w:marLeft w:val="0"/>
      <w:marRight w:val="0"/>
      <w:marTop w:val="0"/>
      <w:marBottom w:val="0"/>
      <w:divBdr>
        <w:top w:val="none" w:sz="0" w:space="0" w:color="auto"/>
        <w:left w:val="none" w:sz="0" w:space="0" w:color="auto"/>
        <w:bottom w:val="none" w:sz="0" w:space="0" w:color="auto"/>
        <w:right w:val="none" w:sz="0" w:space="0" w:color="auto"/>
      </w:divBdr>
    </w:div>
    <w:div w:id="764768997">
      <w:bodyDiv w:val="1"/>
      <w:marLeft w:val="0"/>
      <w:marRight w:val="0"/>
      <w:marTop w:val="0"/>
      <w:marBottom w:val="0"/>
      <w:divBdr>
        <w:top w:val="none" w:sz="0" w:space="0" w:color="auto"/>
        <w:left w:val="none" w:sz="0" w:space="0" w:color="auto"/>
        <w:bottom w:val="none" w:sz="0" w:space="0" w:color="auto"/>
        <w:right w:val="none" w:sz="0" w:space="0" w:color="auto"/>
      </w:divBdr>
    </w:div>
    <w:div w:id="911426670">
      <w:bodyDiv w:val="1"/>
      <w:marLeft w:val="0"/>
      <w:marRight w:val="0"/>
      <w:marTop w:val="0"/>
      <w:marBottom w:val="0"/>
      <w:divBdr>
        <w:top w:val="none" w:sz="0" w:space="0" w:color="auto"/>
        <w:left w:val="none" w:sz="0" w:space="0" w:color="auto"/>
        <w:bottom w:val="none" w:sz="0" w:space="0" w:color="auto"/>
        <w:right w:val="none" w:sz="0" w:space="0" w:color="auto"/>
      </w:divBdr>
    </w:div>
    <w:div w:id="1073237268">
      <w:bodyDiv w:val="1"/>
      <w:marLeft w:val="0"/>
      <w:marRight w:val="0"/>
      <w:marTop w:val="0"/>
      <w:marBottom w:val="0"/>
      <w:divBdr>
        <w:top w:val="none" w:sz="0" w:space="0" w:color="auto"/>
        <w:left w:val="none" w:sz="0" w:space="0" w:color="auto"/>
        <w:bottom w:val="none" w:sz="0" w:space="0" w:color="auto"/>
        <w:right w:val="none" w:sz="0" w:space="0" w:color="auto"/>
      </w:divBdr>
    </w:div>
    <w:div w:id="1110273219">
      <w:bodyDiv w:val="1"/>
      <w:marLeft w:val="0"/>
      <w:marRight w:val="0"/>
      <w:marTop w:val="0"/>
      <w:marBottom w:val="0"/>
      <w:divBdr>
        <w:top w:val="none" w:sz="0" w:space="0" w:color="auto"/>
        <w:left w:val="none" w:sz="0" w:space="0" w:color="auto"/>
        <w:bottom w:val="none" w:sz="0" w:space="0" w:color="auto"/>
        <w:right w:val="none" w:sz="0" w:space="0" w:color="auto"/>
      </w:divBdr>
    </w:div>
    <w:div w:id="1251505874">
      <w:bodyDiv w:val="1"/>
      <w:marLeft w:val="0"/>
      <w:marRight w:val="0"/>
      <w:marTop w:val="0"/>
      <w:marBottom w:val="0"/>
      <w:divBdr>
        <w:top w:val="none" w:sz="0" w:space="0" w:color="auto"/>
        <w:left w:val="none" w:sz="0" w:space="0" w:color="auto"/>
        <w:bottom w:val="none" w:sz="0" w:space="0" w:color="auto"/>
        <w:right w:val="none" w:sz="0" w:space="0" w:color="auto"/>
      </w:divBdr>
    </w:div>
    <w:div w:id="1302885093">
      <w:bodyDiv w:val="1"/>
      <w:marLeft w:val="0"/>
      <w:marRight w:val="0"/>
      <w:marTop w:val="0"/>
      <w:marBottom w:val="0"/>
      <w:divBdr>
        <w:top w:val="none" w:sz="0" w:space="0" w:color="auto"/>
        <w:left w:val="none" w:sz="0" w:space="0" w:color="auto"/>
        <w:bottom w:val="none" w:sz="0" w:space="0" w:color="auto"/>
        <w:right w:val="none" w:sz="0" w:space="0" w:color="auto"/>
      </w:divBdr>
    </w:div>
    <w:div w:id="1334913372">
      <w:bodyDiv w:val="1"/>
      <w:marLeft w:val="0"/>
      <w:marRight w:val="0"/>
      <w:marTop w:val="0"/>
      <w:marBottom w:val="0"/>
      <w:divBdr>
        <w:top w:val="none" w:sz="0" w:space="0" w:color="auto"/>
        <w:left w:val="none" w:sz="0" w:space="0" w:color="auto"/>
        <w:bottom w:val="none" w:sz="0" w:space="0" w:color="auto"/>
        <w:right w:val="none" w:sz="0" w:space="0" w:color="auto"/>
      </w:divBdr>
    </w:div>
    <w:div w:id="1431052032">
      <w:bodyDiv w:val="1"/>
      <w:marLeft w:val="0"/>
      <w:marRight w:val="0"/>
      <w:marTop w:val="0"/>
      <w:marBottom w:val="0"/>
      <w:divBdr>
        <w:top w:val="none" w:sz="0" w:space="0" w:color="auto"/>
        <w:left w:val="none" w:sz="0" w:space="0" w:color="auto"/>
        <w:bottom w:val="none" w:sz="0" w:space="0" w:color="auto"/>
        <w:right w:val="none" w:sz="0" w:space="0" w:color="auto"/>
      </w:divBdr>
    </w:div>
    <w:div w:id="1447769780">
      <w:bodyDiv w:val="1"/>
      <w:marLeft w:val="0"/>
      <w:marRight w:val="0"/>
      <w:marTop w:val="0"/>
      <w:marBottom w:val="0"/>
      <w:divBdr>
        <w:top w:val="none" w:sz="0" w:space="0" w:color="auto"/>
        <w:left w:val="none" w:sz="0" w:space="0" w:color="auto"/>
        <w:bottom w:val="none" w:sz="0" w:space="0" w:color="auto"/>
        <w:right w:val="none" w:sz="0" w:space="0" w:color="auto"/>
      </w:divBdr>
    </w:div>
    <w:div w:id="1500735160">
      <w:bodyDiv w:val="1"/>
      <w:marLeft w:val="0"/>
      <w:marRight w:val="0"/>
      <w:marTop w:val="0"/>
      <w:marBottom w:val="0"/>
      <w:divBdr>
        <w:top w:val="none" w:sz="0" w:space="0" w:color="auto"/>
        <w:left w:val="none" w:sz="0" w:space="0" w:color="auto"/>
        <w:bottom w:val="none" w:sz="0" w:space="0" w:color="auto"/>
        <w:right w:val="none" w:sz="0" w:space="0" w:color="auto"/>
      </w:divBdr>
    </w:div>
    <w:div w:id="1518927890">
      <w:bodyDiv w:val="1"/>
      <w:marLeft w:val="0"/>
      <w:marRight w:val="0"/>
      <w:marTop w:val="0"/>
      <w:marBottom w:val="0"/>
      <w:divBdr>
        <w:top w:val="none" w:sz="0" w:space="0" w:color="auto"/>
        <w:left w:val="none" w:sz="0" w:space="0" w:color="auto"/>
        <w:bottom w:val="none" w:sz="0" w:space="0" w:color="auto"/>
        <w:right w:val="none" w:sz="0" w:space="0" w:color="auto"/>
      </w:divBdr>
    </w:div>
    <w:div w:id="1561746690">
      <w:bodyDiv w:val="1"/>
      <w:marLeft w:val="0"/>
      <w:marRight w:val="0"/>
      <w:marTop w:val="0"/>
      <w:marBottom w:val="0"/>
      <w:divBdr>
        <w:top w:val="none" w:sz="0" w:space="0" w:color="auto"/>
        <w:left w:val="none" w:sz="0" w:space="0" w:color="auto"/>
        <w:bottom w:val="none" w:sz="0" w:space="0" w:color="auto"/>
        <w:right w:val="none" w:sz="0" w:space="0" w:color="auto"/>
      </w:divBdr>
    </w:div>
    <w:div w:id="1707637496">
      <w:bodyDiv w:val="1"/>
      <w:marLeft w:val="0"/>
      <w:marRight w:val="0"/>
      <w:marTop w:val="0"/>
      <w:marBottom w:val="0"/>
      <w:divBdr>
        <w:top w:val="none" w:sz="0" w:space="0" w:color="auto"/>
        <w:left w:val="none" w:sz="0" w:space="0" w:color="auto"/>
        <w:bottom w:val="none" w:sz="0" w:space="0" w:color="auto"/>
        <w:right w:val="none" w:sz="0" w:space="0" w:color="auto"/>
      </w:divBdr>
    </w:div>
    <w:div w:id="1711954159">
      <w:bodyDiv w:val="1"/>
      <w:marLeft w:val="0"/>
      <w:marRight w:val="0"/>
      <w:marTop w:val="0"/>
      <w:marBottom w:val="0"/>
      <w:divBdr>
        <w:top w:val="none" w:sz="0" w:space="0" w:color="auto"/>
        <w:left w:val="none" w:sz="0" w:space="0" w:color="auto"/>
        <w:bottom w:val="none" w:sz="0" w:space="0" w:color="auto"/>
        <w:right w:val="none" w:sz="0" w:space="0" w:color="auto"/>
      </w:divBdr>
    </w:div>
    <w:div w:id="1743602872">
      <w:bodyDiv w:val="1"/>
      <w:marLeft w:val="0"/>
      <w:marRight w:val="0"/>
      <w:marTop w:val="0"/>
      <w:marBottom w:val="0"/>
      <w:divBdr>
        <w:top w:val="none" w:sz="0" w:space="0" w:color="auto"/>
        <w:left w:val="none" w:sz="0" w:space="0" w:color="auto"/>
        <w:bottom w:val="none" w:sz="0" w:space="0" w:color="auto"/>
        <w:right w:val="none" w:sz="0" w:space="0" w:color="auto"/>
      </w:divBdr>
    </w:div>
    <w:div w:id="1898660104">
      <w:bodyDiv w:val="1"/>
      <w:marLeft w:val="0"/>
      <w:marRight w:val="0"/>
      <w:marTop w:val="0"/>
      <w:marBottom w:val="0"/>
      <w:divBdr>
        <w:top w:val="none" w:sz="0" w:space="0" w:color="auto"/>
        <w:left w:val="none" w:sz="0" w:space="0" w:color="auto"/>
        <w:bottom w:val="none" w:sz="0" w:space="0" w:color="auto"/>
        <w:right w:val="none" w:sz="0" w:space="0" w:color="auto"/>
      </w:divBdr>
    </w:div>
    <w:div w:id="1970165581">
      <w:bodyDiv w:val="1"/>
      <w:marLeft w:val="0"/>
      <w:marRight w:val="0"/>
      <w:marTop w:val="0"/>
      <w:marBottom w:val="0"/>
      <w:divBdr>
        <w:top w:val="none" w:sz="0" w:space="0" w:color="auto"/>
        <w:left w:val="none" w:sz="0" w:space="0" w:color="auto"/>
        <w:bottom w:val="none" w:sz="0" w:space="0" w:color="auto"/>
        <w:right w:val="none" w:sz="0" w:space="0" w:color="auto"/>
      </w:divBdr>
    </w:div>
    <w:div w:id="1991708445">
      <w:bodyDiv w:val="1"/>
      <w:marLeft w:val="0"/>
      <w:marRight w:val="0"/>
      <w:marTop w:val="0"/>
      <w:marBottom w:val="0"/>
      <w:divBdr>
        <w:top w:val="none" w:sz="0" w:space="0" w:color="auto"/>
        <w:left w:val="none" w:sz="0" w:space="0" w:color="auto"/>
        <w:bottom w:val="none" w:sz="0" w:space="0" w:color="auto"/>
        <w:right w:val="none" w:sz="0" w:space="0" w:color="auto"/>
      </w:divBdr>
    </w:div>
    <w:div w:id="2079477571">
      <w:bodyDiv w:val="1"/>
      <w:marLeft w:val="0"/>
      <w:marRight w:val="0"/>
      <w:marTop w:val="0"/>
      <w:marBottom w:val="0"/>
      <w:divBdr>
        <w:top w:val="none" w:sz="0" w:space="0" w:color="auto"/>
        <w:left w:val="none" w:sz="0" w:space="0" w:color="auto"/>
        <w:bottom w:val="none" w:sz="0" w:space="0" w:color="auto"/>
        <w:right w:val="none" w:sz="0" w:space="0" w:color="auto"/>
      </w:divBdr>
    </w:div>
    <w:div w:id="208518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manitowoccranes.com/"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D0164-34C7-4B7F-8AF3-EAC911E34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597</Words>
  <Characters>3406</Characters>
  <Application>Microsoft Office Word</Application>
  <DocSecurity>0</DocSecurity>
  <Lines>28</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Date</vt:lpstr>
      <vt:lpstr>Date</vt:lpstr>
    </vt:vector>
  </TitlesOfParts>
  <Company>Lippincott Mercer</Company>
  <LinksUpToDate>false</LinksUpToDate>
  <CharactersWithSpaces>3996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admin</dc:creator>
  <cp:keywords/>
  <dc:description/>
  <cp:lastModifiedBy>HANNAH K</cp:lastModifiedBy>
  <cp:revision>4</cp:revision>
  <cp:lastPrinted>2019-10-22T15:46:00Z</cp:lastPrinted>
  <dcterms:created xsi:type="dcterms:W3CDTF">2020-01-24T11:14:00Z</dcterms:created>
  <dcterms:modified xsi:type="dcterms:W3CDTF">2020-01-24T11:21:00Z</dcterms:modified>
</cp:coreProperties>
</file>