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67711123" w:rsidR="0092578F" w:rsidRPr="007E140B" w:rsidRDefault="00B970DD" w:rsidP="00FE2E37">
      <w:pPr>
        <w:jc w:val="right"/>
        <w:rPr>
          <w:rFonts w:ascii="Verdana" w:hAnsi="Verdana"/>
          <w:color w:val="ED1C2A"/>
          <w:sz w:val="18"/>
          <w:szCs w:val="18"/>
          <w:lang w:val="de-DE"/>
        </w:rPr>
      </w:pPr>
      <w:r>
        <w:rPr>
          <w:rFonts w:ascii="Verdana" w:hAnsi="Verdana"/>
          <w:color w:val="41525C"/>
          <w:sz w:val="18"/>
          <w:szCs w:val="18"/>
          <w:lang w:val="de-DE" w:eastAsia="en-US"/>
        </w:rPr>
        <w:t>17. August</w:t>
      </w:r>
      <w:r w:rsidR="00C72182" w:rsidRPr="4AD27A1D">
        <w:rPr>
          <w:rFonts w:ascii="Verdana" w:hAnsi="Verdana"/>
          <w:color w:val="41525C"/>
          <w:sz w:val="18"/>
          <w:szCs w:val="18"/>
          <w:lang w:val="de-DE" w:eastAsia="en-US"/>
        </w:rPr>
        <w:t xml:space="preserve"> </w:t>
      </w:r>
      <w:r w:rsidR="00FB4B02" w:rsidRPr="4AD27A1D">
        <w:rPr>
          <w:rFonts w:ascii="Verdana" w:hAnsi="Verdana"/>
          <w:color w:val="41525C"/>
          <w:sz w:val="18"/>
          <w:szCs w:val="18"/>
          <w:lang w:val="de-DE" w:eastAsia="en-US"/>
        </w:rPr>
        <w:t>20</w:t>
      </w:r>
      <w:r w:rsidR="00FB4B02" w:rsidRPr="4AD27A1D">
        <w:rPr>
          <w:rFonts w:ascii="Verdana" w:hAnsi="Verdana"/>
          <w:color w:val="41525C"/>
          <w:sz w:val="18"/>
          <w:szCs w:val="18"/>
          <w:lang w:val="de-DE"/>
        </w:rPr>
        <w:t>20</w:t>
      </w:r>
    </w:p>
    <w:p w14:paraId="33CE7D76" w14:textId="77777777" w:rsidR="0065068E" w:rsidRPr="007E140B" w:rsidRDefault="0065068E" w:rsidP="0065068E">
      <w:pPr>
        <w:spacing w:line="276" w:lineRule="auto"/>
        <w:rPr>
          <w:rFonts w:ascii="Verdana" w:hAnsi="Verdana"/>
          <w:color w:val="ED1C2A"/>
          <w:sz w:val="30"/>
          <w:szCs w:val="30"/>
          <w:lang w:val="de-DE"/>
        </w:rPr>
      </w:pP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660C698C" w14:textId="1654A029" w:rsidR="00734A48" w:rsidRDefault="00734A48" w:rsidP="00C00A84">
      <w:pPr>
        <w:spacing w:line="276" w:lineRule="auto"/>
        <w:rPr>
          <w:rFonts w:ascii="Georgia" w:hAnsi="Georgia"/>
          <w:b/>
          <w:sz w:val="28"/>
          <w:szCs w:val="28"/>
          <w:lang w:val="de-DE"/>
        </w:rPr>
      </w:pPr>
      <w:r w:rsidRPr="00734A48">
        <w:rPr>
          <w:rFonts w:ascii="Georgia" w:hAnsi="Georgia"/>
          <w:b/>
          <w:sz w:val="28"/>
          <w:szCs w:val="28"/>
          <w:lang w:val="de-DE"/>
        </w:rPr>
        <w:t>Die Crane Norway Group erweitert ihren Fuhrpark um neun neue Grove</w:t>
      </w:r>
      <w:r>
        <w:rPr>
          <w:rFonts w:ascii="Georgia" w:hAnsi="Georgia"/>
          <w:b/>
          <w:sz w:val="28"/>
          <w:szCs w:val="28"/>
          <w:lang w:val="de-DE"/>
        </w:rPr>
        <w:t xml:space="preserve"> AT-Krane</w:t>
      </w:r>
    </w:p>
    <w:p w14:paraId="5D4F6CD2" w14:textId="77777777" w:rsidR="00B314B4" w:rsidRPr="00C00A84" w:rsidRDefault="00B314B4" w:rsidP="00C00A84">
      <w:pPr>
        <w:spacing w:line="276" w:lineRule="auto"/>
        <w:rPr>
          <w:rFonts w:ascii="Georgia" w:hAnsi="Georgia"/>
          <w:i/>
          <w:sz w:val="21"/>
          <w:szCs w:val="21"/>
          <w:lang w:val="de-DE"/>
        </w:rPr>
      </w:pPr>
    </w:p>
    <w:p w14:paraId="016FF1FD" w14:textId="6EF3A038" w:rsidR="0010199B" w:rsidRDefault="00734A48" w:rsidP="6FB3E532">
      <w:pPr>
        <w:pStyle w:val="ListParagraph"/>
        <w:numPr>
          <w:ilvl w:val="0"/>
          <w:numId w:val="4"/>
        </w:numPr>
        <w:spacing w:line="276" w:lineRule="auto"/>
        <w:rPr>
          <w:rFonts w:ascii="Georgia" w:hAnsi="Georgia"/>
          <w:i/>
          <w:iCs/>
          <w:sz w:val="21"/>
          <w:szCs w:val="21"/>
        </w:rPr>
      </w:pPr>
      <w:r w:rsidRPr="6FB3E532">
        <w:rPr>
          <w:rFonts w:ascii="Georgia" w:hAnsi="Georgia"/>
          <w:i/>
          <w:iCs/>
          <w:sz w:val="21"/>
          <w:szCs w:val="21"/>
        </w:rPr>
        <w:t xml:space="preserve">Die Crane Norway Group hat neun neue Grove AT-Krane gekauft – fünf GMK5250XL-1, zwei GMK6300L-1, einen GMK5150L und einen GMK3060L.  </w:t>
      </w:r>
    </w:p>
    <w:p w14:paraId="5E5C217C" w14:textId="478DDFB3" w:rsidR="00734A48" w:rsidRDefault="00734A48" w:rsidP="009C5538">
      <w:pPr>
        <w:pStyle w:val="ListParagraph"/>
        <w:numPr>
          <w:ilvl w:val="0"/>
          <w:numId w:val="4"/>
        </w:numPr>
        <w:spacing w:line="276" w:lineRule="auto"/>
        <w:rPr>
          <w:rFonts w:ascii="Georgia" w:hAnsi="Georgia"/>
          <w:i/>
          <w:sz w:val="21"/>
          <w:szCs w:val="21"/>
        </w:rPr>
      </w:pPr>
      <w:r w:rsidRPr="00734A48">
        <w:rPr>
          <w:rFonts w:ascii="Georgia" w:hAnsi="Georgia"/>
          <w:i/>
          <w:sz w:val="21"/>
          <w:szCs w:val="21"/>
        </w:rPr>
        <w:t>Die Kr</w:t>
      </w:r>
      <w:r>
        <w:rPr>
          <w:rFonts w:ascii="Georgia" w:hAnsi="Georgia"/>
          <w:i/>
          <w:sz w:val="21"/>
          <w:szCs w:val="21"/>
        </w:rPr>
        <w:t>a</w:t>
      </w:r>
      <w:r w:rsidRPr="00734A48">
        <w:rPr>
          <w:rFonts w:ascii="Georgia" w:hAnsi="Georgia"/>
          <w:i/>
          <w:sz w:val="21"/>
          <w:szCs w:val="21"/>
        </w:rPr>
        <w:t xml:space="preserve">ne werden auf Baustellen, Windparks, Ölraffinerien und Offshore-Ölplattformen zum Einsatz kommen.  </w:t>
      </w:r>
    </w:p>
    <w:p w14:paraId="34B1E82A" w14:textId="62820C27" w:rsidR="0065068E" w:rsidRDefault="0065068E" w:rsidP="00044FC7">
      <w:pPr>
        <w:spacing w:line="276" w:lineRule="auto"/>
        <w:rPr>
          <w:rFonts w:ascii="Georgia" w:hAnsi="Georgia"/>
          <w:sz w:val="21"/>
          <w:szCs w:val="21"/>
          <w:lang w:val="de-DE"/>
        </w:rPr>
      </w:pPr>
    </w:p>
    <w:p w14:paraId="57B684CC" w14:textId="33B5BD9C" w:rsidR="009B30CD" w:rsidRPr="009B30CD" w:rsidRDefault="009B30CD" w:rsidP="009B30CD">
      <w:pPr>
        <w:spacing w:line="276" w:lineRule="auto"/>
        <w:rPr>
          <w:rFonts w:ascii="Georgia" w:hAnsi="Georgia"/>
          <w:sz w:val="21"/>
          <w:szCs w:val="21"/>
          <w:lang w:val="de-DE"/>
        </w:rPr>
      </w:pPr>
      <w:r w:rsidRPr="009B30CD">
        <w:rPr>
          <w:rFonts w:ascii="Georgia" w:hAnsi="Georgia"/>
          <w:sz w:val="21"/>
          <w:szCs w:val="21"/>
          <w:lang w:val="de-DE"/>
        </w:rPr>
        <w:t>Die Crane Norway Group hat vor kurzem neun neue Grove AT-Krane gekauft, um die Flotte des Unternehmens zu erweitern und so der gestiegenen Nachfrage der Kunden nach Kranen mit hoher Tragfähigkeit gerecht zu werden.</w:t>
      </w:r>
      <w:r>
        <w:rPr>
          <w:rFonts w:ascii="Georgia" w:hAnsi="Georgia"/>
          <w:sz w:val="21"/>
          <w:szCs w:val="21"/>
          <w:lang w:val="de-DE"/>
        </w:rPr>
        <w:t xml:space="preserve"> </w:t>
      </w:r>
      <w:r w:rsidRPr="009B30CD">
        <w:rPr>
          <w:rFonts w:ascii="Georgia" w:hAnsi="Georgia"/>
          <w:sz w:val="21"/>
          <w:szCs w:val="21"/>
          <w:lang w:val="de-DE"/>
        </w:rPr>
        <w:t>Der norwegische Manitowoc-Händler, UN Mobilkraner, schloss den Verkauf im Oktober 2019 ab.  Er bestand aus fünf</w:t>
      </w:r>
      <w:r>
        <w:rPr>
          <w:rFonts w:ascii="Georgia" w:hAnsi="Georgia"/>
          <w:sz w:val="21"/>
          <w:szCs w:val="21"/>
          <w:lang w:val="de-DE"/>
        </w:rPr>
        <w:t xml:space="preserve"> </w:t>
      </w:r>
      <w:r w:rsidRPr="009B30CD">
        <w:rPr>
          <w:rFonts w:ascii="Georgia" w:hAnsi="Georgia"/>
          <w:sz w:val="21"/>
          <w:szCs w:val="21"/>
          <w:lang w:val="de-DE"/>
        </w:rPr>
        <w:t xml:space="preserve">GMK5250XL-1, zwei GMK6300L-1, einem GMK5150L und einem GMK3060L.  </w:t>
      </w:r>
    </w:p>
    <w:p w14:paraId="64381CD2" w14:textId="77777777" w:rsidR="009B30CD" w:rsidRDefault="009B30CD" w:rsidP="009B30CD">
      <w:pPr>
        <w:spacing w:line="276" w:lineRule="auto"/>
        <w:rPr>
          <w:rFonts w:ascii="Georgia" w:hAnsi="Georgia"/>
          <w:sz w:val="21"/>
          <w:szCs w:val="21"/>
          <w:lang w:val="de-DE"/>
        </w:rPr>
      </w:pPr>
    </w:p>
    <w:p w14:paraId="0A2027BB" w14:textId="5F272ECD" w:rsidR="009B30CD" w:rsidRDefault="009B30CD" w:rsidP="009B30CD">
      <w:pPr>
        <w:spacing w:line="276" w:lineRule="auto"/>
        <w:rPr>
          <w:rFonts w:ascii="Georgia" w:hAnsi="Georgia"/>
          <w:sz w:val="21"/>
          <w:szCs w:val="21"/>
          <w:lang w:val="de-DE"/>
        </w:rPr>
      </w:pPr>
      <w:r w:rsidRPr="6FB3E532">
        <w:rPr>
          <w:rFonts w:ascii="Georgia" w:hAnsi="Georgia"/>
          <w:sz w:val="21"/>
          <w:szCs w:val="21"/>
          <w:lang w:val="de-DE"/>
        </w:rPr>
        <w:t xml:space="preserve">Die neun </w:t>
      </w:r>
      <w:r w:rsidR="004F7129" w:rsidRPr="6FB3E532">
        <w:rPr>
          <w:rFonts w:ascii="Georgia" w:hAnsi="Georgia"/>
          <w:sz w:val="21"/>
          <w:szCs w:val="21"/>
          <w:lang w:val="de-DE"/>
        </w:rPr>
        <w:t xml:space="preserve">Grove Krane </w:t>
      </w:r>
      <w:r w:rsidRPr="6FB3E532">
        <w:rPr>
          <w:rFonts w:ascii="Georgia" w:hAnsi="Georgia"/>
          <w:sz w:val="21"/>
          <w:szCs w:val="21"/>
          <w:lang w:val="de-DE"/>
        </w:rPr>
        <w:t>wurden vom Manitowoc</w:t>
      </w:r>
      <w:r w:rsidR="004F7129" w:rsidRPr="6FB3E532">
        <w:rPr>
          <w:rFonts w:ascii="Georgia" w:hAnsi="Georgia"/>
          <w:sz w:val="21"/>
          <w:szCs w:val="21"/>
          <w:lang w:val="de-DE"/>
        </w:rPr>
        <w:t xml:space="preserve"> </w:t>
      </w:r>
      <w:r w:rsidRPr="6FB3E532">
        <w:rPr>
          <w:rFonts w:ascii="Georgia" w:hAnsi="Georgia"/>
          <w:sz w:val="21"/>
          <w:szCs w:val="21"/>
          <w:lang w:val="de-DE"/>
        </w:rPr>
        <w:t>Werk in Wilhelmshaven, Deutschland, nach Norwegen verschifft.</w:t>
      </w:r>
      <w:r w:rsidR="004F7129" w:rsidRPr="6FB3E532">
        <w:rPr>
          <w:rFonts w:ascii="Georgia" w:hAnsi="Georgia"/>
          <w:sz w:val="21"/>
          <w:szCs w:val="21"/>
          <w:lang w:val="de-DE"/>
        </w:rPr>
        <w:t xml:space="preserve"> Die GMKs werden für eine Vielzahl von Aufgaben eingesetzt – von kleinen Baustellen über die Installation von Windparks bis hin zu großen Öl- und Gasbauprojekten. Die Kr</w:t>
      </w:r>
      <w:r w:rsidR="1599A231" w:rsidRPr="6FB3E532">
        <w:rPr>
          <w:rFonts w:ascii="Georgia" w:hAnsi="Georgia"/>
          <w:sz w:val="21"/>
          <w:szCs w:val="21"/>
          <w:lang w:val="de-DE"/>
        </w:rPr>
        <w:t>a</w:t>
      </w:r>
      <w:r w:rsidR="004F7129" w:rsidRPr="6FB3E532">
        <w:rPr>
          <w:rFonts w:ascii="Georgia" w:hAnsi="Georgia"/>
          <w:sz w:val="21"/>
          <w:szCs w:val="21"/>
          <w:lang w:val="de-DE"/>
        </w:rPr>
        <w:t>ne werden auch vor der Küste auf Ölplattformen in der Nordsee arbeiten, wo sie bei Wartungs- und Bauarbeiten helfen werden.</w:t>
      </w:r>
    </w:p>
    <w:p w14:paraId="0C8EB254" w14:textId="77777777" w:rsidR="009B30CD" w:rsidRPr="00B970DD" w:rsidRDefault="009B30CD" w:rsidP="009B30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365EB7F3" w14:textId="73781CBF" w:rsidR="009B30CD" w:rsidRDefault="004F7129" w:rsidP="004F7129">
      <w:pPr>
        <w:spacing w:line="276" w:lineRule="auto"/>
        <w:rPr>
          <w:rFonts w:ascii="Georgia" w:hAnsi="Georgia"/>
          <w:sz w:val="21"/>
          <w:szCs w:val="21"/>
          <w:lang w:val="de-DE"/>
        </w:rPr>
      </w:pPr>
      <w:r w:rsidRPr="6FB3E532">
        <w:rPr>
          <w:rFonts w:ascii="Georgia" w:hAnsi="Georgia"/>
          <w:sz w:val="21"/>
          <w:szCs w:val="21"/>
          <w:lang w:val="de-DE"/>
        </w:rPr>
        <w:t xml:space="preserve">„Wir </w:t>
      </w:r>
      <w:r w:rsidR="00D17DBD" w:rsidRPr="6FB3E532">
        <w:rPr>
          <w:rFonts w:ascii="Georgia" w:hAnsi="Georgia"/>
          <w:sz w:val="21"/>
          <w:szCs w:val="21"/>
          <w:lang w:val="de-DE"/>
        </w:rPr>
        <w:t>haben schon</w:t>
      </w:r>
      <w:r w:rsidRPr="6FB3E532">
        <w:rPr>
          <w:rFonts w:ascii="Georgia" w:hAnsi="Georgia"/>
          <w:sz w:val="21"/>
          <w:szCs w:val="21"/>
          <w:lang w:val="de-DE"/>
        </w:rPr>
        <w:t xml:space="preserve"> 15 Grove</w:t>
      </w:r>
      <w:r w:rsidR="00D17DBD" w:rsidRPr="6FB3E532">
        <w:rPr>
          <w:rFonts w:ascii="Georgia" w:hAnsi="Georgia"/>
          <w:sz w:val="21"/>
          <w:szCs w:val="21"/>
          <w:lang w:val="de-DE"/>
        </w:rPr>
        <w:t xml:space="preserve"> </w:t>
      </w:r>
      <w:r w:rsidRPr="6FB3E532">
        <w:rPr>
          <w:rFonts w:ascii="Georgia" w:hAnsi="Georgia"/>
          <w:sz w:val="21"/>
          <w:szCs w:val="21"/>
          <w:lang w:val="de-DE"/>
        </w:rPr>
        <w:t xml:space="preserve">Krane und waren auf der Suche nach neuen Modellen mit </w:t>
      </w:r>
      <w:r w:rsidR="00A8F6A2" w:rsidRPr="6FB3E532">
        <w:rPr>
          <w:rFonts w:ascii="Georgia" w:hAnsi="Georgia"/>
          <w:sz w:val="21"/>
          <w:szCs w:val="21"/>
          <w:lang w:val="de-DE"/>
        </w:rPr>
        <w:t>starken</w:t>
      </w:r>
      <w:r w:rsidRPr="6FB3E532">
        <w:rPr>
          <w:rFonts w:ascii="Georgia" w:hAnsi="Georgia"/>
          <w:sz w:val="21"/>
          <w:szCs w:val="21"/>
          <w:lang w:val="de-DE"/>
        </w:rPr>
        <w:t xml:space="preserve"> </w:t>
      </w:r>
      <w:r w:rsidR="7FDFC7A8" w:rsidRPr="6FB3E532">
        <w:rPr>
          <w:rFonts w:ascii="Georgia" w:hAnsi="Georgia"/>
          <w:sz w:val="21"/>
          <w:szCs w:val="21"/>
          <w:lang w:val="de-DE"/>
        </w:rPr>
        <w:t>Traglasten</w:t>
      </w:r>
      <w:r w:rsidRPr="6FB3E532">
        <w:rPr>
          <w:rFonts w:ascii="Georgia" w:hAnsi="Georgia"/>
          <w:sz w:val="21"/>
          <w:szCs w:val="21"/>
          <w:lang w:val="de-DE"/>
        </w:rPr>
        <w:t>, um unsere Flotte zu erweitern”, sagte Trond Helge Skretting, COO der Crane Norway Group.</w:t>
      </w:r>
      <w:r w:rsidR="00C31A76" w:rsidRPr="6FB3E532">
        <w:rPr>
          <w:rFonts w:ascii="Georgia" w:hAnsi="Georgia"/>
          <w:sz w:val="21"/>
          <w:szCs w:val="21"/>
          <w:lang w:val="de-DE"/>
        </w:rPr>
        <w:t xml:space="preserve"> „1986 kauften wir unseren ersten Grove Kran – TM760EN – und in den letzten Jahren haben wir verschiedene GMKs zu unserer Flotte hinzugefügt. Wir waren immer äußerst zufrieden mit der beständigen Leistung und Zuverlässigkeit unserer Grove Krane und unsere Kunden sind es auch. Deshalb haben wir uns für die Grove-</w:t>
      </w:r>
      <w:r w:rsidR="6187E472" w:rsidRPr="6FB3E532">
        <w:rPr>
          <w:rFonts w:ascii="Georgia" w:hAnsi="Georgia"/>
          <w:sz w:val="21"/>
          <w:szCs w:val="21"/>
          <w:lang w:val="de-DE"/>
        </w:rPr>
        <w:t>All-Terrain Krane</w:t>
      </w:r>
      <w:r w:rsidR="00C31A76" w:rsidRPr="6FB3E532">
        <w:rPr>
          <w:rFonts w:ascii="Georgia" w:hAnsi="Georgia"/>
          <w:sz w:val="21"/>
          <w:szCs w:val="21"/>
          <w:lang w:val="de-DE"/>
        </w:rPr>
        <w:t xml:space="preserve"> entschieden“.</w:t>
      </w:r>
    </w:p>
    <w:p w14:paraId="0FF97645" w14:textId="703AFBCC" w:rsidR="00620E1C" w:rsidRDefault="00620E1C" w:rsidP="004F7129">
      <w:pPr>
        <w:spacing w:line="276" w:lineRule="auto"/>
        <w:rPr>
          <w:rFonts w:ascii="Georgia" w:hAnsi="Georgia"/>
          <w:sz w:val="21"/>
          <w:szCs w:val="21"/>
          <w:lang w:val="de-DE"/>
        </w:rPr>
      </w:pPr>
    </w:p>
    <w:p w14:paraId="0C963307" w14:textId="32ECC1E6" w:rsidR="00620E1C" w:rsidRDefault="00620E1C" w:rsidP="00620E1C">
      <w:pPr>
        <w:rPr>
          <w:rFonts w:ascii="Georgia" w:hAnsi="Georgia"/>
          <w:sz w:val="21"/>
          <w:szCs w:val="21"/>
          <w:lang w:val="de-DE"/>
        </w:rPr>
      </w:pPr>
      <w:r w:rsidRPr="00620E1C">
        <w:rPr>
          <w:rFonts w:ascii="Georgia" w:hAnsi="Georgia"/>
          <w:sz w:val="21"/>
          <w:szCs w:val="21"/>
          <w:lang w:val="de-DE"/>
        </w:rPr>
        <w:t>D</w:t>
      </w:r>
      <w:r>
        <w:rPr>
          <w:rFonts w:ascii="Georgia" w:hAnsi="Georgia"/>
          <w:sz w:val="21"/>
          <w:szCs w:val="21"/>
          <w:lang w:val="de-DE"/>
        </w:rPr>
        <w:t>ie</w:t>
      </w:r>
      <w:r w:rsidRPr="00620E1C">
        <w:rPr>
          <w:rFonts w:ascii="Georgia" w:hAnsi="Georgia"/>
          <w:sz w:val="21"/>
          <w:szCs w:val="21"/>
          <w:lang w:val="de-DE"/>
        </w:rPr>
        <w:t xml:space="preserve"> ausgezeichnete </w:t>
      </w:r>
      <w:hyperlink r:id="rId12" w:history="1">
        <w:r w:rsidRPr="00620E1C">
          <w:rPr>
            <w:rFonts w:ascii="Georgia" w:hAnsi="Georgia"/>
            <w:sz w:val="21"/>
            <w:szCs w:val="21"/>
            <w:lang w:val="de-DE"/>
          </w:rPr>
          <w:t>Serviceunterstützung</w:t>
        </w:r>
      </w:hyperlink>
      <w:r w:rsidRPr="00620E1C">
        <w:rPr>
          <w:rFonts w:ascii="Georgia" w:hAnsi="Georgia"/>
          <w:sz w:val="21"/>
          <w:szCs w:val="21"/>
          <w:lang w:val="de-DE"/>
        </w:rPr>
        <w:t xml:space="preserve"> in der Region war ein weiterer Grund für die Crane Norway Group, Grove der Konkurrenz vorzuziehen.</w:t>
      </w:r>
      <w:r>
        <w:rPr>
          <w:rFonts w:ascii="Georgia" w:hAnsi="Georgia"/>
          <w:sz w:val="21"/>
          <w:szCs w:val="21"/>
          <w:lang w:val="de-DE"/>
        </w:rPr>
        <w:t xml:space="preserve"> „</w:t>
      </w:r>
      <w:r w:rsidRPr="00620E1C">
        <w:rPr>
          <w:rFonts w:ascii="Georgia" w:hAnsi="Georgia"/>
          <w:sz w:val="21"/>
          <w:szCs w:val="21"/>
          <w:lang w:val="de-DE"/>
        </w:rPr>
        <w:t>Wenn es je ein Problem gibt, ist das Team von UN-Mobilkraner und Manitowoc immer schnell zur Stelle, um es zu lösen und einen hervorragenden Service zu bieten</w:t>
      </w:r>
      <w:r w:rsidR="006351DA">
        <w:rPr>
          <w:rFonts w:ascii="Georgia" w:hAnsi="Georgia"/>
          <w:sz w:val="21"/>
          <w:szCs w:val="21"/>
          <w:lang w:val="de-DE"/>
        </w:rPr>
        <w:t>“, sagte Skretting.</w:t>
      </w:r>
    </w:p>
    <w:p w14:paraId="3FD75285" w14:textId="42859A79" w:rsidR="006351DA" w:rsidRDefault="006351DA" w:rsidP="00620E1C">
      <w:pPr>
        <w:rPr>
          <w:rFonts w:ascii="Georgia" w:hAnsi="Georgia"/>
          <w:sz w:val="21"/>
          <w:szCs w:val="21"/>
          <w:lang w:val="de-DE"/>
        </w:rPr>
      </w:pPr>
    </w:p>
    <w:p w14:paraId="1A83EBDA" w14:textId="3DE7C009" w:rsidR="006351DA" w:rsidRDefault="006351DA" w:rsidP="00620E1C">
      <w:pPr>
        <w:rPr>
          <w:rFonts w:ascii="Georgia" w:hAnsi="Georgia"/>
          <w:sz w:val="21"/>
          <w:szCs w:val="21"/>
          <w:lang w:val="de-DE"/>
        </w:rPr>
      </w:pPr>
      <w:r>
        <w:rPr>
          <w:rFonts w:ascii="Georgia" w:hAnsi="Georgia"/>
          <w:sz w:val="21"/>
          <w:szCs w:val="21"/>
          <w:lang w:val="de-DE"/>
        </w:rPr>
        <w:t>„</w:t>
      </w:r>
      <w:r w:rsidRPr="006351DA">
        <w:rPr>
          <w:rFonts w:ascii="Georgia" w:hAnsi="Georgia"/>
          <w:sz w:val="21"/>
          <w:szCs w:val="21"/>
          <w:lang w:val="de-DE"/>
        </w:rPr>
        <w:t>Wir sind stolz darauf, dass neun unserer vielseitigen Grove GMKs das Angebot an All-Terrain-Kranen der Crane Norway Group in der Region erweitern und freuen uns auf eine noch stärkere Partnerschaft</w:t>
      </w:r>
      <w:r>
        <w:rPr>
          <w:rFonts w:ascii="Georgia" w:hAnsi="Georgia"/>
          <w:sz w:val="21"/>
          <w:szCs w:val="21"/>
          <w:lang w:val="de-DE"/>
        </w:rPr>
        <w:t xml:space="preserve">“, sagte Erdogan Arslan, </w:t>
      </w:r>
      <w:r w:rsidRPr="006351DA">
        <w:rPr>
          <w:rFonts w:ascii="Georgia" w:hAnsi="Georgia"/>
          <w:sz w:val="21"/>
          <w:szCs w:val="21"/>
          <w:lang w:val="de-DE"/>
        </w:rPr>
        <w:t>Regionsleiter Mobilkrane Mitteleuropa &amp; Skandinavien</w:t>
      </w:r>
      <w:r>
        <w:rPr>
          <w:rFonts w:ascii="Georgia" w:hAnsi="Georgia"/>
          <w:sz w:val="21"/>
          <w:szCs w:val="21"/>
          <w:lang w:val="de-DE"/>
        </w:rPr>
        <w:t>.</w:t>
      </w:r>
    </w:p>
    <w:p w14:paraId="36E6C660" w14:textId="16AB50F0" w:rsidR="006351DA" w:rsidRDefault="006351DA" w:rsidP="00620E1C">
      <w:pPr>
        <w:rPr>
          <w:rFonts w:ascii="Georgia" w:hAnsi="Georgia"/>
          <w:sz w:val="21"/>
          <w:szCs w:val="21"/>
          <w:lang w:val="de-DE"/>
        </w:rPr>
      </w:pPr>
    </w:p>
    <w:p w14:paraId="454CD3EA" w14:textId="6512A014" w:rsidR="006351DA" w:rsidRDefault="006351DA" w:rsidP="00620E1C">
      <w:pPr>
        <w:rPr>
          <w:rFonts w:ascii="Georgia" w:hAnsi="Georgia"/>
          <w:sz w:val="21"/>
          <w:szCs w:val="21"/>
          <w:lang w:val="de-DE"/>
        </w:rPr>
      </w:pPr>
      <w:r>
        <w:rPr>
          <w:rFonts w:ascii="Georgia" w:hAnsi="Georgia"/>
          <w:sz w:val="21"/>
          <w:szCs w:val="21"/>
          <w:lang w:val="de-DE"/>
        </w:rPr>
        <w:t>„</w:t>
      </w:r>
      <w:r w:rsidRPr="006351DA">
        <w:rPr>
          <w:rFonts w:ascii="Georgia" w:hAnsi="Georgia"/>
          <w:sz w:val="21"/>
          <w:szCs w:val="21"/>
          <w:lang w:val="de-DE"/>
        </w:rPr>
        <w:t xml:space="preserve">Es ist spannend, mit einem Unternehmen zusammenzuarbeiten, das umfangreiche Erfahrung bietet und immer bereit ist, neue Projekte zu übernehmen, um die Kundenzufriedenheit sicherzustellen", fügte Rune Dybvik, </w:t>
      </w:r>
      <w:r>
        <w:rPr>
          <w:rFonts w:ascii="Georgia" w:hAnsi="Georgia"/>
          <w:sz w:val="21"/>
          <w:szCs w:val="21"/>
          <w:lang w:val="de-DE"/>
        </w:rPr>
        <w:t>Verkaufsmanager</w:t>
      </w:r>
      <w:r w:rsidRPr="006351DA">
        <w:rPr>
          <w:rFonts w:ascii="Georgia" w:hAnsi="Georgia"/>
          <w:sz w:val="21"/>
          <w:szCs w:val="21"/>
          <w:lang w:val="de-DE"/>
        </w:rPr>
        <w:t xml:space="preserve"> für Norwegen bei UN Mobilkraner, hinzu.  </w:t>
      </w:r>
    </w:p>
    <w:p w14:paraId="1694034C" w14:textId="474F40E4" w:rsidR="000D78CD" w:rsidRDefault="000D78CD" w:rsidP="00620E1C">
      <w:pPr>
        <w:rPr>
          <w:rFonts w:ascii="Georgia" w:hAnsi="Georgia"/>
          <w:sz w:val="21"/>
          <w:szCs w:val="21"/>
          <w:lang w:val="de-DE"/>
        </w:rPr>
      </w:pPr>
    </w:p>
    <w:p w14:paraId="2D20DD71" w14:textId="77777777" w:rsidR="00157C10" w:rsidRPr="00B970DD" w:rsidRDefault="00157C10" w:rsidP="00157C10">
      <w:pPr>
        <w:rPr>
          <w:rStyle w:val="normaltextrun"/>
          <w:rFonts w:ascii="Georgia" w:hAnsi="Georgia" w:cs="Segoe UI"/>
          <w:b/>
          <w:bCs/>
          <w:sz w:val="21"/>
          <w:szCs w:val="21"/>
          <w:lang w:val="de-DE"/>
        </w:rPr>
      </w:pPr>
      <w:r w:rsidRPr="00B970DD">
        <w:rPr>
          <w:rStyle w:val="normaltextrun"/>
          <w:rFonts w:ascii="Georgia" w:hAnsi="Georgia" w:cs="Segoe UI"/>
          <w:b/>
          <w:bCs/>
          <w:sz w:val="21"/>
          <w:szCs w:val="21"/>
          <w:lang w:val="de-DE"/>
        </w:rPr>
        <w:t xml:space="preserve">Grove GMKs mit großer Leistung </w:t>
      </w:r>
    </w:p>
    <w:p w14:paraId="0EBD23F5" w14:textId="77777777" w:rsidR="00157C10" w:rsidRPr="00B970DD" w:rsidRDefault="00157C10" w:rsidP="00157C10">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Die Crane Norway Group freut sich besonders über den neuen Grove </w:t>
      </w:r>
      <w:r w:rsidRPr="00B970DD">
        <w:rPr>
          <w:rStyle w:val="normaltextrun"/>
          <w:rFonts w:ascii="Georgia" w:hAnsi="Georgia" w:cs="Segoe UI"/>
          <w:b/>
          <w:bCs/>
          <w:sz w:val="21"/>
          <w:szCs w:val="21"/>
          <w:lang w:val="de-DE"/>
        </w:rPr>
        <w:t>GMK5250XL-1</w:t>
      </w:r>
      <w:r w:rsidRPr="00B970DD">
        <w:rPr>
          <w:rStyle w:val="normaltextrun"/>
          <w:rFonts w:ascii="Georgia" w:hAnsi="Georgia" w:cs="Segoe UI"/>
          <w:sz w:val="21"/>
          <w:szCs w:val="21"/>
          <w:lang w:val="de-DE"/>
        </w:rPr>
        <w:t xml:space="preserve">. </w:t>
      </w:r>
    </w:p>
    <w:p w14:paraId="68496FFB" w14:textId="77777777" w:rsidR="00157C10" w:rsidRPr="00B970DD" w:rsidRDefault="00157C10" w:rsidP="00157C10">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Mit seinem 78,5 m langen Hauptausleger hat der Kran den längsten Hauptausleger seiner Klasse. </w:t>
      </w:r>
    </w:p>
    <w:p w14:paraId="25DF9DAA" w14:textId="296314A4" w:rsidR="00536C8C" w:rsidRPr="00B970DD" w:rsidRDefault="00536C8C" w:rsidP="00536C8C">
      <w:pPr>
        <w:rPr>
          <w:rStyle w:val="normaltextrun"/>
          <w:rFonts w:ascii="Georgia" w:hAnsi="Georgia" w:cs="Segoe UI"/>
          <w:sz w:val="21"/>
          <w:szCs w:val="21"/>
          <w:lang w:val="de-DE"/>
        </w:rPr>
      </w:pPr>
      <w:r w:rsidRPr="00B970DD">
        <w:rPr>
          <w:rStyle w:val="normaltextrun"/>
          <w:rFonts w:ascii="Georgia" w:hAnsi="Georgia" w:cs="Segoe UI"/>
          <w:sz w:val="21"/>
          <w:szCs w:val="21"/>
          <w:lang w:val="de-DE"/>
        </w:rPr>
        <w:lastRenderedPageBreak/>
        <w:t xml:space="preserve">Der GMK5250XL-1 kombiniert hohe Kapazitäten von bis zu 250 t mit ausgezeichneter Manövrierfähigkeit und kann eine Vielzahl von Arbeiten ausführen, was eine hohe Kapitalrendite gewährleistet. </w:t>
      </w:r>
      <w:r w:rsidR="48C33859" w:rsidRPr="00B970DD">
        <w:rPr>
          <w:rStyle w:val="normaltextrun"/>
          <w:rFonts w:ascii="Georgia" w:hAnsi="Georgia" w:cs="Segoe UI"/>
          <w:sz w:val="21"/>
          <w:szCs w:val="21"/>
          <w:lang w:val="de-DE"/>
        </w:rPr>
        <w:t xml:space="preserve"> Der Ein-Motoren-Kran erfüllt die neusten Euromot 5 Abgasvorschriften</w:t>
      </w:r>
      <w:r w:rsidRPr="00B970DD">
        <w:rPr>
          <w:rStyle w:val="normaltextrun"/>
          <w:rFonts w:ascii="Georgia" w:hAnsi="Georgia" w:cs="Segoe UI"/>
          <w:sz w:val="21"/>
          <w:szCs w:val="21"/>
          <w:lang w:val="de-DE"/>
        </w:rPr>
        <w:t xml:space="preserve">. In Norwegen ist dies besonders wichtig, da die Bauunternehmen ihre Anstrengungen zur Reduzierung ihres </w:t>
      </w:r>
      <w:r w:rsidR="67F4E67C" w:rsidRPr="00B970DD">
        <w:rPr>
          <w:rStyle w:val="normaltextrun"/>
          <w:rFonts w:ascii="Georgia" w:hAnsi="Georgia" w:cs="Segoe UI"/>
          <w:sz w:val="21"/>
          <w:szCs w:val="21"/>
          <w:lang w:val="de-DE"/>
        </w:rPr>
        <w:t>CO2</w:t>
      </w:r>
      <w:r w:rsidRPr="00B970DD">
        <w:rPr>
          <w:rStyle w:val="normaltextrun"/>
          <w:rFonts w:ascii="Georgia" w:hAnsi="Georgia" w:cs="Segoe UI"/>
          <w:sz w:val="21"/>
          <w:szCs w:val="21"/>
          <w:lang w:val="de-DE"/>
        </w:rPr>
        <w:t xml:space="preserve">-Fußabdrucks verstärken. Der GMK5250XL-1 bietet außerdem niedrigere Betriebskosten, da der Dieselverbrauch im Vergleich zu Modellen der Vorgängergeneration um 30 % gesenkt werden konnte.  </w:t>
      </w:r>
    </w:p>
    <w:p w14:paraId="6CDCCB19"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32BAFF64" w14:textId="4FC01330" w:rsidR="00536C8C" w:rsidRPr="00B970DD" w:rsidRDefault="00536C8C" w:rsidP="00536C8C">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Der fünfachsige </w:t>
      </w:r>
      <w:r w:rsidRPr="00B970DD">
        <w:rPr>
          <w:rStyle w:val="normaltextrun"/>
          <w:rFonts w:ascii="Georgia" w:hAnsi="Georgia" w:cs="Segoe UI"/>
          <w:b/>
          <w:bCs/>
          <w:sz w:val="21"/>
          <w:szCs w:val="21"/>
          <w:lang w:val="de-DE"/>
        </w:rPr>
        <w:t xml:space="preserve">GMK5150L </w:t>
      </w:r>
      <w:r w:rsidRPr="00B970DD">
        <w:rPr>
          <w:rStyle w:val="normaltextrun"/>
          <w:rFonts w:ascii="Georgia" w:hAnsi="Georgia" w:cs="Segoe UI"/>
          <w:sz w:val="21"/>
          <w:szCs w:val="21"/>
          <w:lang w:val="de-DE"/>
        </w:rPr>
        <w:t xml:space="preserve">ist bereits seit einigen Jahren auf dem Markt und bietet aufgrund seiner kompakten Bauweise mit nur 2,75 m </w:t>
      </w:r>
      <w:r w:rsidR="144AD1EA" w:rsidRPr="00B970DD">
        <w:rPr>
          <w:rStyle w:val="normaltextrun"/>
          <w:rFonts w:ascii="Georgia" w:hAnsi="Georgia" w:cs="Segoe UI"/>
          <w:sz w:val="21"/>
          <w:szCs w:val="21"/>
          <w:lang w:val="de-DE"/>
        </w:rPr>
        <w:t>Fahrzeug</w:t>
      </w:r>
      <w:r w:rsidRPr="00B970DD">
        <w:rPr>
          <w:rStyle w:val="normaltextrun"/>
          <w:rFonts w:ascii="Georgia" w:hAnsi="Georgia" w:cs="Segoe UI"/>
          <w:sz w:val="21"/>
          <w:szCs w:val="21"/>
          <w:lang w:val="de-DE"/>
        </w:rPr>
        <w:t xml:space="preserve">breite eine hervorragende Zugänglichkeit und Wendigkeit auf der Baustelle. Mit einer Tragfähigkeit von 150 t und einem 60 m langen Hauptausleger ist der GMK5150L ein leistungsstarker und vielseitiger Kran - insbesondere in seiner Taxikonfiguration, da der Kran bis zu 10,2 t Gegengewicht bei 12 t pro Achse transportieren kann und damit </w:t>
      </w:r>
      <w:r w:rsidR="09BFD21C" w:rsidRPr="00B970DD">
        <w:rPr>
          <w:rStyle w:val="normaltextrun"/>
          <w:rFonts w:ascii="Georgia" w:hAnsi="Georgia" w:cs="Segoe UI"/>
          <w:sz w:val="21"/>
          <w:szCs w:val="21"/>
          <w:lang w:val="de-DE"/>
        </w:rPr>
        <w:t xml:space="preserve">bereits </w:t>
      </w:r>
      <w:r w:rsidRPr="00B970DD">
        <w:rPr>
          <w:rStyle w:val="normaltextrun"/>
          <w:rFonts w:ascii="Georgia" w:hAnsi="Georgia" w:cs="Segoe UI"/>
          <w:sz w:val="21"/>
          <w:szCs w:val="21"/>
          <w:lang w:val="de-DE"/>
        </w:rPr>
        <w:t xml:space="preserve">hohe </w:t>
      </w:r>
      <w:r w:rsidR="159E8A83" w:rsidRPr="00B970DD">
        <w:rPr>
          <w:rStyle w:val="normaltextrun"/>
          <w:rFonts w:ascii="Georgia" w:hAnsi="Georgia" w:cs="Segoe UI"/>
          <w:sz w:val="21"/>
          <w:szCs w:val="21"/>
          <w:lang w:val="de-DE"/>
        </w:rPr>
        <w:t>Traglasten ohne zsätzliche Transporte</w:t>
      </w:r>
      <w:r w:rsidRPr="00B970DD">
        <w:rPr>
          <w:rStyle w:val="normaltextrun"/>
          <w:rFonts w:ascii="Georgia" w:hAnsi="Georgia" w:cs="Segoe UI"/>
          <w:sz w:val="21"/>
          <w:szCs w:val="21"/>
          <w:lang w:val="de-DE"/>
        </w:rPr>
        <w:t xml:space="preserve"> bietet. Im voll ausgefahrenen Zustand h</w:t>
      </w:r>
      <w:r w:rsidR="6836458B" w:rsidRPr="00B970DD">
        <w:rPr>
          <w:rStyle w:val="normaltextrun"/>
          <w:rFonts w:ascii="Georgia" w:hAnsi="Georgia" w:cs="Segoe UI"/>
          <w:sz w:val="21"/>
          <w:szCs w:val="21"/>
          <w:lang w:val="de-DE"/>
        </w:rPr>
        <w:t>ebt</w:t>
      </w:r>
      <w:r w:rsidRPr="00B970DD">
        <w:rPr>
          <w:rStyle w:val="normaltextrun"/>
          <w:rFonts w:ascii="Georgia" w:hAnsi="Georgia" w:cs="Segoe UI"/>
          <w:sz w:val="21"/>
          <w:szCs w:val="21"/>
          <w:lang w:val="de-DE"/>
        </w:rPr>
        <w:t xml:space="preserve"> sein Ausleger</w:t>
      </w:r>
      <w:r w:rsidR="7C2577B5" w:rsidRPr="00B970DD">
        <w:rPr>
          <w:rStyle w:val="normaltextrun"/>
          <w:rFonts w:ascii="Georgia" w:hAnsi="Georgia" w:cs="Segoe UI"/>
          <w:sz w:val="21"/>
          <w:szCs w:val="21"/>
          <w:lang w:val="de-DE"/>
        </w:rPr>
        <w:t xml:space="preserve"> beachtliche</w:t>
      </w:r>
      <w:r w:rsidRPr="00B970DD">
        <w:rPr>
          <w:rStyle w:val="normaltextrun"/>
          <w:rFonts w:ascii="Georgia" w:hAnsi="Georgia" w:cs="Segoe UI"/>
          <w:sz w:val="21"/>
          <w:szCs w:val="21"/>
          <w:lang w:val="de-DE"/>
        </w:rPr>
        <w:t xml:space="preserve"> 11,8 t. Damit ist der GMK5150L ideal für Anwendungen, bei denen Stärke in der Höhe erforderlich ist.</w:t>
      </w:r>
      <w:r w:rsidRPr="00B970DD">
        <w:rPr>
          <w:rStyle w:val="normaltextrun"/>
          <w:sz w:val="21"/>
          <w:szCs w:val="21"/>
          <w:lang w:val="de-DE"/>
        </w:rPr>
        <w:t> </w:t>
      </w:r>
      <w:r w:rsidRPr="00B970DD">
        <w:rPr>
          <w:rStyle w:val="normaltextrun"/>
          <w:rFonts w:ascii="Georgia" w:hAnsi="Georgia" w:cs="Segoe UI"/>
          <w:sz w:val="21"/>
          <w:szCs w:val="21"/>
          <w:lang w:val="de-DE"/>
        </w:rPr>
        <w:t xml:space="preserve">Der Kran zeichnet sich außerdem durch eine kompakte Stellfläche, hervorragende Kraftstoffeffizienz und eine um mehr als 20 % höhere Tragfähigkeit im Vergleich zum Vorgängermodell GMK5130-2 aus. </w:t>
      </w:r>
    </w:p>
    <w:p w14:paraId="5D3D22C7"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Calibri" w:hAnsi="Calibri" w:cs="Calibri"/>
          <w:color w:val="000000"/>
          <w:sz w:val="22"/>
          <w:szCs w:val="22"/>
          <w:lang w:val="de-DE"/>
        </w:rPr>
        <w:t> </w:t>
      </w:r>
    </w:p>
    <w:p w14:paraId="26278044" w14:textId="0E8F5F06" w:rsidR="00B879AE" w:rsidRPr="00B970DD" w:rsidRDefault="00B879AE" w:rsidP="00B879AE">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Mit seinem 80 m langen Ausleger und einer Tragfähigkeit von 300 t </w:t>
      </w:r>
      <w:r w:rsidR="1891B7B3" w:rsidRPr="00B970DD">
        <w:rPr>
          <w:rStyle w:val="normaltextrun"/>
          <w:rFonts w:ascii="Georgia" w:hAnsi="Georgia" w:cs="Segoe UI"/>
          <w:sz w:val="21"/>
          <w:szCs w:val="21"/>
          <w:lang w:val="de-DE"/>
        </w:rPr>
        <w:t>beeindruckt</w:t>
      </w:r>
      <w:r w:rsidRPr="00B970DD">
        <w:rPr>
          <w:rStyle w:val="normaltextrun"/>
          <w:rFonts w:ascii="Georgia" w:hAnsi="Georgia" w:cs="Segoe UI"/>
          <w:sz w:val="21"/>
          <w:szCs w:val="21"/>
          <w:lang w:val="de-DE"/>
        </w:rPr>
        <w:t xml:space="preserve"> der </w:t>
      </w:r>
      <w:r w:rsidRPr="00B970DD">
        <w:rPr>
          <w:rStyle w:val="normaltextrun"/>
          <w:rFonts w:ascii="Georgia" w:hAnsi="Georgia" w:cs="Segoe UI"/>
          <w:b/>
          <w:bCs/>
          <w:sz w:val="21"/>
          <w:szCs w:val="21"/>
          <w:lang w:val="de-DE"/>
        </w:rPr>
        <w:t>GMK6300L-1</w:t>
      </w:r>
      <w:r w:rsidRPr="00B970DD">
        <w:rPr>
          <w:rStyle w:val="normaltextrun"/>
          <w:rFonts w:ascii="Georgia" w:hAnsi="Georgia" w:cs="Segoe UI"/>
          <w:sz w:val="21"/>
          <w:szCs w:val="21"/>
          <w:lang w:val="de-DE"/>
        </w:rPr>
        <w:t xml:space="preserve"> bei Anwendungen mit langem Ausleger und beim Heben großer </w:t>
      </w:r>
      <w:r w:rsidR="2AC8BC09" w:rsidRPr="00B970DD">
        <w:rPr>
          <w:rStyle w:val="normaltextrun"/>
          <w:rFonts w:ascii="Georgia" w:hAnsi="Georgia" w:cs="Segoe UI"/>
          <w:sz w:val="21"/>
          <w:szCs w:val="21"/>
          <w:lang w:val="de-DE"/>
        </w:rPr>
        <w:t>Lasten</w:t>
      </w:r>
      <w:r w:rsidRPr="00B970DD">
        <w:rPr>
          <w:rStyle w:val="normaltextrun"/>
          <w:rFonts w:ascii="Georgia" w:hAnsi="Georgia" w:cs="Segoe UI"/>
          <w:sz w:val="21"/>
          <w:szCs w:val="21"/>
          <w:lang w:val="de-DE"/>
        </w:rPr>
        <w:t>. Der</w:t>
      </w:r>
      <w:r w:rsidR="240E7EE1" w:rsidRPr="00B970DD">
        <w:rPr>
          <w:rStyle w:val="normaltextrun"/>
          <w:rFonts w:ascii="Georgia" w:hAnsi="Georgia" w:cs="Segoe UI"/>
          <w:sz w:val="21"/>
          <w:szCs w:val="21"/>
          <w:lang w:val="de-DE"/>
        </w:rPr>
        <w:t xml:space="preserve"> im Vergleich zum Vorgänger</w:t>
      </w:r>
      <w:r w:rsidRPr="00B970DD">
        <w:rPr>
          <w:rStyle w:val="normaltextrun"/>
          <w:rFonts w:ascii="Georgia" w:hAnsi="Georgia" w:cs="Segoe UI"/>
          <w:sz w:val="21"/>
          <w:szCs w:val="21"/>
          <w:lang w:val="de-DE"/>
        </w:rPr>
        <w:t xml:space="preserve"> vergrößerte Arbeitsradius und die erhöhten</w:t>
      </w:r>
      <w:r w:rsidR="55C93063" w:rsidRPr="00B970DD">
        <w:rPr>
          <w:rStyle w:val="normaltextrun"/>
          <w:rFonts w:ascii="Georgia" w:hAnsi="Georgia" w:cs="Segoe UI"/>
          <w:sz w:val="21"/>
          <w:szCs w:val="21"/>
          <w:lang w:val="de-DE"/>
        </w:rPr>
        <w:t xml:space="preserve"> Traglasten</w:t>
      </w:r>
      <w:r w:rsidRPr="00B970DD">
        <w:rPr>
          <w:rStyle w:val="normaltextrun"/>
          <w:rFonts w:ascii="Georgia" w:hAnsi="Georgia" w:cs="Segoe UI"/>
          <w:sz w:val="21"/>
          <w:szCs w:val="21"/>
          <w:lang w:val="de-DE"/>
        </w:rPr>
        <w:t xml:space="preserve">  erhöhen die Vielseitigkeit dieses Krans. Wenn </w:t>
      </w:r>
      <w:r w:rsidR="6F649EFC" w:rsidRPr="00B970DD">
        <w:rPr>
          <w:rStyle w:val="normaltextrun"/>
          <w:rFonts w:ascii="Georgia" w:hAnsi="Georgia" w:cs="Segoe UI"/>
          <w:sz w:val="21"/>
          <w:szCs w:val="21"/>
          <w:lang w:val="de-DE"/>
        </w:rPr>
        <w:t>d</w:t>
      </w:r>
      <w:r w:rsidRPr="00B970DD">
        <w:rPr>
          <w:rStyle w:val="normaltextrun"/>
          <w:rFonts w:ascii="Georgia" w:hAnsi="Georgia" w:cs="Segoe UI"/>
          <w:sz w:val="21"/>
          <w:szCs w:val="21"/>
          <w:lang w:val="de-DE"/>
        </w:rPr>
        <w:t xml:space="preserve">er  Hauptausleger </w:t>
      </w:r>
      <w:r w:rsidR="27C229DE" w:rsidRPr="00B970DD">
        <w:rPr>
          <w:rStyle w:val="normaltextrun"/>
          <w:rFonts w:ascii="Georgia" w:hAnsi="Georgia" w:cs="Segoe UI"/>
          <w:sz w:val="21"/>
          <w:szCs w:val="21"/>
          <w:lang w:val="de-DE"/>
        </w:rPr>
        <w:t>voll austeleskopiert ist</w:t>
      </w:r>
      <w:r w:rsidRPr="00B970DD">
        <w:rPr>
          <w:rStyle w:val="normaltextrun"/>
          <w:rFonts w:ascii="Georgia" w:hAnsi="Georgia" w:cs="Segoe UI"/>
          <w:sz w:val="21"/>
          <w:szCs w:val="21"/>
          <w:lang w:val="de-DE"/>
        </w:rPr>
        <w:t xml:space="preserve">, kann er bis zu 14 t in  heben und dies </w:t>
      </w:r>
      <w:r w:rsidR="1A96CBA0" w:rsidRPr="00B970DD">
        <w:rPr>
          <w:rStyle w:val="normaltextrun"/>
          <w:rFonts w:ascii="Georgia" w:hAnsi="Georgia" w:cs="Segoe UI"/>
          <w:sz w:val="21"/>
          <w:szCs w:val="21"/>
          <w:lang w:val="de-DE"/>
        </w:rPr>
        <w:t>bis zu einer Ausladung von</w:t>
      </w:r>
      <w:r w:rsidRPr="00B970DD">
        <w:rPr>
          <w:rStyle w:val="normaltextrun"/>
          <w:rFonts w:ascii="Georgia" w:hAnsi="Georgia" w:cs="Segoe UI"/>
          <w:sz w:val="21"/>
          <w:szCs w:val="21"/>
          <w:lang w:val="de-DE"/>
        </w:rPr>
        <w:t xml:space="preserve"> 28 m. Der GMK5250XL-1 und der GMK6300L-1 haben </w:t>
      </w:r>
      <w:r w:rsidR="47C8CB0F" w:rsidRPr="00B970DD">
        <w:rPr>
          <w:rStyle w:val="normaltextrun"/>
          <w:rFonts w:ascii="Georgia" w:hAnsi="Georgia" w:cs="Segoe UI"/>
          <w:sz w:val="21"/>
          <w:szCs w:val="21"/>
          <w:lang w:val="de-DE"/>
        </w:rPr>
        <w:t>teilweise</w:t>
      </w:r>
      <w:r w:rsidRPr="00B970DD">
        <w:rPr>
          <w:rStyle w:val="normaltextrun"/>
          <w:rFonts w:ascii="Georgia" w:hAnsi="Georgia" w:cs="Segoe UI"/>
          <w:sz w:val="21"/>
          <w:szCs w:val="21"/>
          <w:lang w:val="de-DE"/>
        </w:rPr>
        <w:t xml:space="preserve"> gleiche Gegengewichte und</w:t>
      </w:r>
      <w:r w:rsidR="416D2646" w:rsidRPr="00B970DD">
        <w:rPr>
          <w:rStyle w:val="normaltextrun"/>
          <w:rFonts w:ascii="Georgia" w:hAnsi="Georgia" w:cs="Segoe UI"/>
          <w:sz w:val="21"/>
          <w:szCs w:val="21"/>
          <w:lang w:val="de-DE"/>
        </w:rPr>
        <w:t xml:space="preserve"> identische</w:t>
      </w:r>
      <w:r w:rsidRPr="00B970DD">
        <w:rPr>
          <w:rStyle w:val="normaltextrun"/>
          <w:rFonts w:ascii="Georgia" w:hAnsi="Georgia" w:cs="Segoe UI"/>
          <w:sz w:val="21"/>
          <w:szCs w:val="21"/>
          <w:lang w:val="de-DE"/>
        </w:rPr>
        <w:t xml:space="preserve"> Hilfshubwerke, was die Flexibilität erhöht und die Transportlogistik und -kosten reduziert.  </w:t>
      </w:r>
    </w:p>
    <w:p w14:paraId="086CE767"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2456722E" w14:textId="088BD692" w:rsidR="00B879AE" w:rsidRPr="00B970DD" w:rsidRDefault="00B879AE" w:rsidP="00B879AE">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Der neue Grove </w:t>
      </w:r>
      <w:r w:rsidRPr="00B970DD">
        <w:rPr>
          <w:rStyle w:val="normaltextrun"/>
          <w:rFonts w:ascii="Georgia" w:hAnsi="Georgia" w:cs="Segoe UI"/>
          <w:b/>
          <w:bCs/>
          <w:sz w:val="21"/>
          <w:szCs w:val="21"/>
          <w:lang w:val="de-DE"/>
        </w:rPr>
        <w:t xml:space="preserve">GMK3060L </w:t>
      </w:r>
      <w:r w:rsidRPr="00B970DD">
        <w:rPr>
          <w:rStyle w:val="normaltextrun"/>
          <w:rFonts w:ascii="Georgia" w:hAnsi="Georgia" w:cs="Segoe UI"/>
          <w:sz w:val="21"/>
          <w:szCs w:val="21"/>
          <w:lang w:val="de-DE"/>
        </w:rPr>
        <w:t xml:space="preserve">kombiniert einen starken, 48 m langen Hauptausleger mit einer sehr kompakten Bauweise und hohen Arbeitsgeschwindigkeiten. Mit einer </w:t>
      </w:r>
      <w:r w:rsidR="3CBDB35E" w:rsidRPr="00B970DD">
        <w:rPr>
          <w:rStyle w:val="normaltextrun"/>
          <w:rFonts w:ascii="Georgia" w:hAnsi="Georgia" w:cs="Segoe UI"/>
          <w:sz w:val="21"/>
          <w:szCs w:val="21"/>
          <w:lang w:val="de-DE"/>
        </w:rPr>
        <w:t>Unterwagenlänge</w:t>
      </w:r>
      <w:r w:rsidRPr="00B970DD">
        <w:rPr>
          <w:rStyle w:val="normaltextrun"/>
          <w:rFonts w:ascii="Georgia" w:hAnsi="Georgia" w:cs="Segoe UI"/>
          <w:sz w:val="21"/>
          <w:szCs w:val="21"/>
          <w:lang w:val="de-DE"/>
        </w:rPr>
        <w:t xml:space="preserve"> von weniger als 8,8 m und einer Breite von 2,55 m eignet sich der GMK3060L </w:t>
      </w:r>
      <w:r w:rsidR="46C4F034" w:rsidRPr="00B970DD">
        <w:rPr>
          <w:rStyle w:val="normaltextrun"/>
          <w:rFonts w:ascii="Georgia" w:hAnsi="Georgia" w:cs="Segoe UI"/>
          <w:sz w:val="21"/>
          <w:szCs w:val="21"/>
          <w:lang w:val="de-DE"/>
        </w:rPr>
        <w:t xml:space="preserve">z.B. hervorragend </w:t>
      </w:r>
      <w:r w:rsidRPr="00B970DD">
        <w:rPr>
          <w:rStyle w:val="normaltextrun"/>
          <w:rFonts w:ascii="Georgia" w:hAnsi="Georgia" w:cs="Segoe UI"/>
          <w:sz w:val="21"/>
          <w:szCs w:val="21"/>
          <w:lang w:val="de-DE"/>
        </w:rPr>
        <w:t xml:space="preserve">für engste Baustellen in Stadtzentren und Projekte in dicht besiedelten Gebieten. Aufgrund seiner geringen Höhe von nur 3,64 m bei voll abgesenkter </w:t>
      </w:r>
      <w:r w:rsidR="1B96DCEE" w:rsidRPr="00B970DD">
        <w:rPr>
          <w:rStyle w:val="normaltextrun"/>
          <w:rFonts w:ascii="Georgia" w:hAnsi="Georgia" w:cs="Segoe UI"/>
          <w:sz w:val="21"/>
          <w:szCs w:val="21"/>
          <w:lang w:val="de-DE"/>
        </w:rPr>
        <w:t>Einzelrada</w:t>
      </w:r>
      <w:r w:rsidRPr="00B970DD">
        <w:rPr>
          <w:rStyle w:val="normaltextrun"/>
          <w:rFonts w:ascii="Georgia" w:hAnsi="Georgia" w:cs="Segoe UI"/>
          <w:sz w:val="21"/>
          <w:szCs w:val="21"/>
          <w:lang w:val="de-DE"/>
        </w:rPr>
        <w:t xml:space="preserve">ufhängung und einer Grundauslegerlänge von 9,55 m kann er </w:t>
      </w:r>
      <w:r w:rsidR="626F5C99" w:rsidRPr="00B970DD">
        <w:rPr>
          <w:rStyle w:val="normaltextrun"/>
          <w:rFonts w:ascii="Georgia" w:hAnsi="Georgia" w:cs="Segoe UI"/>
          <w:sz w:val="21"/>
          <w:szCs w:val="21"/>
          <w:lang w:val="de-DE"/>
        </w:rPr>
        <w:t xml:space="preserve">auch </w:t>
      </w:r>
      <w:r w:rsidRPr="00B970DD">
        <w:rPr>
          <w:rStyle w:val="normaltextrun"/>
          <w:rFonts w:ascii="Georgia" w:hAnsi="Georgia" w:cs="Segoe UI"/>
          <w:sz w:val="21"/>
          <w:szCs w:val="21"/>
          <w:lang w:val="de-DE"/>
        </w:rPr>
        <w:t xml:space="preserve">in Hallen </w:t>
      </w:r>
      <w:r w:rsidR="5E8924CE" w:rsidRPr="00B970DD">
        <w:rPr>
          <w:rStyle w:val="normaltextrun"/>
          <w:rFonts w:ascii="Georgia" w:hAnsi="Georgia" w:cs="Segoe UI"/>
          <w:sz w:val="21"/>
          <w:szCs w:val="21"/>
          <w:lang w:val="de-DE"/>
        </w:rPr>
        <w:t>optimal</w:t>
      </w:r>
      <w:r w:rsidRPr="00B970DD">
        <w:rPr>
          <w:rStyle w:val="normaltextrun"/>
          <w:rFonts w:ascii="Georgia" w:hAnsi="Georgia" w:cs="Segoe UI"/>
          <w:sz w:val="21"/>
          <w:szCs w:val="21"/>
          <w:lang w:val="de-DE"/>
        </w:rPr>
        <w:t xml:space="preserve"> eingesetzt werden. </w:t>
      </w:r>
      <w:r w:rsidR="6D5435AF" w:rsidRPr="00B970DD">
        <w:rPr>
          <w:rStyle w:val="normaltextrun"/>
          <w:rFonts w:ascii="Georgia" w:hAnsi="Georgia" w:cs="Segoe UI"/>
          <w:sz w:val="21"/>
          <w:szCs w:val="21"/>
          <w:lang w:val="de-DE"/>
        </w:rPr>
        <w:t>Der GMK3060L nimmt innerhalb von 12 t pro Achse noch beachtlich</w:t>
      </w:r>
      <w:r w:rsidR="6DFB9F6E" w:rsidRPr="00B970DD">
        <w:rPr>
          <w:rStyle w:val="normaltextrun"/>
          <w:rFonts w:ascii="Georgia" w:hAnsi="Georgia" w:cs="Segoe UI"/>
          <w:sz w:val="21"/>
          <w:szCs w:val="21"/>
          <w:lang w:val="de-DE"/>
        </w:rPr>
        <w:t>e</w:t>
      </w:r>
      <w:r w:rsidR="6D5435AF" w:rsidRPr="00B970DD">
        <w:rPr>
          <w:rStyle w:val="normaltextrun"/>
          <w:rFonts w:ascii="Georgia" w:hAnsi="Georgia" w:cs="Segoe UI"/>
          <w:sz w:val="21"/>
          <w:szCs w:val="21"/>
          <w:lang w:val="de-DE"/>
        </w:rPr>
        <w:t xml:space="preserve"> 7,5t Gegengewicht mit und bietet damit die stärksten Taxi</w:t>
      </w:r>
      <w:r w:rsidR="2F25AE95" w:rsidRPr="00B970DD">
        <w:rPr>
          <w:rStyle w:val="normaltextrun"/>
          <w:rFonts w:ascii="Georgia" w:hAnsi="Georgia" w:cs="Segoe UI"/>
          <w:sz w:val="21"/>
          <w:szCs w:val="21"/>
          <w:lang w:val="de-DE"/>
        </w:rPr>
        <w:t>-Traglasdten</w:t>
      </w:r>
      <w:r w:rsidR="0D9A395A" w:rsidRPr="00B970DD">
        <w:rPr>
          <w:rStyle w:val="normaltextrun"/>
          <w:rFonts w:ascii="Georgia" w:hAnsi="Georgia" w:cs="Segoe UI"/>
          <w:sz w:val="21"/>
          <w:szCs w:val="21"/>
          <w:lang w:val="de-DE"/>
        </w:rPr>
        <w:t xml:space="preserve"> in seiner Klasse. </w:t>
      </w:r>
      <w:r w:rsidRPr="00B970DD">
        <w:rPr>
          <w:rStyle w:val="normaltextrun"/>
          <w:rFonts w:ascii="Georgia" w:hAnsi="Georgia" w:cs="Segoe UI"/>
          <w:sz w:val="21"/>
          <w:szCs w:val="21"/>
          <w:lang w:val="de-DE"/>
        </w:rPr>
        <w:t xml:space="preserve">  </w:t>
      </w:r>
    </w:p>
    <w:p w14:paraId="06D1AF29" w14:textId="0FFCD465" w:rsidR="030FD393" w:rsidRPr="00B970DD" w:rsidRDefault="030FD393" w:rsidP="030FD393">
      <w:pPr>
        <w:pStyle w:val="paragraph"/>
        <w:spacing w:before="0" w:beforeAutospacing="0" w:after="0" w:afterAutospacing="0"/>
        <w:rPr>
          <w:rStyle w:val="eop"/>
          <w:rFonts w:ascii="Arial" w:hAnsi="Arial" w:cs="Arial"/>
          <w:color w:val="000000" w:themeColor="text1"/>
          <w:sz w:val="18"/>
          <w:szCs w:val="18"/>
          <w:lang w:val="de-DE"/>
        </w:rPr>
      </w:pPr>
    </w:p>
    <w:p w14:paraId="7C2FB680" w14:textId="06E1F1D0" w:rsidR="000D78CD" w:rsidRPr="00B970DD" w:rsidRDefault="213780BA" w:rsidP="6FB3E532">
      <w:pPr>
        <w:spacing w:line="259" w:lineRule="auto"/>
        <w:rPr>
          <w:rStyle w:val="normaltextrun"/>
          <w:rFonts w:ascii="Georgia" w:hAnsi="Georgia" w:cs="Segoe UI"/>
          <w:sz w:val="21"/>
          <w:szCs w:val="21"/>
          <w:lang w:val="de-DE"/>
        </w:rPr>
      </w:pPr>
      <w:r w:rsidRPr="00B970DD">
        <w:rPr>
          <w:rStyle w:val="normaltextrun"/>
          <w:rFonts w:ascii="Georgia" w:hAnsi="Georgia" w:cs="Segoe UI"/>
          <w:sz w:val="21"/>
          <w:szCs w:val="21"/>
          <w:lang w:val="de-DE"/>
        </w:rPr>
        <w:t>Dank der MEGATRAK Einzelradaufhängung</w:t>
      </w:r>
      <w:r w:rsidR="33C7C253" w:rsidRPr="00B970DD">
        <w:rPr>
          <w:rStyle w:val="normaltextrun"/>
          <w:rFonts w:ascii="Georgia" w:hAnsi="Georgia" w:cs="Segoe UI"/>
          <w:sz w:val="21"/>
          <w:szCs w:val="21"/>
          <w:lang w:val="de-DE"/>
        </w:rPr>
        <w:t>, in kombination mit der Allradlenkung</w:t>
      </w:r>
      <w:r w:rsidRPr="00B970DD">
        <w:rPr>
          <w:rStyle w:val="normaltextrun"/>
          <w:rFonts w:ascii="Georgia" w:hAnsi="Georgia" w:cs="Segoe UI"/>
          <w:sz w:val="21"/>
          <w:szCs w:val="21"/>
          <w:lang w:val="de-DE"/>
        </w:rPr>
        <w:t xml:space="preserve"> </w:t>
      </w:r>
      <w:r w:rsidR="4BBECE9E" w:rsidRPr="00B970DD">
        <w:rPr>
          <w:rStyle w:val="normaltextrun"/>
          <w:rFonts w:ascii="Georgia" w:hAnsi="Georgia" w:cs="Segoe UI"/>
          <w:sz w:val="21"/>
          <w:szCs w:val="21"/>
          <w:lang w:val="de-DE"/>
        </w:rPr>
        <w:t xml:space="preserve">genießen </w:t>
      </w:r>
      <w:r w:rsidRPr="00B970DD">
        <w:rPr>
          <w:rStyle w:val="normaltextrun"/>
          <w:rFonts w:ascii="Georgia" w:hAnsi="Georgia" w:cs="Segoe UI"/>
          <w:sz w:val="21"/>
          <w:szCs w:val="21"/>
          <w:lang w:val="de-DE"/>
        </w:rPr>
        <w:t xml:space="preserve">die </w:t>
      </w:r>
      <w:r w:rsidR="6606D50E" w:rsidRPr="00B970DD">
        <w:rPr>
          <w:rStyle w:val="normaltextrun"/>
          <w:rFonts w:ascii="Georgia" w:hAnsi="Georgia" w:cs="Segoe UI"/>
          <w:sz w:val="21"/>
          <w:szCs w:val="21"/>
          <w:lang w:val="de-DE"/>
        </w:rPr>
        <w:t>GMK</w:t>
      </w:r>
      <w:r w:rsidRPr="00B970DD">
        <w:rPr>
          <w:rStyle w:val="normaltextrun"/>
          <w:rFonts w:ascii="Georgia" w:hAnsi="Georgia" w:cs="Segoe UI"/>
          <w:sz w:val="21"/>
          <w:szCs w:val="21"/>
          <w:lang w:val="de-DE"/>
        </w:rPr>
        <w:t>-Krane</w:t>
      </w:r>
      <w:r w:rsidR="205DC8EF" w:rsidRPr="00B970DD">
        <w:rPr>
          <w:rStyle w:val="normaltextrun"/>
          <w:rFonts w:ascii="Georgia" w:hAnsi="Georgia" w:cs="Segoe UI"/>
          <w:sz w:val="21"/>
          <w:szCs w:val="21"/>
          <w:lang w:val="de-DE"/>
        </w:rPr>
        <w:t xml:space="preserve"> von Grove</w:t>
      </w:r>
      <w:r w:rsidR="34C01D9E" w:rsidRPr="00B970DD">
        <w:rPr>
          <w:rStyle w:val="normaltextrun"/>
          <w:rFonts w:ascii="Georgia" w:hAnsi="Georgia" w:cs="Segoe UI"/>
          <w:sz w:val="21"/>
          <w:szCs w:val="21"/>
          <w:lang w:val="de-DE"/>
        </w:rPr>
        <w:t xml:space="preserve"> einen exzelenten Ruf wenn es um Komfort und </w:t>
      </w:r>
      <w:r w:rsidR="373806DD" w:rsidRPr="00B970DD">
        <w:rPr>
          <w:rStyle w:val="normaltextrun"/>
          <w:rFonts w:ascii="Georgia" w:hAnsi="Georgia" w:cs="Segoe UI"/>
          <w:sz w:val="21"/>
          <w:szCs w:val="21"/>
          <w:lang w:val="de-DE"/>
        </w:rPr>
        <w:t>Manövrierbarkeit geht.</w:t>
      </w:r>
      <w:r w:rsidR="6B19257D" w:rsidRPr="00B970DD">
        <w:rPr>
          <w:rStyle w:val="normaltextrun"/>
          <w:rFonts w:ascii="Georgia" w:hAnsi="Georgia" w:cs="Segoe UI"/>
          <w:sz w:val="21"/>
          <w:szCs w:val="21"/>
          <w:lang w:val="de-DE"/>
        </w:rPr>
        <w:t>Durch MEGATRAK erreichen die A</w:t>
      </w:r>
      <w:r w:rsidR="194CD78C" w:rsidRPr="00B970DD">
        <w:rPr>
          <w:rStyle w:val="normaltextrun"/>
          <w:rFonts w:ascii="Georgia" w:hAnsi="Georgia" w:cs="Segoe UI"/>
          <w:sz w:val="21"/>
          <w:szCs w:val="21"/>
          <w:lang w:val="de-DE"/>
        </w:rPr>
        <w:t>ll</w:t>
      </w:r>
      <w:r w:rsidR="6B19257D" w:rsidRPr="00B970DD">
        <w:rPr>
          <w:rStyle w:val="normaltextrun"/>
          <w:rFonts w:ascii="Georgia" w:hAnsi="Georgia" w:cs="Segoe UI"/>
          <w:sz w:val="21"/>
          <w:szCs w:val="21"/>
          <w:lang w:val="de-DE"/>
        </w:rPr>
        <w:t>-Terrain-Krane eine Bodenfreiheit</w:t>
      </w:r>
      <w:r w:rsidR="51778DD8" w:rsidRPr="00B970DD">
        <w:rPr>
          <w:rStyle w:val="normaltextrun"/>
          <w:rFonts w:ascii="Georgia" w:hAnsi="Georgia" w:cs="Segoe UI"/>
          <w:sz w:val="21"/>
          <w:szCs w:val="21"/>
          <w:lang w:val="de-DE"/>
        </w:rPr>
        <w:t xml:space="preserve"> von bis zu 600 mm und darüber hinaus wird sichergestellt, dass die Räder stets den best</w:t>
      </w:r>
      <w:r w:rsidR="20974601" w:rsidRPr="00B970DD">
        <w:rPr>
          <w:rStyle w:val="normaltextrun"/>
          <w:rFonts w:ascii="Georgia" w:hAnsi="Georgia" w:cs="Segoe UI"/>
          <w:sz w:val="21"/>
          <w:szCs w:val="21"/>
          <w:lang w:val="de-DE"/>
        </w:rPr>
        <w:t>möglichen Bodenkontakt haben</w:t>
      </w:r>
      <w:r w:rsidR="5272B7B3" w:rsidRPr="00B970DD">
        <w:rPr>
          <w:rStyle w:val="normaltextrun"/>
          <w:rFonts w:ascii="Georgia" w:hAnsi="Georgia" w:cs="Segoe UI"/>
          <w:sz w:val="21"/>
          <w:szCs w:val="21"/>
          <w:lang w:val="de-DE"/>
        </w:rPr>
        <w:t xml:space="preserve"> um eine optimale Vefahrbarkeit auch in unwegsamsten Gelände zu erm</w:t>
      </w:r>
      <w:r w:rsidR="6B7F3C05" w:rsidRPr="00B970DD">
        <w:rPr>
          <w:rStyle w:val="normaltextrun"/>
          <w:rFonts w:ascii="Georgia" w:hAnsi="Georgia" w:cs="Segoe UI"/>
          <w:sz w:val="21"/>
          <w:szCs w:val="21"/>
          <w:lang w:val="de-DE"/>
        </w:rPr>
        <w:t>öglichen.</w:t>
      </w:r>
    </w:p>
    <w:p w14:paraId="314C8948" w14:textId="47AF9ADD" w:rsidR="00B879AE" w:rsidRPr="00B970DD" w:rsidRDefault="00B879AE" w:rsidP="00B879AE">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  </w:t>
      </w:r>
    </w:p>
    <w:p w14:paraId="6E73BE25" w14:textId="039751D1" w:rsidR="00B879AE" w:rsidRPr="00B970DD" w:rsidRDefault="000D78CD" w:rsidP="6FB3E532">
      <w:pPr>
        <w:pStyle w:val="paragraph"/>
        <w:spacing w:before="0" w:beforeAutospacing="0" w:after="0" w:afterAutospacing="0"/>
        <w:rPr>
          <w:rStyle w:val="normaltextrun"/>
          <w:rFonts w:ascii="Georgia" w:hAnsi="Georgia" w:cs="Segoe UI"/>
          <w:sz w:val="21"/>
          <w:szCs w:val="21"/>
          <w:lang w:val="de-DE"/>
        </w:rPr>
      </w:pPr>
      <w:r w:rsidRPr="00B970DD">
        <w:rPr>
          <w:rStyle w:val="eop"/>
          <w:rFonts w:ascii="Georgia" w:hAnsi="Georgia" w:cs="Segoe UI"/>
          <w:sz w:val="21"/>
          <w:szCs w:val="21"/>
          <w:lang w:val="de-DE"/>
        </w:rPr>
        <w:t> </w:t>
      </w:r>
      <w:r w:rsidR="00B879AE" w:rsidRPr="00B970DD">
        <w:rPr>
          <w:rStyle w:val="normaltextrun"/>
          <w:rFonts w:ascii="Georgia" w:hAnsi="Georgia" w:cs="Segoe UI"/>
          <w:sz w:val="21"/>
          <w:szCs w:val="21"/>
          <w:lang w:val="de-DE"/>
        </w:rPr>
        <w:t xml:space="preserve">Um die norwegischen Straßenverkehrsvorschriften bezüglich der </w:t>
      </w:r>
      <w:r w:rsidR="55D7A906" w:rsidRPr="00B970DD">
        <w:rPr>
          <w:rStyle w:val="normaltextrun"/>
          <w:rFonts w:ascii="Georgia" w:hAnsi="Georgia" w:cs="Segoe UI"/>
          <w:sz w:val="21"/>
          <w:szCs w:val="21"/>
          <w:lang w:val="de-DE"/>
        </w:rPr>
        <w:t xml:space="preserve"> zulässigen Achslasten</w:t>
      </w:r>
      <w:r w:rsidR="00B879AE" w:rsidRPr="00B970DD">
        <w:rPr>
          <w:rStyle w:val="normaltextrun"/>
          <w:rFonts w:ascii="Georgia" w:hAnsi="Georgia" w:cs="Segoe UI"/>
          <w:sz w:val="21"/>
          <w:szCs w:val="21"/>
          <w:lang w:val="de-DE"/>
        </w:rPr>
        <w:t xml:space="preserve"> zu erfüllen, hat Manitowoc alle Kr</w:t>
      </w:r>
      <w:r w:rsidR="117012AC" w:rsidRPr="00B970DD">
        <w:rPr>
          <w:rStyle w:val="normaltextrun"/>
          <w:rFonts w:ascii="Georgia" w:hAnsi="Georgia" w:cs="Segoe UI"/>
          <w:sz w:val="21"/>
          <w:szCs w:val="21"/>
          <w:lang w:val="de-DE"/>
        </w:rPr>
        <w:t>a</w:t>
      </w:r>
      <w:r w:rsidR="00B879AE" w:rsidRPr="00B970DD">
        <w:rPr>
          <w:rStyle w:val="normaltextrun"/>
          <w:rFonts w:ascii="Georgia" w:hAnsi="Georgia" w:cs="Segoe UI"/>
          <w:sz w:val="21"/>
          <w:szCs w:val="21"/>
          <w:lang w:val="de-DE"/>
        </w:rPr>
        <w:t>ne - mit Ausnahme des GMK3060L - mit eine</w:t>
      </w:r>
      <w:r w:rsidR="230D030A" w:rsidRPr="00B970DD">
        <w:rPr>
          <w:rStyle w:val="normaltextrun"/>
          <w:rFonts w:ascii="Georgia" w:hAnsi="Georgia" w:cs="Segoe UI"/>
          <w:sz w:val="21"/>
          <w:szCs w:val="21"/>
          <w:lang w:val="de-DE"/>
        </w:rPr>
        <w:t>r</w:t>
      </w:r>
      <w:r w:rsidR="00B879AE" w:rsidRPr="00B970DD">
        <w:rPr>
          <w:rStyle w:val="normaltextrun"/>
          <w:rFonts w:ascii="Georgia" w:hAnsi="Georgia" w:cs="Segoe UI"/>
          <w:sz w:val="21"/>
          <w:szCs w:val="21"/>
          <w:lang w:val="de-DE"/>
        </w:rPr>
        <w:t xml:space="preserve"> Ausleger</w:t>
      </w:r>
      <w:r w:rsidR="5398C199" w:rsidRPr="00B970DD">
        <w:rPr>
          <w:rStyle w:val="normaltextrun"/>
          <w:rFonts w:ascii="Georgia" w:hAnsi="Georgia" w:cs="Segoe UI"/>
          <w:sz w:val="21"/>
          <w:szCs w:val="21"/>
          <w:lang w:val="de-DE"/>
        </w:rPr>
        <w:t>ziehvorrichtung</w:t>
      </w:r>
      <w:r w:rsidR="00B879AE" w:rsidRPr="00B970DD">
        <w:rPr>
          <w:rStyle w:val="normaltextrun"/>
          <w:rFonts w:ascii="Georgia" w:hAnsi="Georgia" w:cs="Segoe UI"/>
          <w:sz w:val="21"/>
          <w:szCs w:val="21"/>
          <w:lang w:val="de-DE"/>
        </w:rPr>
        <w:t xml:space="preserve">  ausgestattet. Die beiden GMK6300L-1 Krane werden mit einem selbstabstützenden, abnehmbaren </w:t>
      </w:r>
      <w:r w:rsidR="23D46860" w:rsidRPr="00B970DD">
        <w:rPr>
          <w:rStyle w:val="normaltextrun"/>
          <w:rFonts w:ascii="Georgia" w:hAnsi="Georgia" w:cs="Segoe UI"/>
          <w:sz w:val="21"/>
          <w:szCs w:val="21"/>
          <w:lang w:val="de-DE"/>
        </w:rPr>
        <w:t>Abstütz</w:t>
      </w:r>
      <w:r w:rsidR="00B879AE" w:rsidRPr="00B970DD">
        <w:rPr>
          <w:rStyle w:val="normaltextrun"/>
          <w:rFonts w:ascii="Georgia" w:hAnsi="Georgia" w:cs="Segoe UI"/>
          <w:sz w:val="21"/>
          <w:szCs w:val="21"/>
          <w:lang w:val="de-DE"/>
        </w:rPr>
        <w:t xml:space="preserve">kasten (ROB) und </w:t>
      </w:r>
      <w:r w:rsidR="719EF1D2" w:rsidRPr="00B970DD">
        <w:rPr>
          <w:rStyle w:val="normaltextrun"/>
          <w:rFonts w:ascii="Georgia" w:hAnsi="Georgia" w:cs="Segoe UI"/>
          <w:sz w:val="21"/>
          <w:szCs w:val="21"/>
          <w:lang w:val="de-DE"/>
        </w:rPr>
        <w:t>Hydrauliks</w:t>
      </w:r>
      <w:r w:rsidR="00B879AE" w:rsidRPr="00B970DD">
        <w:rPr>
          <w:rStyle w:val="normaltextrun"/>
          <w:rFonts w:ascii="Georgia" w:hAnsi="Georgia" w:cs="Segoe UI"/>
          <w:sz w:val="21"/>
          <w:szCs w:val="21"/>
          <w:lang w:val="de-DE"/>
        </w:rPr>
        <w:t xml:space="preserve">chnellkupplungen für die vorderen </w:t>
      </w:r>
      <w:r w:rsidR="5EB88FDE" w:rsidRPr="00B970DD">
        <w:rPr>
          <w:rStyle w:val="normaltextrun"/>
          <w:rFonts w:ascii="Georgia" w:hAnsi="Georgia" w:cs="Segoe UI"/>
          <w:sz w:val="21"/>
          <w:szCs w:val="21"/>
          <w:lang w:val="de-DE"/>
        </w:rPr>
        <w:t>Abstützträger</w:t>
      </w:r>
      <w:r w:rsidR="00B879AE" w:rsidRPr="00B970DD">
        <w:rPr>
          <w:rStyle w:val="normaltextrun"/>
          <w:rFonts w:ascii="Georgia" w:hAnsi="Georgia" w:cs="Segoe UI"/>
          <w:sz w:val="21"/>
          <w:szCs w:val="21"/>
          <w:lang w:val="de-DE"/>
        </w:rPr>
        <w:t xml:space="preserve"> geliefert. Diese sind ideal für eine einfache Demontage und tragen dazu bei, das Gewicht der Maschine für leichtere Straßenkonfigurationen zu reduzieren. Sie erleichtern auch die Vorbereitung zum Heben de</w:t>
      </w:r>
      <w:r w:rsidR="55AC6679" w:rsidRPr="00B970DD">
        <w:rPr>
          <w:rStyle w:val="normaltextrun"/>
          <w:rFonts w:ascii="Georgia" w:hAnsi="Georgia" w:cs="Segoe UI"/>
          <w:sz w:val="21"/>
          <w:szCs w:val="21"/>
          <w:lang w:val="de-DE"/>
        </w:rPr>
        <w:t>r</w:t>
      </w:r>
      <w:r w:rsidR="00B879AE" w:rsidRPr="00B970DD">
        <w:rPr>
          <w:rStyle w:val="normaltextrun"/>
          <w:rFonts w:ascii="Georgia" w:hAnsi="Georgia" w:cs="Segoe UI"/>
          <w:sz w:val="21"/>
          <w:szCs w:val="21"/>
          <w:lang w:val="de-DE"/>
        </w:rPr>
        <w:t xml:space="preserve"> Kran</w:t>
      </w:r>
      <w:r w:rsidR="3098A46C" w:rsidRPr="00B970DD">
        <w:rPr>
          <w:rStyle w:val="normaltextrun"/>
          <w:rFonts w:ascii="Georgia" w:hAnsi="Georgia" w:cs="Segoe UI"/>
          <w:sz w:val="21"/>
          <w:szCs w:val="21"/>
          <w:lang w:val="de-DE"/>
        </w:rPr>
        <w:t>e</w:t>
      </w:r>
      <w:r w:rsidR="00B879AE" w:rsidRPr="00B970DD">
        <w:rPr>
          <w:rStyle w:val="normaltextrun"/>
          <w:rFonts w:ascii="Georgia" w:hAnsi="Georgia" w:cs="Segoe UI"/>
          <w:sz w:val="21"/>
          <w:szCs w:val="21"/>
          <w:lang w:val="de-DE"/>
        </w:rPr>
        <w:t xml:space="preserve"> auf Offshore-Versorgungsschiffe oder Bohrinseln für Spezialeinsätze in der Nordsee. Einige der Kr</w:t>
      </w:r>
      <w:r w:rsidR="61EB826E" w:rsidRPr="00B970DD">
        <w:rPr>
          <w:rStyle w:val="normaltextrun"/>
          <w:rFonts w:ascii="Georgia" w:hAnsi="Georgia" w:cs="Segoe UI"/>
          <w:sz w:val="21"/>
          <w:szCs w:val="21"/>
          <w:lang w:val="de-DE"/>
        </w:rPr>
        <w:t>a</w:t>
      </w:r>
      <w:r w:rsidR="00B879AE" w:rsidRPr="00B970DD">
        <w:rPr>
          <w:rStyle w:val="normaltextrun"/>
          <w:rFonts w:ascii="Georgia" w:hAnsi="Georgia" w:cs="Segoe UI"/>
          <w:sz w:val="21"/>
          <w:szCs w:val="21"/>
          <w:lang w:val="de-DE"/>
        </w:rPr>
        <w:t>ne sind auch mit einem Not</w:t>
      </w:r>
      <w:r w:rsidR="6F1FC482" w:rsidRPr="00B970DD">
        <w:rPr>
          <w:rStyle w:val="normaltextrun"/>
          <w:rFonts w:ascii="Georgia" w:hAnsi="Georgia" w:cs="Segoe UI"/>
          <w:sz w:val="21"/>
          <w:szCs w:val="21"/>
          <w:lang w:val="de-DE"/>
        </w:rPr>
        <w:t>betrieb</w:t>
      </w:r>
      <w:r w:rsidR="00B879AE" w:rsidRPr="00B970DD">
        <w:rPr>
          <w:rStyle w:val="normaltextrun"/>
          <w:rFonts w:ascii="Georgia" w:hAnsi="Georgia" w:cs="Segoe UI"/>
          <w:sz w:val="21"/>
          <w:szCs w:val="21"/>
          <w:lang w:val="de-DE"/>
        </w:rPr>
        <w:t xml:space="preserve"> nach BGR 159 ausgestattet, </w:t>
      </w:r>
      <w:r w:rsidR="15669CA9" w:rsidRPr="00B970DD">
        <w:rPr>
          <w:rStyle w:val="normaltextrun"/>
          <w:rFonts w:ascii="Georgia" w:hAnsi="Georgia" w:cs="Segoe UI"/>
          <w:sz w:val="21"/>
          <w:szCs w:val="21"/>
          <w:lang w:val="de-DE"/>
        </w:rPr>
        <w:t>welcher</w:t>
      </w:r>
      <w:r w:rsidR="00B879AE" w:rsidRPr="00B970DD">
        <w:rPr>
          <w:rStyle w:val="normaltextrun"/>
          <w:rFonts w:ascii="Georgia" w:hAnsi="Georgia" w:cs="Segoe UI"/>
          <w:sz w:val="21"/>
          <w:szCs w:val="21"/>
          <w:lang w:val="de-DE"/>
        </w:rPr>
        <w:t xml:space="preserve"> für den Betrieb von Offshore-Plattformen erforderlich ist.  </w:t>
      </w:r>
    </w:p>
    <w:p w14:paraId="79FD912B"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color w:val="FF0000"/>
          <w:sz w:val="21"/>
          <w:szCs w:val="21"/>
          <w:lang w:val="de-DE"/>
        </w:rPr>
        <w:lastRenderedPageBreak/>
        <w:t> </w:t>
      </w:r>
    </w:p>
    <w:p w14:paraId="3753BDD7" w14:textId="77777777" w:rsidR="00B879AE" w:rsidRPr="00B879AE" w:rsidRDefault="00B879AE" w:rsidP="00B879AE">
      <w:pPr>
        <w:rPr>
          <w:rStyle w:val="normaltextrun"/>
          <w:rFonts w:ascii="Georgia" w:hAnsi="Georgia" w:cs="Segoe UI"/>
          <w:b/>
          <w:bCs/>
          <w:sz w:val="21"/>
          <w:szCs w:val="21"/>
          <w:lang w:val="en-US"/>
        </w:rPr>
      </w:pPr>
      <w:proofErr w:type="spellStart"/>
      <w:r w:rsidRPr="00B879AE">
        <w:rPr>
          <w:rStyle w:val="normaltextrun"/>
          <w:rFonts w:ascii="Georgia" w:hAnsi="Georgia" w:cs="Segoe UI"/>
          <w:b/>
          <w:bCs/>
          <w:sz w:val="21"/>
          <w:szCs w:val="21"/>
          <w:lang w:val="en-US"/>
        </w:rPr>
        <w:t>Über</w:t>
      </w:r>
      <w:proofErr w:type="spellEnd"/>
      <w:r w:rsidRPr="00B879AE">
        <w:rPr>
          <w:rStyle w:val="normaltextrun"/>
          <w:rFonts w:ascii="Georgia" w:hAnsi="Georgia" w:cs="Segoe UI"/>
          <w:b/>
          <w:bCs/>
          <w:sz w:val="21"/>
          <w:szCs w:val="21"/>
          <w:lang w:val="en-US"/>
        </w:rPr>
        <w:t xml:space="preserve"> die Crane Norway Group AS</w:t>
      </w:r>
    </w:p>
    <w:p w14:paraId="7FECAD66" w14:textId="77777777" w:rsidR="000D78CD" w:rsidRDefault="000D78CD" w:rsidP="000D78CD">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1"/>
          <w:szCs w:val="21"/>
        </w:rPr>
        <w:t> </w:t>
      </w:r>
    </w:p>
    <w:p w14:paraId="4D89C75C" w14:textId="77777777" w:rsidR="00D44BDB" w:rsidRPr="00B970DD" w:rsidRDefault="00D44BDB" w:rsidP="00D44BDB">
      <w:pPr>
        <w:rPr>
          <w:rStyle w:val="normaltextrun"/>
          <w:rFonts w:ascii="Georgia" w:hAnsi="Georgia" w:cs="Segoe UI"/>
          <w:sz w:val="21"/>
          <w:szCs w:val="21"/>
          <w:lang w:val="de-DE"/>
        </w:rPr>
      </w:pPr>
      <w:r w:rsidRPr="00D44BDB">
        <w:rPr>
          <w:rStyle w:val="normaltextrun"/>
          <w:rFonts w:ascii="Georgia" w:hAnsi="Georgia" w:cs="Segoe UI"/>
          <w:sz w:val="21"/>
          <w:szCs w:val="21"/>
          <w:lang w:val="en-US"/>
        </w:rPr>
        <w:t xml:space="preserve">Die Crane Norway Group </w:t>
      </w:r>
      <w:proofErr w:type="spellStart"/>
      <w:r w:rsidRPr="00D44BDB">
        <w:rPr>
          <w:rStyle w:val="normaltextrun"/>
          <w:rFonts w:ascii="Georgia" w:hAnsi="Georgia" w:cs="Segoe UI"/>
          <w:sz w:val="21"/>
          <w:szCs w:val="21"/>
          <w:lang w:val="en-US"/>
        </w:rPr>
        <w:t>besteht</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aus</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sechs</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Unternehmen</w:t>
      </w:r>
      <w:proofErr w:type="spellEnd"/>
      <w:r w:rsidRPr="00D44BDB">
        <w:rPr>
          <w:rStyle w:val="normaltextrun"/>
          <w:rFonts w:ascii="Georgia" w:hAnsi="Georgia" w:cs="Segoe UI"/>
          <w:sz w:val="21"/>
          <w:szCs w:val="21"/>
          <w:lang w:val="en-US"/>
        </w:rPr>
        <w:t>: Nordic Crane Nord AS (</w:t>
      </w:r>
      <w:proofErr w:type="spellStart"/>
      <w:r w:rsidRPr="00D44BDB">
        <w:rPr>
          <w:rStyle w:val="normaltextrun"/>
          <w:rFonts w:ascii="Georgia" w:hAnsi="Georgia" w:cs="Segoe UI"/>
          <w:sz w:val="21"/>
          <w:szCs w:val="21"/>
          <w:lang w:val="en-US"/>
        </w:rPr>
        <w:t>Tromsø</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Bodø</w:t>
      </w:r>
      <w:proofErr w:type="spellEnd"/>
      <w:r w:rsidRPr="00D44BDB">
        <w:rPr>
          <w:rStyle w:val="normaltextrun"/>
          <w:rFonts w:ascii="Georgia" w:hAnsi="Georgia" w:cs="Segoe UI"/>
          <w:sz w:val="21"/>
          <w:szCs w:val="21"/>
          <w:lang w:val="en-US"/>
        </w:rPr>
        <w:t xml:space="preserve">), Nordic Crane </w:t>
      </w:r>
      <w:proofErr w:type="spellStart"/>
      <w:r w:rsidRPr="00D44BDB">
        <w:rPr>
          <w:rStyle w:val="normaltextrun"/>
          <w:rFonts w:ascii="Georgia" w:hAnsi="Georgia" w:cs="Segoe UI"/>
          <w:sz w:val="21"/>
          <w:szCs w:val="21"/>
          <w:lang w:val="en-US"/>
        </w:rPr>
        <w:t>Sør</w:t>
      </w:r>
      <w:proofErr w:type="spellEnd"/>
      <w:r w:rsidRPr="00D44BDB">
        <w:rPr>
          <w:rStyle w:val="normaltextrun"/>
          <w:rFonts w:ascii="Georgia" w:hAnsi="Georgia" w:cs="Segoe UI"/>
          <w:sz w:val="21"/>
          <w:szCs w:val="21"/>
          <w:lang w:val="en-US"/>
        </w:rPr>
        <w:t xml:space="preserve"> AS (Kristiansand), Nordic Crane </w:t>
      </w:r>
      <w:proofErr w:type="spellStart"/>
      <w:r w:rsidRPr="00D44BDB">
        <w:rPr>
          <w:rStyle w:val="normaltextrun"/>
          <w:rFonts w:ascii="Georgia" w:hAnsi="Georgia" w:cs="Segoe UI"/>
          <w:sz w:val="21"/>
          <w:szCs w:val="21"/>
          <w:lang w:val="en-US"/>
        </w:rPr>
        <w:t>Midt</w:t>
      </w:r>
      <w:proofErr w:type="spellEnd"/>
      <w:r w:rsidRPr="00D44BDB">
        <w:rPr>
          <w:rStyle w:val="normaltextrun"/>
          <w:rFonts w:ascii="Georgia" w:hAnsi="Georgia" w:cs="Segoe UI"/>
          <w:sz w:val="21"/>
          <w:szCs w:val="21"/>
          <w:lang w:val="en-US"/>
        </w:rPr>
        <w:t xml:space="preserve">-Norge AS (Trondheim, </w:t>
      </w:r>
      <w:proofErr w:type="spellStart"/>
      <w:r w:rsidRPr="00D44BDB">
        <w:rPr>
          <w:rStyle w:val="normaltextrun"/>
          <w:rFonts w:ascii="Georgia" w:hAnsi="Georgia" w:cs="Segoe UI"/>
          <w:sz w:val="21"/>
          <w:szCs w:val="21"/>
          <w:lang w:val="en-US"/>
        </w:rPr>
        <w:t>Ålesund</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Verdal</w:t>
      </w:r>
      <w:proofErr w:type="spellEnd"/>
      <w:r w:rsidRPr="00D44BDB">
        <w:rPr>
          <w:rStyle w:val="normaltextrun"/>
          <w:rFonts w:ascii="Georgia" w:hAnsi="Georgia" w:cs="Segoe UI"/>
          <w:sz w:val="21"/>
          <w:szCs w:val="21"/>
          <w:lang w:val="en-US"/>
        </w:rPr>
        <w:t xml:space="preserve">, </w:t>
      </w:r>
      <w:proofErr w:type="spellStart"/>
      <w:r w:rsidRPr="00D44BDB">
        <w:rPr>
          <w:rStyle w:val="normaltextrun"/>
          <w:rFonts w:ascii="Georgia" w:hAnsi="Georgia" w:cs="Segoe UI"/>
          <w:sz w:val="21"/>
          <w:szCs w:val="21"/>
          <w:lang w:val="en-US"/>
        </w:rPr>
        <w:t>Mosjøen</w:t>
      </w:r>
      <w:proofErr w:type="spellEnd"/>
      <w:r w:rsidRPr="00D44BDB">
        <w:rPr>
          <w:rStyle w:val="normaltextrun"/>
          <w:rFonts w:ascii="Georgia" w:hAnsi="Georgia" w:cs="Segoe UI"/>
          <w:sz w:val="21"/>
          <w:szCs w:val="21"/>
          <w:lang w:val="en-US"/>
        </w:rPr>
        <w:t xml:space="preserve">), Nordic Crane Vest AS (Stavanger, </w:t>
      </w:r>
      <w:proofErr w:type="spellStart"/>
      <w:r w:rsidRPr="00D44BDB">
        <w:rPr>
          <w:rStyle w:val="normaltextrun"/>
          <w:rFonts w:ascii="Georgia" w:hAnsi="Georgia" w:cs="Segoe UI"/>
          <w:sz w:val="21"/>
          <w:szCs w:val="21"/>
          <w:lang w:val="en-US"/>
        </w:rPr>
        <w:t>Haugesund</w:t>
      </w:r>
      <w:proofErr w:type="spellEnd"/>
      <w:r w:rsidRPr="00D44BDB">
        <w:rPr>
          <w:rStyle w:val="normaltextrun"/>
          <w:rFonts w:ascii="Georgia" w:hAnsi="Georgia" w:cs="Segoe UI"/>
          <w:sz w:val="21"/>
          <w:szCs w:val="21"/>
          <w:lang w:val="en-US"/>
        </w:rPr>
        <w:t>, Bergen), Nordic Crane Oslo AS (</w:t>
      </w:r>
      <w:proofErr w:type="spellStart"/>
      <w:r w:rsidRPr="00D44BDB">
        <w:rPr>
          <w:rStyle w:val="normaltextrun"/>
          <w:rFonts w:ascii="Georgia" w:hAnsi="Georgia" w:cs="Segoe UI"/>
          <w:sz w:val="21"/>
          <w:szCs w:val="21"/>
          <w:lang w:val="en-US"/>
        </w:rPr>
        <w:t>Alnabru</w:t>
      </w:r>
      <w:proofErr w:type="spellEnd"/>
      <w:r w:rsidRPr="00D44BDB">
        <w:rPr>
          <w:rStyle w:val="normaltextrun"/>
          <w:rFonts w:ascii="Georgia" w:hAnsi="Georgia" w:cs="Segoe UI"/>
          <w:sz w:val="21"/>
          <w:szCs w:val="21"/>
          <w:lang w:val="en-US"/>
        </w:rPr>
        <w:t xml:space="preserve">) und Nordic Crane Engineering AS). </w:t>
      </w:r>
      <w:r w:rsidRPr="00B970DD">
        <w:rPr>
          <w:rStyle w:val="normaltextrun"/>
          <w:rFonts w:ascii="Georgia" w:hAnsi="Georgia" w:cs="Segoe UI"/>
          <w:sz w:val="21"/>
          <w:szCs w:val="21"/>
          <w:lang w:val="de-DE"/>
        </w:rPr>
        <w:t xml:space="preserve">Der Hauptsitz der Gruppe befindet sich in Soma in der norwegischen Gemeinde Sola. Als einer der größten Anbieter von Mobilkran-Hebedienungen und Spezialtransporten in Skandinavien verfügt die Crane Norway Group über fundiertes Fachwissen und Erfahrung. Das Unternehmen plant, dokumentiert und führt Projekte mit Schwerpunkt auf Qualität und Sicherheit durch, hauptsächlich in den Bereichen Bau, Erdöl, Industrie und Windkraft. Der Jahresumsatz der Crane Norway Group beträgt 720 Millionen NOK. Insgesamt hat das Unternehmen 350 Mitarbeiter und 300 Mobilkrane und Kräne/Lastwagen.  </w:t>
      </w:r>
    </w:p>
    <w:p w14:paraId="46795334" w14:textId="77777777" w:rsidR="000D78CD" w:rsidRPr="00620E1C" w:rsidRDefault="000D78CD" w:rsidP="00620E1C">
      <w:pPr>
        <w:rPr>
          <w:rFonts w:ascii="Georgia" w:hAnsi="Georgia"/>
          <w:sz w:val="21"/>
          <w:szCs w:val="21"/>
          <w:lang w:val="de-DE"/>
        </w:rPr>
      </w:pPr>
    </w:p>
    <w:p w14:paraId="40101F54" w14:textId="53ADC418" w:rsidR="330C5F94" w:rsidRDefault="1C6FE1AC" w:rsidP="00627280">
      <w:pPr>
        <w:tabs>
          <w:tab w:val="left" w:pos="1055"/>
          <w:tab w:val="left" w:pos="4111"/>
          <w:tab w:val="left" w:pos="5812"/>
          <w:tab w:val="left" w:pos="7371"/>
        </w:tabs>
        <w:spacing w:line="276" w:lineRule="auto"/>
        <w:jc w:val="center"/>
        <w:rPr>
          <w:rFonts w:ascii="Georgia" w:hAnsi="Georgia"/>
          <w:sz w:val="21"/>
          <w:szCs w:val="21"/>
          <w:lang w:val="de-DE"/>
        </w:rPr>
      </w:pPr>
      <w:r w:rsidRPr="330C5F94">
        <w:rPr>
          <w:rFonts w:ascii="Georgia" w:hAnsi="Georgia"/>
          <w:sz w:val="21"/>
          <w:szCs w:val="21"/>
          <w:lang w:val="de-DE"/>
        </w:rPr>
        <w:t>Ende.</w:t>
      </w:r>
    </w:p>
    <w:p w14:paraId="4C48AF06" w14:textId="1B6F5F03" w:rsidR="006351DA" w:rsidRDefault="006351DA" w:rsidP="00627280">
      <w:pPr>
        <w:tabs>
          <w:tab w:val="left" w:pos="1055"/>
          <w:tab w:val="left" w:pos="4111"/>
          <w:tab w:val="left" w:pos="5812"/>
          <w:tab w:val="left" w:pos="7371"/>
        </w:tabs>
        <w:spacing w:line="276" w:lineRule="auto"/>
        <w:jc w:val="center"/>
        <w:rPr>
          <w:rFonts w:ascii="Georgia" w:hAnsi="Georgia"/>
          <w:sz w:val="21"/>
          <w:szCs w:val="21"/>
          <w:lang w:val="de-DE"/>
        </w:rPr>
      </w:pPr>
    </w:p>
    <w:p w14:paraId="1A9CA3CC" w14:textId="22A6A524" w:rsidR="006351DA" w:rsidRDefault="006351DA" w:rsidP="006351DA">
      <w:pPr>
        <w:tabs>
          <w:tab w:val="left" w:pos="1055"/>
          <w:tab w:val="left" w:pos="4111"/>
          <w:tab w:val="left" w:pos="5812"/>
          <w:tab w:val="left" w:pos="7371"/>
        </w:tabs>
        <w:spacing w:line="276" w:lineRule="auto"/>
        <w:rPr>
          <w:lang w:val="de-DE"/>
        </w:rPr>
      </w:pPr>
      <w:r>
        <w:rPr>
          <w:rFonts w:ascii="Georgia" w:hAnsi="Georgia"/>
          <w:sz w:val="21"/>
          <w:szCs w:val="21"/>
          <w:lang w:val="de-DE"/>
        </w:rPr>
        <w:t xml:space="preserve">Bildunterschift: </w:t>
      </w:r>
      <w:r w:rsidRPr="006351DA">
        <w:rPr>
          <w:rFonts w:ascii="Georgia" w:hAnsi="Georgia"/>
          <w:sz w:val="21"/>
          <w:szCs w:val="21"/>
          <w:lang w:val="de-DE"/>
        </w:rPr>
        <w:t xml:space="preserve">Birge Lea, </w:t>
      </w:r>
      <w:r>
        <w:rPr>
          <w:rFonts w:ascii="Georgia" w:hAnsi="Georgia"/>
          <w:sz w:val="21"/>
          <w:szCs w:val="21"/>
          <w:lang w:val="de-DE"/>
        </w:rPr>
        <w:t xml:space="preserve">Betriebsleiter bei </w:t>
      </w:r>
      <w:r w:rsidRPr="006351DA">
        <w:rPr>
          <w:rFonts w:ascii="Georgia" w:hAnsi="Georgia"/>
          <w:sz w:val="21"/>
          <w:szCs w:val="21"/>
          <w:lang w:val="de-DE"/>
        </w:rPr>
        <w:t xml:space="preserve">Nordic Crane Vest; Trond Helge Skretting, COO </w:t>
      </w:r>
      <w:r>
        <w:rPr>
          <w:rFonts w:ascii="Georgia" w:hAnsi="Georgia"/>
          <w:sz w:val="21"/>
          <w:szCs w:val="21"/>
          <w:lang w:val="de-DE"/>
        </w:rPr>
        <w:t>der</w:t>
      </w:r>
      <w:r w:rsidRPr="006351DA">
        <w:rPr>
          <w:rFonts w:ascii="Georgia" w:hAnsi="Georgia"/>
          <w:sz w:val="21"/>
          <w:szCs w:val="21"/>
          <w:lang w:val="de-DE"/>
        </w:rPr>
        <w:t xml:space="preserve"> Crane Norway Group</w:t>
      </w:r>
      <w:r>
        <w:rPr>
          <w:rFonts w:ascii="Georgia" w:hAnsi="Georgia"/>
          <w:sz w:val="21"/>
          <w:szCs w:val="21"/>
          <w:lang w:val="de-DE"/>
        </w:rPr>
        <w:t>;</w:t>
      </w:r>
      <w:r w:rsidRPr="006351DA">
        <w:rPr>
          <w:rFonts w:ascii="Georgia" w:hAnsi="Georgia"/>
          <w:sz w:val="21"/>
          <w:szCs w:val="21"/>
          <w:lang w:val="de-DE"/>
        </w:rPr>
        <w:t> and Rune Dybvik, </w:t>
      </w:r>
      <w:r w:rsidR="000D78CD">
        <w:rPr>
          <w:rFonts w:ascii="Georgia" w:hAnsi="Georgia"/>
          <w:sz w:val="21"/>
          <w:szCs w:val="21"/>
          <w:lang w:val="de-DE"/>
        </w:rPr>
        <w:t>Verkaufsmanager</w:t>
      </w:r>
      <w:r w:rsidR="000D78CD" w:rsidRPr="006351DA">
        <w:rPr>
          <w:rFonts w:ascii="Georgia" w:hAnsi="Georgia"/>
          <w:sz w:val="21"/>
          <w:szCs w:val="21"/>
          <w:lang w:val="de-DE"/>
        </w:rPr>
        <w:t xml:space="preserve"> für Norwegen bei UN Mobilkraner</w:t>
      </w:r>
      <w:r w:rsidR="000D78CD">
        <w:rPr>
          <w:lang w:val="de-DE"/>
        </w:rPr>
        <w:t>.</w:t>
      </w:r>
    </w:p>
    <w:p w14:paraId="6E1A2D38" w14:textId="77777777" w:rsidR="00B879AE" w:rsidRPr="00627280" w:rsidRDefault="00B879AE" w:rsidP="006351DA">
      <w:pPr>
        <w:tabs>
          <w:tab w:val="left" w:pos="1055"/>
          <w:tab w:val="left" w:pos="4111"/>
          <w:tab w:val="left" w:pos="5812"/>
          <w:tab w:val="left" w:pos="7371"/>
        </w:tabs>
        <w:spacing w:line="276" w:lineRule="auto"/>
        <w:rPr>
          <w:rFonts w:ascii="Georgia" w:hAnsi="Georgia"/>
          <w:sz w:val="21"/>
          <w:szCs w:val="21"/>
          <w:lang w:val="de-DE"/>
        </w:rPr>
      </w:pPr>
    </w:p>
    <w:p w14:paraId="6B69C15B" w14:textId="77777777" w:rsidR="002D6BB3" w:rsidRPr="00BA1790" w:rsidRDefault="002D6BB3" w:rsidP="002D6BB3">
      <w:pPr>
        <w:spacing w:line="276" w:lineRule="auto"/>
        <w:rPr>
          <w:rFonts w:ascii="Verdana" w:hAnsi="Verdana"/>
          <w:b/>
          <w:color w:val="41525C"/>
          <w:sz w:val="18"/>
          <w:szCs w:val="18"/>
          <w:lang w:val="en-US"/>
        </w:rPr>
      </w:pPr>
      <w:r w:rsidRPr="00BA1790">
        <w:rPr>
          <w:rFonts w:ascii="Verdana" w:hAnsi="Verdana"/>
          <w:color w:val="ED1C2A"/>
          <w:sz w:val="18"/>
          <w:szCs w:val="18"/>
          <w:lang w:val="en-US"/>
        </w:rPr>
        <w:t>KONTAKT</w:t>
      </w:r>
    </w:p>
    <w:p w14:paraId="532BB8D8" w14:textId="77777777" w:rsidR="002D6BB3" w:rsidRPr="00BA1790" w:rsidRDefault="002D6BB3" w:rsidP="002D6BB3">
      <w:pPr>
        <w:tabs>
          <w:tab w:val="left" w:pos="3969"/>
        </w:tabs>
        <w:spacing w:line="276" w:lineRule="auto"/>
        <w:rPr>
          <w:rFonts w:ascii="Verdana" w:hAnsi="Verdana"/>
          <w:b/>
          <w:color w:val="41525C"/>
          <w:sz w:val="18"/>
          <w:szCs w:val="18"/>
          <w:lang w:val="en-US"/>
        </w:rPr>
      </w:pPr>
      <w:r w:rsidRPr="00BA1790">
        <w:rPr>
          <w:rFonts w:ascii="Verdana" w:hAnsi="Verdana"/>
          <w:b/>
          <w:color w:val="41525C"/>
          <w:sz w:val="18"/>
          <w:szCs w:val="18"/>
          <w:lang w:val="en-US"/>
        </w:rPr>
        <w:t>Insa Heim</w:t>
      </w:r>
      <w:r w:rsidRPr="00BA1790">
        <w:rPr>
          <w:rFonts w:ascii="Verdana" w:hAnsi="Verdana"/>
          <w:sz w:val="18"/>
          <w:szCs w:val="18"/>
          <w:lang w:val="en-US"/>
        </w:rPr>
        <w:tab/>
      </w:r>
    </w:p>
    <w:p w14:paraId="4F5F08D0"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Marketing Communication Manager | Mobile Cranes Europe &amp; Africa</w:t>
      </w:r>
    </w:p>
    <w:p w14:paraId="0BE2054F"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 xml:space="preserve">Manitowoc Cranes </w:t>
      </w:r>
    </w:p>
    <w:p w14:paraId="78F250D5"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T +49 4421 294 4170</w:t>
      </w:r>
      <w:r w:rsidRPr="00C00A84">
        <w:rPr>
          <w:rFonts w:ascii="Verdana" w:hAnsi="Verdana"/>
          <w:color w:val="41525C"/>
          <w:sz w:val="18"/>
          <w:szCs w:val="18"/>
          <w:lang w:val="en-US"/>
        </w:rPr>
        <w:tab/>
      </w:r>
    </w:p>
    <w:p w14:paraId="0313F0DF" w14:textId="77777777" w:rsidR="002D6BB3" w:rsidRPr="00C00A84" w:rsidRDefault="00D7739D" w:rsidP="002D6BB3">
      <w:pPr>
        <w:tabs>
          <w:tab w:val="left" w:pos="1055"/>
          <w:tab w:val="left" w:pos="3969"/>
          <w:tab w:val="left" w:pos="6379"/>
          <w:tab w:val="left" w:pos="7371"/>
        </w:tabs>
        <w:spacing w:line="276" w:lineRule="auto"/>
        <w:rPr>
          <w:rFonts w:ascii="Verdana" w:hAnsi="Verdana"/>
          <w:b/>
          <w:color w:val="41525C"/>
          <w:sz w:val="18"/>
          <w:szCs w:val="18"/>
          <w:lang w:val="en-US"/>
        </w:rPr>
      </w:pPr>
      <w:hyperlink r:id="rId13" w:history="1">
        <w:r w:rsidR="002D6BB3" w:rsidRPr="00C00A84">
          <w:rPr>
            <w:rStyle w:val="Hyperlink"/>
            <w:rFonts w:ascii="Verdana" w:hAnsi="Verdana"/>
            <w:sz w:val="18"/>
            <w:szCs w:val="18"/>
            <w:lang w:val="en-US"/>
          </w:rPr>
          <w:t>insa.heim@manitowoc.com</w:t>
        </w:r>
      </w:hyperlink>
    </w:p>
    <w:p w14:paraId="78526A87" w14:textId="77777777" w:rsidR="00D4675D" w:rsidRPr="00C00A84" w:rsidRDefault="00D4675D" w:rsidP="00044FC7">
      <w:pPr>
        <w:spacing w:line="276" w:lineRule="auto"/>
        <w:rPr>
          <w:rFonts w:ascii="Georgia" w:hAnsi="Georgia" w:cs="Arial"/>
          <w:sz w:val="19"/>
          <w:szCs w:val="19"/>
          <w:lang w:val="en-US"/>
        </w:rPr>
      </w:pPr>
    </w:p>
    <w:p w14:paraId="5DBDC8E6" w14:textId="77777777" w:rsidR="006A73EB" w:rsidRPr="00C00A84" w:rsidRDefault="00671966" w:rsidP="006A73EB">
      <w:pPr>
        <w:widowControl w:val="0"/>
        <w:autoSpaceDE w:val="0"/>
        <w:autoSpaceDN w:val="0"/>
        <w:adjustRightInd w:val="0"/>
        <w:rPr>
          <w:rFonts w:ascii="Verdana" w:hAnsi="Verdana"/>
          <w:bCs/>
          <w:color w:val="FF0000"/>
          <w:sz w:val="18"/>
          <w:szCs w:val="18"/>
          <w:lang w:val="en-US"/>
        </w:rPr>
      </w:pPr>
      <w:r w:rsidRPr="00C00A84">
        <w:rPr>
          <w:rFonts w:ascii="Verdana" w:hAnsi="Verdana"/>
          <w:bCs/>
          <w:color w:val="FF0000"/>
          <w:sz w:val="18"/>
          <w:szCs w:val="18"/>
          <w:lang w:val="en-US"/>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07E140B">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7E140B">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C00A84" w:rsidRDefault="00757C8B" w:rsidP="00044FC7">
      <w:pPr>
        <w:spacing w:line="276" w:lineRule="auto"/>
        <w:rPr>
          <w:rFonts w:ascii="Verdana" w:hAnsi="Verdana"/>
          <w:sz w:val="18"/>
          <w:szCs w:val="18"/>
          <w:lang w:val="en-US"/>
        </w:rPr>
      </w:pPr>
      <w:r w:rsidRPr="00C00A84">
        <w:rPr>
          <w:rFonts w:ascii="Verdana" w:hAnsi="Verdana"/>
          <w:color w:val="ED1C2A"/>
          <w:sz w:val="18"/>
          <w:szCs w:val="18"/>
          <w:lang w:val="en-US"/>
        </w:rPr>
        <w:t>THE MANITOWOC COMPANY, INC.</w:t>
      </w:r>
    </w:p>
    <w:p w14:paraId="0B5B3A86" w14:textId="34553917" w:rsidR="00B53A57" w:rsidRPr="00C00A84" w:rsidRDefault="00E5625C" w:rsidP="00B53A57">
      <w:pPr>
        <w:spacing w:line="276" w:lineRule="auto"/>
        <w:rPr>
          <w:rFonts w:ascii="Verdana" w:hAnsi="Verdana"/>
          <w:color w:val="595959"/>
          <w:sz w:val="18"/>
          <w:szCs w:val="18"/>
          <w:lang w:val="en-US"/>
        </w:rPr>
      </w:pPr>
      <w:r w:rsidRPr="00C00A84">
        <w:rPr>
          <w:rFonts w:ascii="Verdana" w:hAnsi="Verdana"/>
          <w:color w:val="595959"/>
          <w:sz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07E140B">
        <w:rPr>
          <w:rFonts w:ascii="Verdana" w:hAnsi="Verdana"/>
          <w:color w:val="595959"/>
          <w:sz w:val="18"/>
          <w:lang w:val="de-DE"/>
        </w:rPr>
        <w:t>T +1 414 760 4600</w:t>
      </w:r>
    </w:p>
    <w:p w14:paraId="6CFADD10" w14:textId="766DC7C0" w:rsidR="007B3EED" w:rsidRDefault="00D7739D" w:rsidP="00B53A57">
      <w:pPr>
        <w:spacing w:line="276" w:lineRule="auto"/>
        <w:rPr>
          <w:rStyle w:val="Hyperlink"/>
          <w:rFonts w:ascii="Verdana" w:hAnsi="Verdana"/>
          <w:b/>
          <w:color w:val="595959"/>
          <w:sz w:val="18"/>
          <w:szCs w:val="18"/>
          <w:lang w:val="de-DE"/>
        </w:rPr>
      </w:pPr>
      <w:hyperlink r:id="rId14" w:history="1">
        <w:r w:rsidR="00DB486D" w:rsidRPr="007E140B">
          <w:rPr>
            <w:rStyle w:val="Hyperlink"/>
            <w:rFonts w:ascii="Verdana" w:hAnsi="Verdana"/>
            <w:b/>
            <w:color w:val="595959"/>
            <w:sz w:val="18"/>
            <w:szCs w:val="18"/>
            <w:lang w:val="de-DE"/>
          </w:rPr>
          <w:t>www.manitowoc.com</w:t>
        </w:r>
      </w:hyperlink>
    </w:p>
    <w:sectPr w:rsidR="007B3EED" w:rsidSect="007B3EED">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6542" w14:textId="77777777" w:rsidR="00D7739D" w:rsidRDefault="00D7739D">
      <w:r>
        <w:separator/>
      </w:r>
    </w:p>
  </w:endnote>
  <w:endnote w:type="continuationSeparator" w:id="0">
    <w:p w14:paraId="658A5491" w14:textId="77777777" w:rsidR="00D7739D" w:rsidRDefault="00D7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40000020004"/>
    <w:charset w:val="00"/>
    <w:family w:val="swiss"/>
    <w:notTrueType/>
    <w:pitch w:val="variable"/>
    <w:sig w:usb0="4000028F" w:usb1="00000033" w:usb2="00000000" w:usb3="00000000" w:csb0="0000009F" w:csb1="00000000"/>
  </w:font>
  <w:font w:name="Fedra Sans Pro">
    <w:panose1 w:val="020B0504040000020004"/>
    <w:charset w:val="00"/>
    <w:family w:val="swiss"/>
    <w:notTrueType/>
    <w:pitch w:val="variable"/>
    <w:sig w:usb0="6000028F" w:usb1="00000033"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4EE6" w14:textId="77777777" w:rsidR="00D7739D" w:rsidRDefault="00D7739D">
      <w:r>
        <w:separator/>
      </w:r>
    </w:p>
  </w:footnote>
  <w:footnote w:type="continuationSeparator" w:id="0">
    <w:p w14:paraId="41A64A4D" w14:textId="77777777" w:rsidR="00D7739D" w:rsidRDefault="00D7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A1AB2" w14:textId="7D69F616" w:rsidR="000D78CD" w:rsidRDefault="000D78CD" w:rsidP="000D78CD">
    <w:pPr>
      <w:spacing w:line="276" w:lineRule="auto"/>
      <w:rPr>
        <w:rFonts w:ascii="Georgia" w:hAnsi="Georgia"/>
        <w:b/>
        <w:sz w:val="28"/>
        <w:szCs w:val="28"/>
        <w:lang w:val="de-DE"/>
      </w:rPr>
    </w:pPr>
    <w:r w:rsidRPr="000D78CD">
      <w:rPr>
        <w:rFonts w:ascii="Verdana" w:hAnsi="Verdana"/>
        <w:b/>
        <w:color w:val="41525C"/>
        <w:sz w:val="18"/>
        <w:szCs w:val="18"/>
        <w:lang w:val="de-DE"/>
      </w:rPr>
      <w:t>Die Crane Norway Group erweitert ihren Fuhrpark um neun neue Grove AT-Krane</w:t>
    </w:r>
  </w:p>
  <w:p w14:paraId="3CDBFDFB" w14:textId="248C0839" w:rsidR="00B631D6" w:rsidRPr="003E31C0" w:rsidRDefault="00CF0DAF" w:rsidP="00163032">
    <w:pPr>
      <w:spacing w:line="276" w:lineRule="auto"/>
      <w:rPr>
        <w:rFonts w:ascii="Verdana" w:hAnsi="Verdana"/>
        <w:sz w:val="16"/>
        <w:szCs w:val="16"/>
      </w:rPr>
    </w:pP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B970DD">
      <w:rPr>
        <w:rFonts w:ascii="Verdana" w:hAnsi="Verdana"/>
        <w:color w:val="41525C"/>
        <w:sz w:val="18"/>
        <w:szCs w:val="18"/>
      </w:rPr>
      <w:t>17. August</w:t>
    </w:r>
    <w:r w:rsidR="0004431E" w:rsidRPr="0004431E">
      <w:rPr>
        <w:rFonts w:ascii="Verdana" w:hAnsi="Verdana"/>
        <w:color w:val="41525C"/>
        <w:sz w:val="18"/>
        <w:szCs w:val="18"/>
      </w:rPr>
      <w:t xml:space="preserve"> 20</w:t>
    </w:r>
    <w:r w:rsidR="00A2102E">
      <w:rPr>
        <w:rFonts w:ascii="Verdana" w:hAnsi="Verdana"/>
        <w:color w:val="41525C"/>
        <w:sz w:val="18"/>
        <w:szCs w:val="18"/>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A6360A"/>
    <w:multiLevelType w:val="multilevel"/>
    <w:tmpl w:val="A144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15:restartNumberingAfterBreak="0">
    <w:nsid w:val="7A7537B2"/>
    <w:multiLevelType w:val="multilevel"/>
    <w:tmpl w:val="EB34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08D0"/>
    <w:rsid w:val="0005150F"/>
    <w:rsid w:val="000515B0"/>
    <w:rsid w:val="00051CCE"/>
    <w:rsid w:val="00052603"/>
    <w:rsid w:val="000527DE"/>
    <w:rsid w:val="00053C35"/>
    <w:rsid w:val="000561A6"/>
    <w:rsid w:val="0005723B"/>
    <w:rsid w:val="0006021F"/>
    <w:rsid w:val="00062831"/>
    <w:rsid w:val="00065A26"/>
    <w:rsid w:val="00070802"/>
    <w:rsid w:val="0007116F"/>
    <w:rsid w:val="00071354"/>
    <w:rsid w:val="00071EEB"/>
    <w:rsid w:val="000725FB"/>
    <w:rsid w:val="000756CC"/>
    <w:rsid w:val="00075EDE"/>
    <w:rsid w:val="00076A78"/>
    <w:rsid w:val="000776E7"/>
    <w:rsid w:val="0007771A"/>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A27D5"/>
    <w:rsid w:val="000A75DA"/>
    <w:rsid w:val="000B0801"/>
    <w:rsid w:val="000B168F"/>
    <w:rsid w:val="000B374E"/>
    <w:rsid w:val="000B4AA8"/>
    <w:rsid w:val="000B4D86"/>
    <w:rsid w:val="000C0256"/>
    <w:rsid w:val="000C1F4E"/>
    <w:rsid w:val="000C4051"/>
    <w:rsid w:val="000C672F"/>
    <w:rsid w:val="000C7CE9"/>
    <w:rsid w:val="000D0082"/>
    <w:rsid w:val="000D12D6"/>
    <w:rsid w:val="000D5C73"/>
    <w:rsid w:val="000D7310"/>
    <w:rsid w:val="000D78CD"/>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8AD"/>
    <w:rsid w:val="00150CEC"/>
    <w:rsid w:val="00151C22"/>
    <w:rsid w:val="00151D19"/>
    <w:rsid w:val="00151EA8"/>
    <w:rsid w:val="0015590E"/>
    <w:rsid w:val="00155AE5"/>
    <w:rsid w:val="00157C10"/>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2F92"/>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95"/>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31C0"/>
    <w:rsid w:val="003E3CDE"/>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4F7129"/>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36C8C"/>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0E1C"/>
    <w:rsid w:val="00621648"/>
    <w:rsid w:val="006242AB"/>
    <w:rsid w:val="006249C6"/>
    <w:rsid w:val="00624A51"/>
    <w:rsid w:val="00624C5F"/>
    <w:rsid w:val="00627280"/>
    <w:rsid w:val="00630341"/>
    <w:rsid w:val="0063480E"/>
    <w:rsid w:val="006351DA"/>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5A2"/>
    <w:rsid w:val="006C1643"/>
    <w:rsid w:val="006C1D81"/>
    <w:rsid w:val="006C2539"/>
    <w:rsid w:val="006C387F"/>
    <w:rsid w:val="006C49FF"/>
    <w:rsid w:val="006C4ECD"/>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4A48"/>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08A5"/>
    <w:rsid w:val="00773197"/>
    <w:rsid w:val="007732E2"/>
    <w:rsid w:val="00776536"/>
    <w:rsid w:val="00777118"/>
    <w:rsid w:val="00777ABC"/>
    <w:rsid w:val="00780578"/>
    <w:rsid w:val="007834E0"/>
    <w:rsid w:val="00785AB3"/>
    <w:rsid w:val="007868D9"/>
    <w:rsid w:val="00787627"/>
    <w:rsid w:val="00790B2C"/>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20AD"/>
    <w:rsid w:val="007B3EED"/>
    <w:rsid w:val="007B4320"/>
    <w:rsid w:val="007B4A67"/>
    <w:rsid w:val="007B4E5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57823"/>
    <w:rsid w:val="0086025F"/>
    <w:rsid w:val="00861267"/>
    <w:rsid w:val="00865391"/>
    <w:rsid w:val="00873396"/>
    <w:rsid w:val="00874434"/>
    <w:rsid w:val="00874E87"/>
    <w:rsid w:val="00876215"/>
    <w:rsid w:val="008775DC"/>
    <w:rsid w:val="00877E0E"/>
    <w:rsid w:val="00880359"/>
    <w:rsid w:val="00882D9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33F"/>
    <w:rsid w:val="00984766"/>
    <w:rsid w:val="00985DAB"/>
    <w:rsid w:val="009873B8"/>
    <w:rsid w:val="009904AF"/>
    <w:rsid w:val="00991FA4"/>
    <w:rsid w:val="00995774"/>
    <w:rsid w:val="009964E8"/>
    <w:rsid w:val="00997E51"/>
    <w:rsid w:val="009A3225"/>
    <w:rsid w:val="009A507C"/>
    <w:rsid w:val="009A6E06"/>
    <w:rsid w:val="009A75BC"/>
    <w:rsid w:val="009B0544"/>
    <w:rsid w:val="009B0F2D"/>
    <w:rsid w:val="009B1400"/>
    <w:rsid w:val="009B30CD"/>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8F6A2"/>
    <w:rsid w:val="00A9005B"/>
    <w:rsid w:val="00A9144A"/>
    <w:rsid w:val="00A97020"/>
    <w:rsid w:val="00A97AE0"/>
    <w:rsid w:val="00AA0F28"/>
    <w:rsid w:val="00AA1265"/>
    <w:rsid w:val="00AA2E6E"/>
    <w:rsid w:val="00AA3275"/>
    <w:rsid w:val="00AA392F"/>
    <w:rsid w:val="00AA3C6C"/>
    <w:rsid w:val="00AA5337"/>
    <w:rsid w:val="00AA7D34"/>
    <w:rsid w:val="00AB1DF1"/>
    <w:rsid w:val="00AB36E9"/>
    <w:rsid w:val="00AB4394"/>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400C7"/>
    <w:rsid w:val="00B41A2D"/>
    <w:rsid w:val="00B41C25"/>
    <w:rsid w:val="00B4482E"/>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879AE"/>
    <w:rsid w:val="00B915CA"/>
    <w:rsid w:val="00B9173B"/>
    <w:rsid w:val="00B92A07"/>
    <w:rsid w:val="00B92DA8"/>
    <w:rsid w:val="00B945AA"/>
    <w:rsid w:val="00B94639"/>
    <w:rsid w:val="00B9539B"/>
    <w:rsid w:val="00B970DD"/>
    <w:rsid w:val="00B9775B"/>
    <w:rsid w:val="00BA0495"/>
    <w:rsid w:val="00BA1468"/>
    <w:rsid w:val="00BA1790"/>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1A76"/>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64C5"/>
    <w:rsid w:val="00CA72F1"/>
    <w:rsid w:val="00CB1405"/>
    <w:rsid w:val="00CB1C64"/>
    <w:rsid w:val="00CB7B27"/>
    <w:rsid w:val="00CC06CB"/>
    <w:rsid w:val="00CC1C20"/>
    <w:rsid w:val="00CC2CBB"/>
    <w:rsid w:val="00CC2FF5"/>
    <w:rsid w:val="00CC3FEF"/>
    <w:rsid w:val="00CC4C25"/>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101D7"/>
    <w:rsid w:val="00D11229"/>
    <w:rsid w:val="00D117A2"/>
    <w:rsid w:val="00D12E75"/>
    <w:rsid w:val="00D141FF"/>
    <w:rsid w:val="00D14FE7"/>
    <w:rsid w:val="00D17DBD"/>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4BDB"/>
    <w:rsid w:val="00D45108"/>
    <w:rsid w:val="00D4675D"/>
    <w:rsid w:val="00D479D1"/>
    <w:rsid w:val="00D52918"/>
    <w:rsid w:val="00D57129"/>
    <w:rsid w:val="00D60BB2"/>
    <w:rsid w:val="00D615F7"/>
    <w:rsid w:val="00D6323E"/>
    <w:rsid w:val="00D63E3B"/>
    <w:rsid w:val="00D65B59"/>
    <w:rsid w:val="00D671F9"/>
    <w:rsid w:val="00D70AE7"/>
    <w:rsid w:val="00D70BC0"/>
    <w:rsid w:val="00D711AF"/>
    <w:rsid w:val="00D73713"/>
    <w:rsid w:val="00D74C92"/>
    <w:rsid w:val="00D770FC"/>
    <w:rsid w:val="00D7730F"/>
    <w:rsid w:val="00D7739D"/>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872"/>
    <w:rsid w:val="00E30A3F"/>
    <w:rsid w:val="00E3182C"/>
    <w:rsid w:val="00E32B8F"/>
    <w:rsid w:val="00E32C7B"/>
    <w:rsid w:val="00E3744D"/>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01C"/>
    <w:rsid w:val="00E8621B"/>
    <w:rsid w:val="00E94BAE"/>
    <w:rsid w:val="00E95519"/>
    <w:rsid w:val="00E95A66"/>
    <w:rsid w:val="00E96C1D"/>
    <w:rsid w:val="00E96D11"/>
    <w:rsid w:val="00EA0678"/>
    <w:rsid w:val="00EA160C"/>
    <w:rsid w:val="00EA2CEB"/>
    <w:rsid w:val="00EA47EA"/>
    <w:rsid w:val="00EA51DA"/>
    <w:rsid w:val="00EA71DE"/>
    <w:rsid w:val="00EB0037"/>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C01"/>
    <w:rsid w:val="00EF10CC"/>
    <w:rsid w:val="00EF7978"/>
    <w:rsid w:val="00F031EE"/>
    <w:rsid w:val="00F043CA"/>
    <w:rsid w:val="00F07102"/>
    <w:rsid w:val="00F127FD"/>
    <w:rsid w:val="00F1425A"/>
    <w:rsid w:val="00F1702B"/>
    <w:rsid w:val="00F179B3"/>
    <w:rsid w:val="00F209A9"/>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17BA86C"/>
    <w:rsid w:val="030FD393"/>
    <w:rsid w:val="03256538"/>
    <w:rsid w:val="033009B2"/>
    <w:rsid w:val="038A2295"/>
    <w:rsid w:val="03B5D457"/>
    <w:rsid w:val="04E77256"/>
    <w:rsid w:val="05ADEA12"/>
    <w:rsid w:val="07815AAD"/>
    <w:rsid w:val="07A8A34D"/>
    <w:rsid w:val="09B62C39"/>
    <w:rsid w:val="09BFD21C"/>
    <w:rsid w:val="0D9A395A"/>
    <w:rsid w:val="0DC9A4F4"/>
    <w:rsid w:val="0E9FE069"/>
    <w:rsid w:val="0F25FBBB"/>
    <w:rsid w:val="117012AC"/>
    <w:rsid w:val="144AD1EA"/>
    <w:rsid w:val="14BC21ED"/>
    <w:rsid w:val="14D9A3E6"/>
    <w:rsid w:val="14F730A6"/>
    <w:rsid w:val="15669CA9"/>
    <w:rsid w:val="1599A231"/>
    <w:rsid w:val="159E8A83"/>
    <w:rsid w:val="170DC747"/>
    <w:rsid w:val="17660FB0"/>
    <w:rsid w:val="1891B7B3"/>
    <w:rsid w:val="194CD78C"/>
    <w:rsid w:val="1A96CBA0"/>
    <w:rsid w:val="1B96DCEE"/>
    <w:rsid w:val="1C6FE1AC"/>
    <w:rsid w:val="1DC0F8A4"/>
    <w:rsid w:val="1DD84630"/>
    <w:rsid w:val="205DC8EF"/>
    <w:rsid w:val="205FBCF3"/>
    <w:rsid w:val="20974601"/>
    <w:rsid w:val="213780BA"/>
    <w:rsid w:val="230D030A"/>
    <w:rsid w:val="23D46860"/>
    <w:rsid w:val="23DDA457"/>
    <w:rsid w:val="240E7EE1"/>
    <w:rsid w:val="25160F61"/>
    <w:rsid w:val="2565949F"/>
    <w:rsid w:val="278988B0"/>
    <w:rsid w:val="27C229DE"/>
    <w:rsid w:val="289B6DED"/>
    <w:rsid w:val="28CC93E1"/>
    <w:rsid w:val="2A2F90A8"/>
    <w:rsid w:val="2AC8BC09"/>
    <w:rsid w:val="2B509789"/>
    <w:rsid w:val="2CEF2198"/>
    <w:rsid w:val="2F25AE95"/>
    <w:rsid w:val="302926B2"/>
    <w:rsid w:val="3098A46C"/>
    <w:rsid w:val="3101ABC5"/>
    <w:rsid w:val="3130DAED"/>
    <w:rsid w:val="322167DD"/>
    <w:rsid w:val="330C5F94"/>
    <w:rsid w:val="33214F50"/>
    <w:rsid w:val="33704518"/>
    <w:rsid w:val="33C7C253"/>
    <w:rsid w:val="3437F8B7"/>
    <w:rsid w:val="34C01D9E"/>
    <w:rsid w:val="351414FB"/>
    <w:rsid w:val="3696893C"/>
    <w:rsid w:val="373806DD"/>
    <w:rsid w:val="3C40F816"/>
    <w:rsid w:val="3CB61117"/>
    <w:rsid w:val="3CBDB35E"/>
    <w:rsid w:val="3E9967DA"/>
    <w:rsid w:val="3FB9573E"/>
    <w:rsid w:val="416D2646"/>
    <w:rsid w:val="41ED1AA5"/>
    <w:rsid w:val="4228B3F4"/>
    <w:rsid w:val="434F75AC"/>
    <w:rsid w:val="4578AA74"/>
    <w:rsid w:val="45A3E623"/>
    <w:rsid w:val="462CE21B"/>
    <w:rsid w:val="46AB4B25"/>
    <w:rsid w:val="46C4F034"/>
    <w:rsid w:val="46EBA0BC"/>
    <w:rsid w:val="47B73404"/>
    <w:rsid w:val="47C8CB0F"/>
    <w:rsid w:val="47DFDC8C"/>
    <w:rsid w:val="48C33859"/>
    <w:rsid w:val="48E40A35"/>
    <w:rsid w:val="490A7F9F"/>
    <w:rsid w:val="49842DCD"/>
    <w:rsid w:val="4A2EF152"/>
    <w:rsid w:val="4AD27A1D"/>
    <w:rsid w:val="4B64C304"/>
    <w:rsid w:val="4BBECE9E"/>
    <w:rsid w:val="4C9FA6FA"/>
    <w:rsid w:val="4E43C15F"/>
    <w:rsid w:val="4E93ACF2"/>
    <w:rsid w:val="4EE3E176"/>
    <w:rsid w:val="4F13ACB6"/>
    <w:rsid w:val="4F392F4A"/>
    <w:rsid w:val="51778DD8"/>
    <w:rsid w:val="5272B7B3"/>
    <w:rsid w:val="5398C199"/>
    <w:rsid w:val="54B58BF1"/>
    <w:rsid w:val="553EC8EF"/>
    <w:rsid w:val="55AC6679"/>
    <w:rsid w:val="55C93063"/>
    <w:rsid w:val="55D7A906"/>
    <w:rsid w:val="56C251A7"/>
    <w:rsid w:val="5797F2EF"/>
    <w:rsid w:val="57CD4638"/>
    <w:rsid w:val="5961BDC7"/>
    <w:rsid w:val="5C5871A4"/>
    <w:rsid w:val="5C908B43"/>
    <w:rsid w:val="5E8924CE"/>
    <w:rsid w:val="5E9372BC"/>
    <w:rsid w:val="5EB88FDE"/>
    <w:rsid w:val="5F758DFF"/>
    <w:rsid w:val="5FAD75FA"/>
    <w:rsid w:val="5FEEAEAD"/>
    <w:rsid w:val="600307D5"/>
    <w:rsid w:val="6095639E"/>
    <w:rsid w:val="613371C5"/>
    <w:rsid w:val="6187E472"/>
    <w:rsid w:val="61EB826E"/>
    <w:rsid w:val="626F5C99"/>
    <w:rsid w:val="62E5E04A"/>
    <w:rsid w:val="639ECFEB"/>
    <w:rsid w:val="6606D50E"/>
    <w:rsid w:val="67F4E67C"/>
    <w:rsid w:val="6836458B"/>
    <w:rsid w:val="6921B5B6"/>
    <w:rsid w:val="6B19257D"/>
    <w:rsid w:val="6B7F3C05"/>
    <w:rsid w:val="6CAA7324"/>
    <w:rsid w:val="6D5435AF"/>
    <w:rsid w:val="6DFB9F6E"/>
    <w:rsid w:val="6F1FC482"/>
    <w:rsid w:val="6F649EFC"/>
    <w:rsid w:val="6FB3E532"/>
    <w:rsid w:val="719EF1D2"/>
    <w:rsid w:val="721BB756"/>
    <w:rsid w:val="73249A65"/>
    <w:rsid w:val="73D15562"/>
    <w:rsid w:val="743C92B3"/>
    <w:rsid w:val="748EFCFA"/>
    <w:rsid w:val="76726BAE"/>
    <w:rsid w:val="76EE27F0"/>
    <w:rsid w:val="77984831"/>
    <w:rsid w:val="7A446E98"/>
    <w:rsid w:val="7AAEB54A"/>
    <w:rsid w:val="7C2577B5"/>
    <w:rsid w:val="7F7F67EE"/>
    <w:rsid w:val="7FB83D60"/>
    <w:rsid w:val="7FDFC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paragraph" w:customStyle="1" w:styleId="paragraph">
    <w:name w:val="paragraph"/>
    <w:basedOn w:val="Normal"/>
    <w:rsid w:val="009B3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10981556">
      <w:bodyDiv w:val="1"/>
      <w:marLeft w:val="0"/>
      <w:marRight w:val="0"/>
      <w:marTop w:val="0"/>
      <w:marBottom w:val="0"/>
      <w:divBdr>
        <w:top w:val="none" w:sz="0" w:space="0" w:color="auto"/>
        <w:left w:val="none" w:sz="0" w:space="0" w:color="auto"/>
        <w:bottom w:val="none" w:sz="0" w:space="0" w:color="auto"/>
        <w:right w:val="none" w:sz="0" w:space="0" w:color="auto"/>
      </w:divBdr>
      <w:divsChild>
        <w:div w:id="1239632769">
          <w:marLeft w:val="0"/>
          <w:marRight w:val="0"/>
          <w:marTop w:val="0"/>
          <w:marBottom w:val="0"/>
          <w:divBdr>
            <w:top w:val="none" w:sz="0" w:space="0" w:color="auto"/>
            <w:left w:val="none" w:sz="0" w:space="0" w:color="auto"/>
            <w:bottom w:val="none" w:sz="0" w:space="0" w:color="auto"/>
            <w:right w:val="none" w:sz="0" w:space="0" w:color="auto"/>
          </w:divBdr>
        </w:div>
        <w:div w:id="713504220">
          <w:marLeft w:val="0"/>
          <w:marRight w:val="0"/>
          <w:marTop w:val="0"/>
          <w:marBottom w:val="0"/>
          <w:divBdr>
            <w:top w:val="none" w:sz="0" w:space="0" w:color="auto"/>
            <w:left w:val="none" w:sz="0" w:space="0" w:color="auto"/>
            <w:bottom w:val="none" w:sz="0" w:space="0" w:color="auto"/>
            <w:right w:val="none" w:sz="0" w:space="0" w:color="auto"/>
          </w:divBdr>
        </w:div>
        <w:div w:id="1290698021">
          <w:marLeft w:val="0"/>
          <w:marRight w:val="0"/>
          <w:marTop w:val="0"/>
          <w:marBottom w:val="0"/>
          <w:divBdr>
            <w:top w:val="none" w:sz="0" w:space="0" w:color="auto"/>
            <w:left w:val="none" w:sz="0" w:space="0" w:color="auto"/>
            <w:bottom w:val="none" w:sz="0" w:space="0" w:color="auto"/>
            <w:right w:val="none" w:sz="0" w:space="0" w:color="auto"/>
          </w:divBdr>
        </w:div>
        <w:div w:id="478157425">
          <w:marLeft w:val="0"/>
          <w:marRight w:val="0"/>
          <w:marTop w:val="0"/>
          <w:marBottom w:val="0"/>
          <w:divBdr>
            <w:top w:val="none" w:sz="0" w:space="0" w:color="auto"/>
            <w:left w:val="none" w:sz="0" w:space="0" w:color="auto"/>
            <w:bottom w:val="none" w:sz="0" w:space="0" w:color="auto"/>
            <w:right w:val="none" w:sz="0" w:space="0" w:color="auto"/>
          </w:divBdr>
        </w:div>
        <w:div w:id="24061638">
          <w:marLeft w:val="0"/>
          <w:marRight w:val="0"/>
          <w:marTop w:val="0"/>
          <w:marBottom w:val="0"/>
          <w:divBdr>
            <w:top w:val="none" w:sz="0" w:space="0" w:color="auto"/>
            <w:left w:val="none" w:sz="0" w:space="0" w:color="auto"/>
            <w:bottom w:val="none" w:sz="0" w:space="0" w:color="auto"/>
            <w:right w:val="none" w:sz="0" w:space="0" w:color="auto"/>
          </w:divBdr>
        </w:div>
        <w:div w:id="317536345">
          <w:marLeft w:val="0"/>
          <w:marRight w:val="0"/>
          <w:marTop w:val="0"/>
          <w:marBottom w:val="0"/>
          <w:divBdr>
            <w:top w:val="none" w:sz="0" w:space="0" w:color="auto"/>
            <w:left w:val="none" w:sz="0" w:space="0" w:color="auto"/>
            <w:bottom w:val="none" w:sz="0" w:space="0" w:color="auto"/>
            <w:right w:val="none" w:sz="0" w:space="0" w:color="auto"/>
          </w:divBdr>
        </w:div>
        <w:div w:id="891693610">
          <w:marLeft w:val="0"/>
          <w:marRight w:val="0"/>
          <w:marTop w:val="0"/>
          <w:marBottom w:val="0"/>
          <w:divBdr>
            <w:top w:val="none" w:sz="0" w:space="0" w:color="auto"/>
            <w:left w:val="none" w:sz="0" w:space="0" w:color="auto"/>
            <w:bottom w:val="none" w:sz="0" w:space="0" w:color="auto"/>
            <w:right w:val="none" w:sz="0" w:space="0" w:color="auto"/>
          </w:divBdr>
        </w:div>
      </w:divsChild>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4133892">
      <w:bodyDiv w:val="1"/>
      <w:marLeft w:val="0"/>
      <w:marRight w:val="0"/>
      <w:marTop w:val="0"/>
      <w:marBottom w:val="0"/>
      <w:divBdr>
        <w:top w:val="none" w:sz="0" w:space="0" w:color="auto"/>
        <w:left w:val="none" w:sz="0" w:space="0" w:color="auto"/>
        <w:bottom w:val="none" w:sz="0" w:space="0" w:color="auto"/>
        <w:right w:val="none" w:sz="0" w:space="0" w:color="auto"/>
      </w:divBdr>
      <w:divsChild>
        <w:div w:id="284585145">
          <w:marLeft w:val="0"/>
          <w:marRight w:val="0"/>
          <w:marTop w:val="0"/>
          <w:marBottom w:val="0"/>
          <w:divBdr>
            <w:top w:val="none" w:sz="0" w:space="0" w:color="auto"/>
            <w:left w:val="none" w:sz="0" w:space="0" w:color="auto"/>
            <w:bottom w:val="none" w:sz="0" w:space="0" w:color="auto"/>
            <w:right w:val="none" w:sz="0" w:space="0" w:color="auto"/>
          </w:divBdr>
        </w:div>
        <w:div w:id="516312070">
          <w:marLeft w:val="0"/>
          <w:marRight w:val="0"/>
          <w:marTop w:val="0"/>
          <w:marBottom w:val="0"/>
          <w:divBdr>
            <w:top w:val="none" w:sz="0" w:space="0" w:color="auto"/>
            <w:left w:val="none" w:sz="0" w:space="0" w:color="auto"/>
            <w:bottom w:val="none" w:sz="0" w:space="0" w:color="auto"/>
            <w:right w:val="none" w:sz="0" w:space="0" w:color="auto"/>
          </w:divBdr>
        </w:div>
        <w:div w:id="678698265">
          <w:marLeft w:val="0"/>
          <w:marRight w:val="0"/>
          <w:marTop w:val="0"/>
          <w:marBottom w:val="0"/>
          <w:divBdr>
            <w:top w:val="none" w:sz="0" w:space="0" w:color="auto"/>
            <w:left w:val="none" w:sz="0" w:space="0" w:color="auto"/>
            <w:bottom w:val="none" w:sz="0" w:space="0" w:color="auto"/>
            <w:right w:val="none" w:sz="0" w:space="0" w:color="auto"/>
          </w:divBdr>
        </w:div>
        <w:div w:id="1262688257">
          <w:marLeft w:val="0"/>
          <w:marRight w:val="0"/>
          <w:marTop w:val="0"/>
          <w:marBottom w:val="0"/>
          <w:divBdr>
            <w:top w:val="none" w:sz="0" w:space="0" w:color="auto"/>
            <w:left w:val="none" w:sz="0" w:space="0" w:color="auto"/>
            <w:bottom w:val="none" w:sz="0" w:space="0" w:color="auto"/>
            <w:right w:val="none" w:sz="0" w:space="0" w:color="auto"/>
          </w:divBdr>
        </w:div>
        <w:div w:id="1537036991">
          <w:marLeft w:val="0"/>
          <w:marRight w:val="0"/>
          <w:marTop w:val="0"/>
          <w:marBottom w:val="0"/>
          <w:divBdr>
            <w:top w:val="none" w:sz="0" w:space="0" w:color="auto"/>
            <w:left w:val="none" w:sz="0" w:space="0" w:color="auto"/>
            <w:bottom w:val="none" w:sz="0" w:space="0" w:color="auto"/>
            <w:right w:val="none" w:sz="0" w:space="0" w:color="auto"/>
          </w:divBdr>
        </w:div>
        <w:div w:id="2120024113">
          <w:marLeft w:val="0"/>
          <w:marRight w:val="0"/>
          <w:marTop w:val="0"/>
          <w:marBottom w:val="0"/>
          <w:divBdr>
            <w:top w:val="none" w:sz="0" w:space="0" w:color="auto"/>
            <w:left w:val="none" w:sz="0" w:space="0" w:color="auto"/>
            <w:bottom w:val="none" w:sz="0" w:space="0" w:color="auto"/>
            <w:right w:val="none" w:sz="0" w:space="0" w:color="auto"/>
          </w:divBdr>
        </w:div>
        <w:div w:id="1463503723">
          <w:marLeft w:val="0"/>
          <w:marRight w:val="0"/>
          <w:marTop w:val="0"/>
          <w:marBottom w:val="0"/>
          <w:divBdr>
            <w:top w:val="none" w:sz="0" w:space="0" w:color="auto"/>
            <w:left w:val="none" w:sz="0" w:space="0" w:color="auto"/>
            <w:bottom w:val="none" w:sz="0" w:space="0" w:color="auto"/>
            <w:right w:val="none" w:sz="0" w:space="0" w:color="auto"/>
          </w:divBdr>
        </w:div>
        <w:div w:id="1556162937">
          <w:marLeft w:val="0"/>
          <w:marRight w:val="0"/>
          <w:marTop w:val="0"/>
          <w:marBottom w:val="0"/>
          <w:divBdr>
            <w:top w:val="none" w:sz="0" w:space="0" w:color="auto"/>
            <w:left w:val="none" w:sz="0" w:space="0" w:color="auto"/>
            <w:bottom w:val="none" w:sz="0" w:space="0" w:color="auto"/>
            <w:right w:val="none" w:sz="0" w:space="0" w:color="auto"/>
          </w:divBdr>
        </w:div>
        <w:div w:id="420026329">
          <w:marLeft w:val="0"/>
          <w:marRight w:val="0"/>
          <w:marTop w:val="0"/>
          <w:marBottom w:val="0"/>
          <w:divBdr>
            <w:top w:val="none" w:sz="0" w:space="0" w:color="auto"/>
            <w:left w:val="none" w:sz="0" w:space="0" w:color="auto"/>
            <w:bottom w:val="none" w:sz="0" w:space="0" w:color="auto"/>
            <w:right w:val="none" w:sz="0" w:space="0" w:color="auto"/>
          </w:divBdr>
        </w:div>
        <w:div w:id="1785223498">
          <w:marLeft w:val="0"/>
          <w:marRight w:val="0"/>
          <w:marTop w:val="0"/>
          <w:marBottom w:val="0"/>
          <w:divBdr>
            <w:top w:val="none" w:sz="0" w:space="0" w:color="auto"/>
            <w:left w:val="none" w:sz="0" w:space="0" w:color="auto"/>
            <w:bottom w:val="none" w:sz="0" w:space="0" w:color="auto"/>
            <w:right w:val="none" w:sz="0" w:space="0" w:color="auto"/>
          </w:divBdr>
        </w:div>
        <w:div w:id="39674459">
          <w:marLeft w:val="0"/>
          <w:marRight w:val="0"/>
          <w:marTop w:val="0"/>
          <w:marBottom w:val="0"/>
          <w:divBdr>
            <w:top w:val="none" w:sz="0" w:space="0" w:color="auto"/>
            <w:left w:val="none" w:sz="0" w:space="0" w:color="auto"/>
            <w:bottom w:val="none" w:sz="0" w:space="0" w:color="auto"/>
            <w:right w:val="none" w:sz="0" w:space="0" w:color="auto"/>
          </w:divBdr>
        </w:div>
        <w:div w:id="1606421500">
          <w:marLeft w:val="0"/>
          <w:marRight w:val="0"/>
          <w:marTop w:val="0"/>
          <w:marBottom w:val="0"/>
          <w:divBdr>
            <w:top w:val="none" w:sz="0" w:space="0" w:color="auto"/>
            <w:left w:val="none" w:sz="0" w:space="0" w:color="auto"/>
            <w:bottom w:val="none" w:sz="0" w:space="0" w:color="auto"/>
            <w:right w:val="none" w:sz="0" w:space="0" w:color="auto"/>
          </w:divBdr>
        </w:div>
        <w:div w:id="989796274">
          <w:marLeft w:val="0"/>
          <w:marRight w:val="0"/>
          <w:marTop w:val="0"/>
          <w:marBottom w:val="0"/>
          <w:divBdr>
            <w:top w:val="none" w:sz="0" w:space="0" w:color="auto"/>
            <w:left w:val="none" w:sz="0" w:space="0" w:color="auto"/>
            <w:bottom w:val="none" w:sz="0" w:space="0" w:color="auto"/>
            <w:right w:val="none" w:sz="0" w:space="0" w:color="auto"/>
          </w:divBdr>
        </w:div>
        <w:div w:id="109127361">
          <w:marLeft w:val="0"/>
          <w:marRight w:val="0"/>
          <w:marTop w:val="0"/>
          <w:marBottom w:val="0"/>
          <w:divBdr>
            <w:top w:val="none" w:sz="0" w:space="0" w:color="auto"/>
            <w:left w:val="none" w:sz="0" w:space="0" w:color="auto"/>
            <w:bottom w:val="none" w:sz="0" w:space="0" w:color="auto"/>
            <w:right w:val="none" w:sz="0" w:space="0" w:color="auto"/>
          </w:divBdr>
        </w:div>
        <w:div w:id="1575701751">
          <w:marLeft w:val="0"/>
          <w:marRight w:val="0"/>
          <w:marTop w:val="0"/>
          <w:marBottom w:val="0"/>
          <w:divBdr>
            <w:top w:val="none" w:sz="0" w:space="0" w:color="auto"/>
            <w:left w:val="none" w:sz="0" w:space="0" w:color="auto"/>
            <w:bottom w:val="none" w:sz="0" w:space="0" w:color="auto"/>
            <w:right w:val="none" w:sz="0" w:space="0" w:color="auto"/>
          </w:divBdr>
        </w:div>
        <w:div w:id="1020476974">
          <w:marLeft w:val="0"/>
          <w:marRight w:val="0"/>
          <w:marTop w:val="0"/>
          <w:marBottom w:val="0"/>
          <w:divBdr>
            <w:top w:val="none" w:sz="0" w:space="0" w:color="auto"/>
            <w:left w:val="none" w:sz="0" w:space="0" w:color="auto"/>
            <w:bottom w:val="none" w:sz="0" w:space="0" w:color="auto"/>
            <w:right w:val="none" w:sz="0" w:space="0" w:color="auto"/>
          </w:divBdr>
        </w:div>
      </w:divsChild>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guee.com/german-english/translation/Serviceunterst%C3%BCtzu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3.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D52ECB-37DC-494E-A4BC-D045D5EF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7777</Characters>
  <Application>Microsoft Office Word</Application>
  <DocSecurity>0</DocSecurity>
  <Lines>64</Lines>
  <Paragraphs>18</Paragraphs>
  <ScaleCrop>false</ScaleCrop>
  <Company>Lippincott Mercer</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Elizabeth Ling Hu</cp:lastModifiedBy>
  <cp:revision>2</cp:revision>
  <cp:lastPrinted>2020-05-28T11:23:00Z</cp:lastPrinted>
  <dcterms:created xsi:type="dcterms:W3CDTF">2020-08-07T16:30:00Z</dcterms:created>
  <dcterms:modified xsi:type="dcterms:W3CDTF">2020-08-07T16:30:00Z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