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054F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B12159C" wp14:editId="3FD3CB07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COMMUNIQUÉ DE PRESSE</w:t>
      </w:r>
    </w:p>
    <w:p w14:paraId="37127BD8" w14:textId="77777777" w:rsidR="0092578F" w:rsidRPr="00164A29" w:rsidRDefault="007041B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Le 28 janvier 2019</w:t>
      </w:r>
    </w:p>
    <w:p w14:paraId="5B25E6A2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80DB489" w14:textId="77777777" w:rsidR="00554D08" w:rsidRDefault="00554D08" w:rsidP="00D65283">
      <w:pPr>
        <w:jc w:val="both"/>
        <w:rPr>
          <w:rFonts w:ascii="Georgia" w:eastAsia="Calibri" w:hAnsi="Georgia"/>
          <w:b/>
          <w:sz w:val="28"/>
          <w:szCs w:val="28"/>
        </w:rPr>
      </w:pPr>
      <w:bookmarkStart w:id="0" w:name="_Hlk521915662"/>
    </w:p>
    <w:p w14:paraId="20D3C3E3" w14:textId="77777777" w:rsidR="00900405" w:rsidRDefault="00D60467" w:rsidP="001C415E">
      <w:pPr>
        <w:rPr>
          <w:rFonts w:ascii="Georgia" w:eastAsia="Calibri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dévoilera six nouvelles grues et plusieurs nouvelles technologies de levage à l’occasion du salon </w:t>
      </w:r>
      <w:proofErr w:type="spellStart"/>
      <w:r>
        <w:rPr>
          <w:rFonts w:ascii="Georgia" w:hAnsi="Georgia"/>
          <w:b/>
          <w:sz w:val="28"/>
          <w:szCs w:val="28"/>
        </w:rPr>
        <w:t>Bauma</w:t>
      </w:r>
      <w:proofErr w:type="spellEnd"/>
      <w:r>
        <w:rPr>
          <w:rFonts w:ascii="Georgia" w:hAnsi="Georgia"/>
          <w:b/>
          <w:sz w:val="28"/>
          <w:szCs w:val="28"/>
        </w:rPr>
        <w:t xml:space="preserve"> 2019</w:t>
      </w:r>
    </w:p>
    <w:p w14:paraId="770EA651" w14:textId="77777777" w:rsidR="00D65283" w:rsidRPr="00F869E2" w:rsidRDefault="00D65283" w:rsidP="00D65283">
      <w:pPr>
        <w:rPr>
          <w:rFonts w:ascii="Georgia" w:eastAsia="Calibri" w:hAnsi="Georgia"/>
          <w:b/>
          <w:sz w:val="28"/>
          <w:szCs w:val="28"/>
        </w:rPr>
      </w:pPr>
    </w:p>
    <w:bookmarkEnd w:id="0"/>
    <w:p w14:paraId="080F5CE0" w14:textId="77777777" w:rsidR="006C30EC" w:rsidRDefault="009C0148" w:rsidP="006C30EC">
      <w:pPr>
        <w:numPr>
          <w:ilvl w:val="0"/>
          <w:numId w:val="7"/>
        </w:numPr>
        <w:ind w:left="714" w:hanging="357"/>
        <w:contextualSpacing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lancera six tout nouveaux modèles de grues dans les gammes Potain et Grove</w:t>
      </w:r>
    </w:p>
    <w:p w14:paraId="506AC322" w14:textId="77777777" w:rsidR="00900405" w:rsidRDefault="00900405" w:rsidP="00D65283">
      <w:pPr>
        <w:numPr>
          <w:ilvl w:val="0"/>
          <w:numId w:val="7"/>
        </w:numPr>
        <w:ind w:left="714" w:hanging="357"/>
        <w:contextualSpacing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Sur le salon, son stand sera aménagé d’un pavillon technologique de 242 m</w:t>
      </w:r>
      <w:r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2ACCCD50" w14:textId="14636C2D" w:rsidR="00900405" w:rsidRPr="00BD2DE2" w:rsidRDefault="00900405" w:rsidP="00D65283">
      <w:pPr>
        <w:numPr>
          <w:ilvl w:val="0"/>
          <w:numId w:val="7"/>
        </w:numPr>
        <w:ind w:left="714" w:hanging="357"/>
        <w:contextualSpacing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Manitowoc disposera d’une surface de </w:t>
      </w:r>
      <w:r w:rsidR="00A0593C">
        <w:rPr>
          <w:rFonts w:ascii="Georgia" w:hAnsi="Georgia"/>
          <w:i/>
          <w:sz w:val="21"/>
          <w:szCs w:val="21"/>
        </w:rPr>
        <w:t>3.3</w:t>
      </w:r>
      <w:r w:rsidR="00A0593C">
        <w:rPr>
          <w:rFonts w:ascii="Georgia" w:hAnsi="Georgia"/>
          <w:i/>
          <w:sz w:val="21"/>
          <w:szCs w:val="21"/>
        </w:rPr>
        <w:t>00 </w:t>
      </w:r>
      <w:r>
        <w:rPr>
          <w:rFonts w:ascii="Georgia" w:hAnsi="Georgia"/>
          <w:i/>
          <w:sz w:val="21"/>
          <w:szCs w:val="21"/>
        </w:rPr>
        <w:t>m</w:t>
      </w:r>
      <w:r>
        <w:rPr>
          <w:rFonts w:ascii="Georgia" w:hAnsi="Georgia"/>
          <w:i/>
          <w:sz w:val="21"/>
          <w:szCs w:val="21"/>
          <w:vertAlign w:val="superscript"/>
        </w:rPr>
        <w:t>2</w:t>
      </w:r>
      <w:r>
        <w:rPr>
          <w:rFonts w:ascii="Georgia" w:hAnsi="Georgia"/>
          <w:i/>
          <w:sz w:val="21"/>
          <w:szCs w:val="21"/>
        </w:rPr>
        <w:t xml:space="preserve"> avec deux étages de bureaux et une terrasse</w:t>
      </w:r>
    </w:p>
    <w:p w14:paraId="0DED475D" w14:textId="4539C80C" w:rsidR="00900405" w:rsidRPr="008E2E24" w:rsidRDefault="00900405">
      <w:pPr>
        <w:numPr>
          <w:ilvl w:val="0"/>
          <w:numId w:val="7"/>
        </w:numPr>
        <w:ind w:left="714" w:hanging="357"/>
        <w:contextualSpacing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Les stands se trouveront aux emplacements </w:t>
      </w:r>
      <w:r w:rsidR="00A0593C" w:rsidRPr="00A0593C">
        <w:rPr>
          <w:rFonts w:ascii="Georgia" w:hAnsi="Georgia"/>
          <w:i/>
          <w:sz w:val="21"/>
          <w:szCs w:val="21"/>
        </w:rPr>
        <w:t>FS 1201, FS 1202 et FS 1302/1</w:t>
      </w:r>
    </w:p>
    <w:p w14:paraId="62D77155" w14:textId="77777777" w:rsidR="00900405" w:rsidRPr="00900405" w:rsidRDefault="00900405" w:rsidP="008E2E24">
      <w:pPr>
        <w:ind w:left="714"/>
        <w:contextualSpacing/>
        <w:rPr>
          <w:rFonts w:ascii="Georgia" w:eastAsia="Calibri" w:hAnsi="Georgia"/>
          <w:sz w:val="21"/>
          <w:szCs w:val="21"/>
        </w:rPr>
      </w:pPr>
    </w:p>
    <w:p w14:paraId="7E23ACB5" w14:textId="77777777" w:rsidR="00BD2DE2" w:rsidRDefault="00D60467" w:rsidP="00BC6F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C’est à l’occasion du salon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2019 à Munich, en Allemagne, que Manitowoc lancera six tout nouveaux modèles de grues dans les gammes Potain et Grove. Elle présentera également un pavillon technologique destiné à mettre en avant de nombreuses innovations axées sur le client. Six nouvelles grues seront dévoilées à l’occasion de ce salon, mais pas uniquement : les visiteurs auront la possibilité de découvrir plus de 10 nouvelles grues.</w:t>
      </w:r>
    </w:p>
    <w:p w14:paraId="39A58BFF" w14:textId="77777777" w:rsidR="00BD2DE2" w:rsidRDefault="00BD2DE2" w:rsidP="00BC6F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EF89360" w14:textId="54BC5C0F" w:rsidR="00BD2DE2" w:rsidRDefault="00BD2DE2" w:rsidP="00D60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Cette 32e édition du plus grand salon mondial consacré aux équipements de construction aura lieu du 8 au 14 avril 2019 et s’annonce encore meilleure que les précédentes, avec deux nouveaux halls d’exposition et un espace extérieur optimisé. Manitowoc suit ce même état d’esprit en présentant des </w:t>
      </w:r>
      <w:proofErr w:type="gramStart"/>
      <w:r>
        <w:rPr>
          <w:rFonts w:ascii="Georgia" w:hAnsi="Georgia"/>
          <w:sz w:val="21"/>
          <w:szCs w:val="21"/>
        </w:rPr>
        <w:t>produits</w:t>
      </w:r>
      <w:proofErr w:type="gramEnd"/>
      <w:r>
        <w:rPr>
          <w:rFonts w:ascii="Georgia" w:hAnsi="Georgia"/>
          <w:sz w:val="21"/>
          <w:szCs w:val="21"/>
        </w:rPr>
        <w:t xml:space="preserve"> et des services de pointe avec pour objectif de proposer le meilleur coût d’acquisition pour les clients. La société sera présente sur les stands </w:t>
      </w:r>
      <w:r w:rsidR="00A0593C" w:rsidRPr="00A0593C">
        <w:rPr>
          <w:rFonts w:ascii="Georgia" w:hAnsi="Georgia"/>
          <w:sz w:val="21"/>
          <w:szCs w:val="21"/>
        </w:rPr>
        <w:t>FS 1201, FS 1202 et FS 1302/1</w:t>
      </w:r>
      <w:r>
        <w:rPr>
          <w:rFonts w:ascii="Georgia" w:hAnsi="Georgia"/>
          <w:sz w:val="21"/>
          <w:szCs w:val="21"/>
        </w:rPr>
        <w:t>.</w:t>
      </w:r>
    </w:p>
    <w:p w14:paraId="413A8644" w14:textId="77777777" w:rsidR="00BD2DE2" w:rsidRDefault="00BD2DE2" w:rsidP="00D60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Calibri" w:hAnsi="Georgia"/>
          <w:sz w:val="21"/>
          <w:szCs w:val="21"/>
        </w:rPr>
      </w:pPr>
    </w:p>
    <w:p w14:paraId="7D3DC7F9" w14:textId="77777777" w:rsidR="00D96145" w:rsidRPr="00933206" w:rsidRDefault="00D96145" w:rsidP="00D9614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« Depuis que nous sommes devenus une entreprise de grues indépendante il y a près de trois ans, nous avons considérablement élargi notre gamme de produits, pour répondre aux besoins et aux envies de nos clients », déclare Barry </w:t>
      </w:r>
      <w:proofErr w:type="spellStart"/>
      <w:r>
        <w:rPr>
          <w:rFonts w:ascii="Georgia" w:hAnsi="Georgia"/>
          <w:sz w:val="21"/>
          <w:szCs w:val="21"/>
        </w:rPr>
        <w:t>Pennypacker</w:t>
      </w:r>
      <w:proofErr w:type="spellEnd"/>
      <w:r>
        <w:rPr>
          <w:rFonts w:ascii="Georgia" w:hAnsi="Georgia"/>
          <w:sz w:val="21"/>
          <w:szCs w:val="21"/>
        </w:rPr>
        <w:t xml:space="preserve">, Président-directeur général de Manitowoc. « Nous sommes convaincus que le salon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2019 nous donnera l’opportunité de prouver notre capacité à prendre en compte l’avis des clients et l’intégrer dans nos grues selon les principes de </w:t>
      </w:r>
      <w:r>
        <w:rPr>
          <w:rFonts w:ascii="Georgia" w:hAnsi="Georgia"/>
          <w:i/>
          <w:sz w:val="21"/>
          <w:szCs w:val="21"/>
        </w:rPr>
        <w:t xml:space="preserve">The Manitowoc </w:t>
      </w:r>
      <w:proofErr w:type="spellStart"/>
      <w:r>
        <w:rPr>
          <w:rFonts w:ascii="Georgia" w:hAnsi="Georgia"/>
          <w:i/>
          <w:sz w:val="21"/>
          <w:szCs w:val="21"/>
        </w:rPr>
        <w:t>Way</w:t>
      </w:r>
      <w:proofErr w:type="spellEnd"/>
      <w:r>
        <w:rPr>
          <w:rFonts w:ascii="Georgia" w:hAnsi="Georgia"/>
          <w:sz w:val="21"/>
          <w:szCs w:val="21"/>
        </w:rPr>
        <w:t>. »</w:t>
      </w:r>
    </w:p>
    <w:p w14:paraId="462DA387" w14:textId="77777777" w:rsidR="00FB0314" w:rsidRDefault="00FB0314" w:rsidP="00947AC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5FE7467C" w14:textId="77777777" w:rsidR="00FB0314" w:rsidRDefault="00FB0314" w:rsidP="00FB031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Plusieurs nouvelles grues Potain seront disponibles sur le stand, notamment les grues à tour topless et la gamme de grues à montage automatisé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>. La société dévoilera de nouvelles grues Grove tout-terrain et pour terrains accidentés. Manitowoc présentera également de nouvelles technologies pour le secteur, avec une récente avancée dans le domaine de la télématique.</w:t>
      </w:r>
    </w:p>
    <w:p w14:paraId="4687F816" w14:textId="77777777" w:rsidR="00FB0314" w:rsidRDefault="00FB0314" w:rsidP="00FB031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69453330" w14:textId="77777777" w:rsidR="00D96145" w:rsidRDefault="00D96145" w:rsidP="00D9614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« Le salon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2019 sera pour nous une formidable opportunité de rencontrer de nombreux clients de Manitowoc, et nous pourrons obtenir les informations dont nous avons besoin pour poursuivre notre stratégie consistant à proposer une valeur immense à nos clients. The </w:t>
      </w:r>
      <w:proofErr w:type="spellStart"/>
      <w:r>
        <w:rPr>
          <w:rFonts w:ascii="Georgia" w:hAnsi="Georgia"/>
          <w:sz w:val="21"/>
          <w:szCs w:val="21"/>
        </w:rPr>
        <w:t>Revolution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is</w:t>
      </w:r>
      <w:proofErr w:type="spellEnd"/>
      <w:r>
        <w:rPr>
          <w:rFonts w:ascii="Georgia" w:hAnsi="Georgia"/>
          <w:sz w:val="21"/>
          <w:szCs w:val="21"/>
        </w:rPr>
        <w:t xml:space="preserve"> Real ! » conclut Barry </w:t>
      </w:r>
      <w:proofErr w:type="spellStart"/>
      <w:r>
        <w:rPr>
          <w:rFonts w:ascii="Georgia" w:hAnsi="Georgia"/>
          <w:sz w:val="21"/>
          <w:szCs w:val="21"/>
        </w:rPr>
        <w:t>Pennypacker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1EC9B86B" w14:textId="77777777" w:rsidR="001C415E" w:rsidRDefault="001C415E" w:rsidP="00D60467">
      <w:pPr>
        <w:rPr>
          <w:rFonts w:ascii="Georgia" w:eastAsia="Calibri" w:hAnsi="Georgia"/>
          <w:sz w:val="21"/>
          <w:szCs w:val="21"/>
        </w:rPr>
      </w:pPr>
    </w:p>
    <w:p w14:paraId="3BB49DA3" w14:textId="77777777" w:rsidR="001C415E" w:rsidRPr="00D60467" w:rsidRDefault="001C415E" w:rsidP="00D60467">
      <w:pPr>
        <w:rPr>
          <w:rFonts w:ascii="Georgia" w:eastAsia="Calibri" w:hAnsi="Georgia"/>
          <w:sz w:val="21"/>
          <w:szCs w:val="21"/>
        </w:rPr>
      </w:pPr>
    </w:p>
    <w:p w14:paraId="1B105BF8" w14:textId="77777777" w:rsidR="00506C1D" w:rsidRDefault="00F869E2" w:rsidP="00F83EB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14:paraId="5DA50632" w14:textId="77777777" w:rsidR="00F869E2" w:rsidRDefault="00F869E2" w:rsidP="00F869E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1EEB827C" w14:textId="77777777" w:rsidR="00F869E2" w:rsidRPr="003556FE" w:rsidRDefault="00F869E2" w:rsidP="00F869E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4BF98C1D" w14:textId="77777777" w:rsidR="00F869E2" w:rsidRPr="00E77A49" w:rsidRDefault="008E2E24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Ion Warner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3F810FCC" w14:textId="77777777" w:rsidR="00F869E2" w:rsidRPr="00E77A49" w:rsidRDefault="00F869E2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5547E817" w14:textId="77777777" w:rsidR="00F869E2" w:rsidRPr="00E77A49" w:rsidRDefault="00F869E2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lastRenderedPageBreak/>
        <w:t>Tél.</w:t>
      </w:r>
      <w:proofErr w:type="gramStart"/>
      <w:r>
        <w:rPr>
          <w:rFonts w:ascii="Verdana" w:hAnsi="Verdana"/>
          <w:color w:val="41525C"/>
          <w:sz w:val="18"/>
          <w:szCs w:val="18"/>
        </w:rPr>
        <w:t> :+</w:t>
      </w:r>
      <w:proofErr w:type="gramEnd"/>
      <w:r>
        <w:rPr>
          <w:rFonts w:ascii="Verdana" w:hAnsi="Verdana"/>
          <w:color w:val="41525C"/>
          <w:sz w:val="18"/>
          <w:szCs w:val="18"/>
        </w:rPr>
        <w:t>1 414-760-4805</w:t>
      </w:r>
      <w:bookmarkStart w:id="1" w:name="_GoBack"/>
      <w:bookmarkEnd w:id="1"/>
    </w:p>
    <w:p w14:paraId="429F922C" w14:textId="77777777" w:rsidR="00F869E2" w:rsidRPr="001E594E" w:rsidRDefault="008E2E24" w:rsidP="00F869E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0525C"/>
          <w:sz w:val="18"/>
          <w:szCs w:val="18"/>
        </w:rPr>
      </w:pPr>
      <w:r>
        <w:rPr>
          <w:rStyle w:val="Hyperlink"/>
          <w:rFonts w:ascii="Verdana" w:hAnsi="Verdana"/>
          <w:color w:val="40525C"/>
          <w:sz w:val="18"/>
          <w:szCs w:val="18"/>
        </w:rPr>
        <w:t>Ion.warner@manitowoc.com</w:t>
      </w:r>
    </w:p>
    <w:p w14:paraId="7EB77753" w14:textId="77777777" w:rsidR="00F869E2" w:rsidRDefault="00F869E2" w:rsidP="00F869E2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5F69A715" w14:textId="77777777" w:rsidR="00F869E2" w:rsidRPr="009222C2" w:rsidRDefault="00F869E2" w:rsidP="00F869E2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733BBB40" w14:textId="77777777" w:rsidR="00F869E2" w:rsidRPr="00F26340" w:rsidRDefault="00F869E2" w:rsidP="00F869E2">
      <w:pPr>
        <w:widowControl w:val="0"/>
        <w:autoSpaceDE w:val="0"/>
        <w:autoSpaceDN w:val="0"/>
        <w:adjustRightInd w:val="0"/>
        <w:rPr>
          <w:rFonts w:ascii="Georgia" w:hAnsi="Georgia" w:cs="Calibri"/>
          <w:color w:val="FF0000"/>
          <w:sz w:val="19"/>
          <w:szCs w:val="19"/>
        </w:rPr>
      </w:pPr>
      <w:r>
        <w:rPr>
          <w:rFonts w:ascii="Georgia" w:hAnsi="Georgia"/>
          <w:bCs/>
          <w:color w:val="FF0000"/>
          <w:sz w:val="19"/>
          <w:szCs w:val="19"/>
        </w:rPr>
        <w:t>À PROPOS DE THE MANITOWOC COMPANY, INC.</w:t>
      </w:r>
    </w:p>
    <w:p w14:paraId="558B724C" w14:textId="77777777" w:rsidR="0054589A" w:rsidRPr="00F26340" w:rsidRDefault="0054589A" w:rsidP="0054589A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Fondée en 1902, The Manitowoc </w:t>
      </w:r>
      <w:proofErr w:type="spellStart"/>
      <w:r>
        <w:rPr>
          <w:rFonts w:ascii="Georgia" w:hAnsi="Georgia"/>
          <w:sz w:val="19"/>
          <w:szCs w:val="19"/>
        </w:rPr>
        <w:t>Company</w:t>
      </w:r>
      <w:proofErr w:type="spellEnd"/>
      <w:r>
        <w:rPr>
          <w:rFonts w:ascii="Georgia" w:hAnsi="Georgia"/>
          <w:sz w:val="19"/>
          <w:szCs w:val="19"/>
        </w:rPr>
        <w:t xml:space="preserve">, Inc. est un leader mondial dans la fabrication de grues et de solutions de levage et compte des unités de production, de distribution et de service dans 20 pays. Aux États-Unis, les marques Grove, Manitowoc, National Crane, Potain et </w:t>
      </w:r>
      <w:proofErr w:type="spellStart"/>
      <w:r>
        <w:rPr>
          <w:rFonts w:ascii="Georgia" w:hAnsi="Georgia"/>
          <w:sz w:val="19"/>
          <w:szCs w:val="19"/>
        </w:rPr>
        <w:t>Shuttlelift</w:t>
      </w:r>
      <w:proofErr w:type="spellEnd"/>
      <w:r>
        <w:rPr>
          <w:rFonts w:ascii="Georgia" w:hAnsi="Georgia"/>
          <w:sz w:val="19"/>
          <w:szCs w:val="19"/>
        </w:rPr>
        <w:t xml:space="preserve"> sont vendues et entretenues par Grove US, LLC, une filiale en propriété exclusive de The Manitowoc </w:t>
      </w:r>
      <w:proofErr w:type="spellStart"/>
      <w:r>
        <w:rPr>
          <w:rFonts w:ascii="Georgia" w:hAnsi="Georgia"/>
          <w:sz w:val="19"/>
          <w:szCs w:val="19"/>
        </w:rPr>
        <w:t>Company</w:t>
      </w:r>
      <w:proofErr w:type="spellEnd"/>
      <w:r>
        <w:rPr>
          <w:rFonts w:ascii="Georgia" w:hAnsi="Georgia"/>
          <w:sz w:val="19"/>
          <w:szCs w:val="19"/>
        </w:rPr>
        <w:t>, Inc. En 2017, Manitowoc a réalisé un total de 1,6 milliard de dollars de chiffre d’affaires net, dont plus de la moitié généré en dehors des États-Unis.</w:t>
      </w:r>
    </w:p>
    <w:p w14:paraId="61ACA4C0" w14:textId="77777777" w:rsidR="00F869E2" w:rsidRPr="009222C2" w:rsidRDefault="00F869E2" w:rsidP="00F869E2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37393D1B" w14:textId="77777777" w:rsidR="00F869E2" w:rsidRPr="009222C2" w:rsidRDefault="00F869E2" w:rsidP="00F869E2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29EA091B" w14:textId="77777777" w:rsidR="00F869E2" w:rsidRPr="003556FE" w:rsidRDefault="00F869E2" w:rsidP="00F869E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26C118D" w14:textId="77777777" w:rsidR="00F869E2" w:rsidRPr="00057864" w:rsidRDefault="00F869E2" w:rsidP="00F869E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One Park Plaza — 11270 West </w:t>
      </w:r>
      <w:r>
        <w:rPr>
          <w:rFonts w:ascii="Verdana" w:hAnsi="Verdana"/>
          <w:color w:val="595959" w:themeColor="text1" w:themeTint="A6"/>
          <w:sz w:val="18"/>
        </w:rPr>
        <w:t xml:space="preserve">Park Place — Suite 1000 — Milwaukee, </w:t>
      </w:r>
      <w:r>
        <w:rPr>
          <w:rFonts w:ascii="Verdana" w:hAnsi="Verdana"/>
          <w:color w:val="41525C"/>
          <w:sz w:val="18"/>
        </w:rPr>
        <w:t>WI 53224, États-Unis</w:t>
      </w:r>
    </w:p>
    <w:p w14:paraId="56E9FF4D" w14:textId="77777777" w:rsidR="00F869E2" w:rsidRPr="00057864" w:rsidRDefault="00F869E2" w:rsidP="00F869E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Tél. : +1 414 760 4600</w:t>
      </w:r>
    </w:p>
    <w:p w14:paraId="69F405D6" w14:textId="77777777" w:rsidR="00F869E2" w:rsidRDefault="00A318F0" w:rsidP="00F869E2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9" w:history="1">
        <w:r w:rsidR="00AC7FE2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5190CCEA" w14:textId="77777777" w:rsidR="00F869E2" w:rsidRPr="00F869E2" w:rsidRDefault="00F869E2" w:rsidP="00F869E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sectPr w:rsidR="00F869E2" w:rsidRPr="00F869E2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05C41" w14:textId="77777777" w:rsidR="00A318F0" w:rsidRDefault="00A318F0">
      <w:r>
        <w:separator/>
      </w:r>
    </w:p>
  </w:endnote>
  <w:endnote w:type="continuationSeparator" w:id="0">
    <w:p w14:paraId="5C4662AA" w14:textId="77777777" w:rsidR="00A318F0" w:rsidRDefault="00A3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D282" w14:textId="77777777" w:rsidR="00A318F0" w:rsidRDefault="00A318F0">
      <w:r>
        <w:separator/>
      </w:r>
    </w:p>
  </w:footnote>
  <w:footnote w:type="continuationSeparator" w:id="0">
    <w:p w14:paraId="6EF8F699" w14:textId="77777777" w:rsidR="00A318F0" w:rsidRDefault="00A3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77E4" w14:textId="6B591FB0" w:rsidR="00A0593C" w:rsidRDefault="00A0593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A0593C">
      <w:rPr>
        <w:rFonts w:ascii="Verdana" w:hAnsi="Verdana"/>
        <w:b/>
        <w:color w:val="41525C"/>
        <w:sz w:val="18"/>
        <w:szCs w:val="18"/>
      </w:rPr>
      <w:t xml:space="preserve">Manitowoc dévoilera six nouvelles grues et plusieurs nouvelles technologies de levage à l’occasion du salon </w:t>
    </w:r>
    <w:proofErr w:type="spellStart"/>
    <w:r w:rsidRPr="00A0593C">
      <w:rPr>
        <w:rFonts w:ascii="Verdana" w:hAnsi="Verdana"/>
        <w:b/>
        <w:color w:val="41525C"/>
        <w:sz w:val="18"/>
        <w:szCs w:val="18"/>
      </w:rPr>
      <w:t>Bauma</w:t>
    </w:r>
    <w:proofErr w:type="spellEnd"/>
    <w:r w:rsidRPr="00A0593C">
      <w:rPr>
        <w:rFonts w:ascii="Verdana" w:hAnsi="Verdana"/>
        <w:b/>
        <w:color w:val="41525C"/>
        <w:sz w:val="18"/>
        <w:szCs w:val="18"/>
      </w:rPr>
      <w:t xml:space="preserve"> 2019</w:t>
    </w:r>
  </w:p>
  <w:p w14:paraId="6E8D2F37" w14:textId="77777777" w:rsidR="00FB0314" w:rsidRPr="00EE4FC0" w:rsidRDefault="007041B4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Le 28 janvier 2019</w:t>
    </w:r>
  </w:p>
  <w:p w14:paraId="3959347C" w14:textId="77777777" w:rsidR="00FB0314" w:rsidRDefault="00FB0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E3F"/>
    <w:multiLevelType w:val="hybridMultilevel"/>
    <w:tmpl w:val="E720454C"/>
    <w:lvl w:ilvl="0" w:tplc="221CDDB4">
      <w:numFmt w:val="bullet"/>
      <w:lvlText w:val="•"/>
      <w:lvlJc w:val="left"/>
      <w:pPr>
        <w:ind w:left="1416" w:hanging="1056"/>
      </w:pPr>
      <w:rPr>
        <w:rFonts w:ascii="Georgia" w:eastAsia="Times New Roman" w:hAnsi="Georgia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D49"/>
    <w:multiLevelType w:val="hybridMultilevel"/>
    <w:tmpl w:val="645E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7BFD"/>
    <w:multiLevelType w:val="hybridMultilevel"/>
    <w:tmpl w:val="31E2064E"/>
    <w:lvl w:ilvl="0" w:tplc="25FCA19A">
      <w:numFmt w:val="bullet"/>
      <w:lvlText w:val="•"/>
      <w:lvlJc w:val="left"/>
      <w:pPr>
        <w:ind w:left="1003" w:hanging="720"/>
      </w:pPr>
      <w:rPr>
        <w:rFonts w:ascii="Georgia" w:eastAsia="MS Mincho" w:hAnsi="Georgia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5D"/>
    <w:rsid w:val="00053C35"/>
    <w:rsid w:val="00057364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789D"/>
    <w:rsid w:val="000819C1"/>
    <w:rsid w:val="000827AB"/>
    <w:rsid w:val="0008353F"/>
    <w:rsid w:val="00083E37"/>
    <w:rsid w:val="00083F23"/>
    <w:rsid w:val="00085502"/>
    <w:rsid w:val="00085F09"/>
    <w:rsid w:val="0008688A"/>
    <w:rsid w:val="000869EE"/>
    <w:rsid w:val="00087572"/>
    <w:rsid w:val="000943AB"/>
    <w:rsid w:val="000A6A98"/>
    <w:rsid w:val="000A6C7E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95"/>
    <w:rsid w:val="000F29AF"/>
    <w:rsid w:val="000F5526"/>
    <w:rsid w:val="000F5735"/>
    <w:rsid w:val="000F5D22"/>
    <w:rsid w:val="001009C5"/>
    <w:rsid w:val="00104D39"/>
    <w:rsid w:val="001055C6"/>
    <w:rsid w:val="001112E6"/>
    <w:rsid w:val="00120BC3"/>
    <w:rsid w:val="001222FA"/>
    <w:rsid w:val="00127FF4"/>
    <w:rsid w:val="001327CC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2DC"/>
    <w:rsid w:val="00167918"/>
    <w:rsid w:val="00171672"/>
    <w:rsid w:val="00171709"/>
    <w:rsid w:val="00172238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415E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685C"/>
    <w:rsid w:val="00207B61"/>
    <w:rsid w:val="00210135"/>
    <w:rsid w:val="00216BEB"/>
    <w:rsid w:val="0022144C"/>
    <w:rsid w:val="00222A4F"/>
    <w:rsid w:val="002235B3"/>
    <w:rsid w:val="0022453C"/>
    <w:rsid w:val="002252D3"/>
    <w:rsid w:val="00231F98"/>
    <w:rsid w:val="00235157"/>
    <w:rsid w:val="00240EBB"/>
    <w:rsid w:val="00242BFB"/>
    <w:rsid w:val="002436CE"/>
    <w:rsid w:val="00245474"/>
    <w:rsid w:val="00246C58"/>
    <w:rsid w:val="002507C8"/>
    <w:rsid w:val="002530DC"/>
    <w:rsid w:val="0025349B"/>
    <w:rsid w:val="00254A5B"/>
    <w:rsid w:val="00255310"/>
    <w:rsid w:val="002559DC"/>
    <w:rsid w:val="00256053"/>
    <w:rsid w:val="00256C49"/>
    <w:rsid w:val="00261AAD"/>
    <w:rsid w:val="00262FC7"/>
    <w:rsid w:val="0026422B"/>
    <w:rsid w:val="00264BD9"/>
    <w:rsid w:val="002753ED"/>
    <w:rsid w:val="0027658A"/>
    <w:rsid w:val="002770CE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3E03"/>
    <w:rsid w:val="002B4131"/>
    <w:rsid w:val="002B661D"/>
    <w:rsid w:val="002B7BAC"/>
    <w:rsid w:val="002C13C5"/>
    <w:rsid w:val="002C1B6C"/>
    <w:rsid w:val="002C21B8"/>
    <w:rsid w:val="002C3754"/>
    <w:rsid w:val="002C40E9"/>
    <w:rsid w:val="002C48C1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23FD"/>
    <w:rsid w:val="00362EC2"/>
    <w:rsid w:val="00363620"/>
    <w:rsid w:val="00363EDD"/>
    <w:rsid w:val="0036530E"/>
    <w:rsid w:val="003657A3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91744"/>
    <w:rsid w:val="003922AD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5C5F"/>
    <w:rsid w:val="003B6CE8"/>
    <w:rsid w:val="003C0916"/>
    <w:rsid w:val="003C12FA"/>
    <w:rsid w:val="003C1C0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5A2C"/>
    <w:rsid w:val="003D7129"/>
    <w:rsid w:val="003D7894"/>
    <w:rsid w:val="003E31C0"/>
    <w:rsid w:val="003E556D"/>
    <w:rsid w:val="003E6301"/>
    <w:rsid w:val="003E68ED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7DA5"/>
    <w:rsid w:val="004200E9"/>
    <w:rsid w:val="00421B87"/>
    <w:rsid w:val="00422497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2DFE"/>
    <w:rsid w:val="004535C5"/>
    <w:rsid w:val="00454463"/>
    <w:rsid w:val="004578B3"/>
    <w:rsid w:val="00461F06"/>
    <w:rsid w:val="004625E6"/>
    <w:rsid w:val="00470BD7"/>
    <w:rsid w:val="00474F44"/>
    <w:rsid w:val="00484BAD"/>
    <w:rsid w:val="00485E2A"/>
    <w:rsid w:val="00487462"/>
    <w:rsid w:val="0049163E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627"/>
    <w:rsid w:val="004C69AA"/>
    <w:rsid w:val="004C73B6"/>
    <w:rsid w:val="004C7FD9"/>
    <w:rsid w:val="004D0265"/>
    <w:rsid w:val="004D038D"/>
    <w:rsid w:val="004D25F6"/>
    <w:rsid w:val="004D43B9"/>
    <w:rsid w:val="004D486D"/>
    <w:rsid w:val="004D6751"/>
    <w:rsid w:val="004E087D"/>
    <w:rsid w:val="004E3245"/>
    <w:rsid w:val="004E3C70"/>
    <w:rsid w:val="004E51F9"/>
    <w:rsid w:val="004E7CD0"/>
    <w:rsid w:val="004F10AE"/>
    <w:rsid w:val="004F304C"/>
    <w:rsid w:val="004F49FB"/>
    <w:rsid w:val="004F4D30"/>
    <w:rsid w:val="004F5585"/>
    <w:rsid w:val="005011F9"/>
    <w:rsid w:val="00502609"/>
    <w:rsid w:val="00506C1D"/>
    <w:rsid w:val="00511EAA"/>
    <w:rsid w:val="005127AF"/>
    <w:rsid w:val="00512975"/>
    <w:rsid w:val="00514024"/>
    <w:rsid w:val="00515556"/>
    <w:rsid w:val="005158D6"/>
    <w:rsid w:val="005174A5"/>
    <w:rsid w:val="00517806"/>
    <w:rsid w:val="00523E0B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4E83"/>
    <w:rsid w:val="0054589A"/>
    <w:rsid w:val="00545ED3"/>
    <w:rsid w:val="005466FD"/>
    <w:rsid w:val="00553749"/>
    <w:rsid w:val="00554D08"/>
    <w:rsid w:val="005551FA"/>
    <w:rsid w:val="005567E5"/>
    <w:rsid w:val="00557370"/>
    <w:rsid w:val="00557E33"/>
    <w:rsid w:val="005641C1"/>
    <w:rsid w:val="005655CC"/>
    <w:rsid w:val="00566A01"/>
    <w:rsid w:val="005675CE"/>
    <w:rsid w:val="0056789C"/>
    <w:rsid w:val="00583F66"/>
    <w:rsid w:val="00586449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C7A1D"/>
    <w:rsid w:val="005D03F2"/>
    <w:rsid w:val="005D26BF"/>
    <w:rsid w:val="005D3D0D"/>
    <w:rsid w:val="005D49EE"/>
    <w:rsid w:val="005E160F"/>
    <w:rsid w:val="005E42C1"/>
    <w:rsid w:val="005E5CF7"/>
    <w:rsid w:val="005E5E87"/>
    <w:rsid w:val="005E6D16"/>
    <w:rsid w:val="005F541E"/>
    <w:rsid w:val="005F69D2"/>
    <w:rsid w:val="005F777B"/>
    <w:rsid w:val="005F7F05"/>
    <w:rsid w:val="005F7F83"/>
    <w:rsid w:val="00604309"/>
    <w:rsid w:val="00604A1E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263F9"/>
    <w:rsid w:val="0063480E"/>
    <w:rsid w:val="00636156"/>
    <w:rsid w:val="00643D5B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0EC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0186"/>
    <w:rsid w:val="0070354D"/>
    <w:rsid w:val="0070397C"/>
    <w:rsid w:val="007041B4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1DB8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40A4"/>
    <w:rsid w:val="00794896"/>
    <w:rsid w:val="007959F4"/>
    <w:rsid w:val="0079659E"/>
    <w:rsid w:val="00797E6A"/>
    <w:rsid w:val="007A083A"/>
    <w:rsid w:val="007A0CE4"/>
    <w:rsid w:val="007A3B5C"/>
    <w:rsid w:val="007A4178"/>
    <w:rsid w:val="007A6FDC"/>
    <w:rsid w:val="007B0241"/>
    <w:rsid w:val="007B1434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459B"/>
    <w:rsid w:val="007D65CD"/>
    <w:rsid w:val="007D6854"/>
    <w:rsid w:val="007D69F3"/>
    <w:rsid w:val="007E03EE"/>
    <w:rsid w:val="007E22DB"/>
    <w:rsid w:val="007E3D38"/>
    <w:rsid w:val="007E72CF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1700"/>
    <w:rsid w:val="00813770"/>
    <w:rsid w:val="008159D1"/>
    <w:rsid w:val="00821058"/>
    <w:rsid w:val="00823C50"/>
    <w:rsid w:val="00823DC7"/>
    <w:rsid w:val="0082404B"/>
    <w:rsid w:val="00831A87"/>
    <w:rsid w:val="00841023"/>
    <w:rsid w:val="00842E4F"/>
    <w:rsid w:val="00843757"/>
    <w:rsid w:val="00843B90"/>
    <w:rsid w:val="00843BF2"/>
    <w:rsid w:val="00845647"/>
    <w:rsid w:val="00853112"/>
    <w:rsid w:val="0085558D"/>
    <w:rsid w:val="008573FF"/>
    <w:rsid w:val="00861267"/>
    <w:rsid w:val="00867AEA"/>
    <w:rsid w:val="008775DC"/>
    <w:rsid w:val="00877E0E"/>
    <w:rsid w:val="00882A4E"/>
    <w:rsid w:val="00882D97"/>
    <w:rsid w:val="00886E84"/>
    <w:rsid w:val="00894B77"/>
    <w:rsid w:val="00894E27"/>
    <w:rsid w:val="008951E1"/>
    <w:rsid w:val="00895B24"/>
    <w:rsid w:val="00895D54"/>
    <w:rsid w:val="00896A64"/>
    <w:rsid w:val="008A11D2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0903"/>
    <w:rsid w:val="008E1D4F"/>
    <w:rsid w:val="008E2E24"/>
    <w:rsid w:val="008E3692"/>
    <w:rsid w:val="008E3D72"/>
    <w:rsid w:val="008E5194"/>
    <w:rsid w:val="008E6224"/>
    <w:rsid w:val="008E7F60"/>
    <w:rsid w:val="008F7999"/>
    <w:rsid w:val="00900405"/>
    <w:rsid w:val="00903D24"/>
    <w:rsid w:val="0090434D"/>
    <w:rsid w:val="00907BDA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5A6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7ACA"/>
    <w:rsid w:val="009515BD"/>
    <w:rsid w:val="00952341"/>
    <w:rsid w:val="0095692B"/>
    <w:rsid w:val="0095733C"/>
    <w:rsid w:val="00960384"/>
    <w:rsid w:val="009627CA"/>
    <w:rsid w:val="00963664"/>
    <w:rsid w:val="00966644"/>
    <w:rsid w:val="00970BD3"/>
    <w:rsid w:val="00976361"/>
    <w:rsid w:val="009766B8"/>
    <w:rsid w:val="009768A8"/>
    <w:rsid w:val="00976A5C"/>
    <w:rsid w:val="00976FBC"/>
    <w:rsid w:val="009808E2"/>
    <w:rsid w:val="0098264B"/>
    <w:rsid w:val="0098476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16AF"/>
    <w:rsid w:val="009B5056"/>
    <w:rsid w:val="009C0148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593C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8F0"/>
    <w:rsid w:val="00A31E58"/>
    <w:rsid w:val="00A32013"/>
    <w:rsid w:val="00A32CAF"/>
    <w:rsid w:val="00A346B3"/>
    <w:rsid w:val="00A34856"/>
    <w:rsid w:val="00A34887"/>
    <w:rsid w:val="00A350F5"/>
    <w:rsid w:val="00A3560F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2463"/>
    <w:rsid w:val="00A63D49"/>
    <w:rsid w:val="00A64030"/>
    <w:rsid w:val="00A65FAA"/>
    <w:rsid w:val="00A678F4"/>
    <w:rsid w:val="00A70CA6"/>
    <w:rsid w:val="00A71F99"/>
    <w:rsid w:val="00A739B1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2E6E"/>
    <w:rsid w:val="00AA392F"/>
    <w:rsid w:val="00AA639B"/>
    <w:rsid w:val="00AA7D34"/>
    <w:rsid w:val="00AB46AD"/>
    <w:rsid w:val="00AC00D0"/>
    <w:rsid w:val="00AC04C2"/>
    <w:rsid w:val="00AC0BC6"/>
    <w:rsid w:val="00AC0CEB"/>
    <w:rsid w:val="00AC16D5"/>
    <w:rsid w:val="00AC287D"/>
    <w:rsid w:val="00AC302E"/>
    <w:rsid w:val="00AC5D6A"/>
    <w:rsid w:val="00AC7FE2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AF7310"/>
    <w:rsid w:val="00B00332"/>
    <w:rsid w:val="00B00BC1"/>
    <w:rsid w:val="00B04E31"/>
    <w:rsid w:val="00B059EE"/>
    <w:rsid w:val="00B13BB2"/>
    <w:rsid w:val="00B15065"/>
    <w:rsid w:val="00B20864"/>
    <w:rsid w:val="00B21738"/>
    <w:rsid w:val="00B24DFF"/>
    <w:rsid w:val="00B30C5B"/>
    <w:rsid w:val="00B352BA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2726"/>
    <w:rsid w:val="00B62A7A"/>
    <w:rsid w:val="00B631D6"/>
    <w:rsid w:val="00B65E51"/>
    <w:rsid w:val="00B701ED"/>
    <w:rsid w:val="00B708D1"/>
    <w:rsid w:val="00B747DC"/>
    <w:rsid w:val="00B77FD6"/>
    <w:rsid w:val="00B83938"/>
    <w:rsid w:val="00B84C4F"/>
    <w:rsid w:val="00B84E34"/>
    <w:rsid w:val="00B8754B"/>
    <w:rsid w:val="00B90B74"/>
    <w:rsid w:val="00B915CA"/>
    <w:rsid w:val="00B92DA8"/>
    <w:rsid w:val="00B945AA"/>
    <w:rsid w:val="00B9527C"/>
    <w:rsid w:val="00B9539B"/>
    <w:rsid w:val="00BA3961"/>
    <w:rsid w:val="00BA52A3"/>
    <w:rsid w:val="00BA5A07"/>
    <w:rsid w:val="00BA60A7"/>
    <w:rsid w:val="00BB171D"/>
    <w:rsid w:val="00BB199D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6FB6"/>
    <w:rsid w:val="00BC7428"/>
    <w:rsid w:val="00BD2DE2"/>
    <w:rsid w:val="00BD463C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7CCA"/>
    <w:rsid w:val="00C01F0B"/>
    <w:rsid w:val="00C06AD9"/>
    <w:rsid w:val="00C06F98"/>
    <w:rsid w:val="00C07290"/>
    <w:rsid w:val="00C07774"/>
    <w:rsid w:val="00C07A6C"/>
    <w:rsid w:val="00C07E06"/>
    <w:rsid w:val="00C116D5"/>
    <w:rsid w:val="00C118B0"/>
    <w:rsid w:val="00C13C18"/>
    <w:rsid w:val="00C16962"/>
    <w:rsid w:val="00C16977"/>
    <w:rsid w:val="00C211D8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B4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D02221"/>
    <w:rsid w:val="00D0259E"/>
    <w:rsid w:val="00D02798"/>
    <w:rsid w:val="00D040E0"/>
    <w:rsid w:val="00D061B2"/>
    <w:rsid w:val="00D06590"/>
    <w:rsid w:val="00D0720F"/>
    <w:rsid w:val="00D117A2"/>
    <w:rsid w:val="00D12E75"/>
    <w:rsid w:val="00D147B4"/>
    <w:rsid w:val="00D149D9"/>
    <w:rsid w:val="00D15534"/>
    <w:rsid w:val="00D200A5"/>
    <w:rsid w:val="00D20B83"/>
    <w:rsid w:val="00D20EC5"/>
    <w:rsid w:val="00D22203"/>
    <w:rsid w:val="00D22C9C"/>
    <w:rsid w:val="00D252AC"/>
    <w:rsid w:val="00D25EF4"/>
    <w:rsid w:val="00D26D6B"/>
    <w:rsid w:val="00D33561"/>
    <w:rsid w:val="00D342AB"/>
    <w:rsid w:val="00D34B1D"/>
    <w:rsid w:val="00D34C89"/>
    <w:rsid w:val="00D36AB0"/>
    <w:rsid w:val="00D376BF"/>
    <w:rsid w:val="00D4466D"/>
    <w:rsid w:val="00D4675D"/>
    <w:rsid w:val="00D51A4E"/>
    <w:rsid w:val="00D535EA"/>
    <w:rsid w:val="00D53D2D"/>
    <w:rsid w:val="00D54980"/>
    <w:rsid w:val="00D60467"/>
    <w:rsid w:val="00D60BB2"/>
    <w:rsid w:val="00D620D6"/>
    <w:rsid w:val="00D6323E"/>
    <w:rsid w:val="00D65283"/>
    <w:rsid w:val="00D663A6"/>
    <w:rsid w:val="00D66ED1"/>
    <w:rsid w:val="00D7005C"/>
    <w:rsid w:val="00D70AE7"/>
    <w:rsid w:val="00D711AF"/>
    <w:rsid w:val="00D7135A"/>
    <w:rsid w:val="00D73713"/>
    <w:rsid w:val="00D8087A"/>
    <w:rsid w:val="00D92D35"/>
    <w:rsid w:val="00D936B8"/>
    <w:rsid w:val="00D9480A"/>
    <w:rsid w:val="00D96145"/>
    <w:rsid w:val="00D9635A"/>
    <w:rsid w:val="00DA417F"/>
    <w:rsid w:val="00DA4229"/>
    <w:rsid w:val="00DA7126"/>
    <w:rsid w:val="00DB0792"/>
    <w:rsid w:val="00DB0C19"/>
    <w:rsid w:val="00DB2C96"/>
    <w:rsid w:val="00DB3B04"/>
    <w:rsid w:val="00DB5A7A"/>
    <w:rsid w:val="00DB671F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24CA"/>
    <w:rsid w:val="00DF37DC"/>
    <w:rsid w:val="00DF3AF2"/>
    <w:rsid w:val="00DF5F16"/>
    <w:rsid w:val="00DF7E6D"/>
    <w:rsid w:val="00E01733"/>
    <w:rsid w:val="00E02779"/>
    <w:rsid w:val="00E02BFD"/>
    <w:rsid w:val="00E06736"/>
    <w:rsid w:val="00E144EC"/>
    <w:rsid w:val="00E1683D"/>
    <w:rsid w:val="00E21933"/>
    <w:rsid w:val="00E23205"/>
    <w:rsid w:val="00E267FA"/>
    <w:rsid w:val="00E274B0"/>
    <w:rsid w:val="00E27B15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225E"/>
    <w:rsid w:val="00E67858"/>
    <w:rsid w:val="00E70B73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AE3"/>
    <w:rsid w:val="00EA2CEB"/>
    <w:rsid w:val="00EA3CE2"/>
    <w:rsid w:val="00EA47EA"/>
    <w:rsid w:val="00EA526E"/>
    <w:rsid w:val="00EA71DE"/>
    <w:rsid w:val="00EB0037"/>
    <w:rsid w:val="00EB6045"/>
    <w:rsid w:val="00EB7E8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4B7D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4A36"/>
    <w:rsid w:val="00F05CD5"/>
    <w:rsid w:val="00F07491"/>
    <w:rsid w:val="00F139DE"/>
    <w:rsid w:val="00F1425A"/>
    <w:rsid w:val="00F16E0F"/>
    <w:rsid w:val="00F1702B"/>
    <w:rsid w:val="00F179B3"/>
    <w:rsid w:val="00F17E27"/>
    <w:rsid w:val="00F211DC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7625C"/>
    <w:rsid w:val="00F82331"/>
    <w:rsid w:val="00F824E1"/>
    <w:rsid w:val="00F82E1C"/>
    <w:rsid w:val="00F83EB2"/>
    <w:rsid w:val="00F85516"/>
    <w:rsid w:val="00F85B26"/>
    <w:rsid w:val="00F86215"/>
    <w:rsid w:val="00F862A3"/>
    <w:rsid w:val="00F869E2"/>
    <w:rsid w:val="00F86F76"/>
    <w:rsid w:val="00F96ECD"/>
    <w:rsid w:val="00F97AC7"/>
    <w:rsid w:val="00FA2FB8"/>
    <w:rsid w:val="00FA47C2"/>
    <w:rsid w:val="00FA4C7F"/>
    <w:rsid w:val="00FA5AE0"/>
    <w:rsid w:val="00FB0314"/>
    <w:rsid w:val="00FB1876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C11"/>
    <w:rsid w:val="00FE25EE"/>
    <w:rsid w:val="00FE4B51"/>
    <w:rsid w:val="00FE4B5A"/>
    <w:rsid w:val="00FE6A7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748BF"/>
  <w15:docId w15:val="{4168F947-CF8C-374C-8E2B-45843AB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fr-F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5EBDA-E69D-7F42-BCEC-3290B701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3</cp:revision>
  <cp:lastPrinted>2014-03-31T14:21:00Z</cp:lastPrinted>
  <dcterms:created xsi:type="dcterms:W3CDTF">2018-12-12T19:47:00Z</dcterms:created>
  <dcterms:modified xsi:type="dcterms:W3CDTF">2019-01-22T17:07:00Z</dcterms:modified>
</cp:coreProperties>
</file>