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1FCCD" w14:textId="2DB1CF22" w:rsidR="0092578F" w:rsidRDefault="008D266E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964233F" wp14:editId="5D54A138">
            <wp:simplePos x="0" y="0"/>
            <wp:positionH relativeFrom="margin">
              <wp:align>left</wp:align>
            </wp:positionH>
            <wp:positionV relativeFrom="paragraph">
              <wp:posOffset>16538</wp:posOffset>
            </wp:positionV>
            <wp:extent cx="1485900" cy="34671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C72182">
        <w:rPr>
          <w:rFonts w:ascii="Verdana" w:hAnsi="Verdana"/>
          <w:color w:val="ED1C2A"/>
          <w:sz w:val="30"/>
          <w:szCs w:val="30"/>
        </w:rPr>
        <w:t>COMUNICADO</w:t>
      </w:r>
    </w:p>
    <w:p w14:paraId="50FC07E8" w14:textId="13C2849D" w:rsidR="0092578F" w:rsidRPr="00164A29" w:rsidRDefault="00C72182" w:rsidP="00FE2E37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Data 2018</w:t>
      </w:r>
    </w:p>
    <w:p w14:paraId="33CE7D76" w14:textId="77777777" w:rsidR="0065068E" w:rsidRDefault="0065068E" w:rsidP="0065068E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3AFF921" w14:textId="77777777" w:rsidR="0065068E" w:rsidRDefault="0065068E" w:rsidP="0065068E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792EB94" w14:textId="77777777" w:rsidR="0029681C" w:rsidRPr="00AC7823" w:rsidRDefault="0029681C" w:rsidP="0029681C">
      <w:pPr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Manitowoc lança sua maior grua Potain de topo plano</w:t>
      </w:r>
    </w:p>
    <w:p w14:paraId="7A645418" w14:textId="77777777" w:rsidR="0029681C" w:rsidRDefault="0029681C" w:rsidP="0029681C">
      <w:pPr>
        <w:rPr>
          <w:rFonts w:ascii="Georgia" w:hAnsi="Georgia" w:cs="Arial"/>
          <w:b/>
          <w:sz w:val="21"/>
          <w:szCs w:val="21"/>
          <w:lang w:eastAsia="zh-TW"/>
        </w:rPr>
      </w:pPr>
    </w:p>
    <w:p w14:paraId="75FB19EC" w14:textId="77777777" w:rsidR="0029681C" w:rsidRDefault="0029681C" w:rsidP="0029681C">
      <w:pPr>
        <w:pStyle w:val="ListParagraph"/>
        <w:numPr>
          <w:ilvl w:val="0"/>
          <w:numId w:val="4"/>
        </w:numPr>
        <w:rPr>
          <w:rFonts w:ascii="Georgia" w:hAnsi="Georgia" w:cs="Arial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Manitowoc lança oficialmente a nova Potain MCT 565 na bauma China 2018.</w:t>
      </w:r>
    </w:p>
    <w:p w14:paraId="3D1E60A8" w14:textId="77777777" w:rsidR="0029681C" w:rsidRPr="00834844" w:rsidRDefault="0029681C" w:rsidP="0029681C">
      <w:pPr>
        <w:pStyle w:val="ListParagraph"/>
        <w:numPr>
          <w:ilvl w:val="0"/>
          <w:numId w:val="4"/>
        </w:numPr>
        <w:rPr>
          <w:rFonts w:ascii="Georgia" w:hAnsi="Georgia" w:cs="Arial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Essa é a maior grua de topo plano da empresa e faz parte da Série Ásia produzida na China</w:t>
      </w:r>
    </w:p>
    <w:p w14:paraId="516ED27D" w14:textId="77777777" w:rsidR="0029681C" w:rsidRPr="00834844" w:rsidRDefault="0029681C" w:rsidP="0029681C">
      <w:pPr>
        <w:pStyle w:val="ListParagraph"/>
        <w:numPr>
          <w:ilvl w:val="0"/>
          <w:numId w:val="4"/>
        </w:numPr>
        <w:rPr>
          <w:rFonts w:ascii="Georgia" w:hAnsi="Georgia" w:cs="Arial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A grua oferece capacidade líder da categoria, além de flexibilidade excepcional com transporte fácil e montagem rápida.</w:t>
      </w:r>
    </w:p>
    <w:p w14:paraId="34B1E82A" w14:textId="77777777" w:rsidR="0065068E" w:rsidRPr="001D046B" w:rsidRDefault="0065068E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1B5F3AA7" w14:textId="77777777" w:rsidR="0029681C" w:rsidRDefault="0029681C" w:rsidP="0029681C">
      <w:pPr>
        <w:rPr>
          <w:rFonts w:ascii="Georgia" w:hAnsi="Georgia" w:cs="Arial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A Manitowoc lançou oficialmente este ano na bauma China 2018, a Potain MCT 565, a maior grua de topo plano do seu portfólio. A empresa convidou clientes, revendedores, usuários finais e a imprensa para um evento especial na feira comercial de Xangai para apresentar a grua. No dia seguinte, um grupo de convidados especiais foi recebido na fábrica da Manitowoc em Zhangjiagang, onde a MCT 565 foi mostrada totalmente montada e completa, com seu jib de 80 m. </w:t>
      </w:r>
    </w:p>
    <w:p w14:paraId="2F59E3D3" w14:textId="77777777" w:rsidR="0029681C" w:rsidRDefault="0029681C" w:rsidP="0029681C">
      <w:pPr>
        <w:rPr>
          <w:rFonts w:ascii="Georgia" w:hAnsi="Georgia" w:cs="Arial"/>
          <w:sz w:val="21"/>
          <w:szCs w:val="21"/>
        </w:rPr>
      </w:pPr>
    </w:p>
    <w:p w14:paraId="2685D040" w14:textId="77777777" w:rsidR="0029681C" w:rsidRPr="00834844" w:rsidRDefault="0029681C" w:rsidP="0029681C">
      <w:pPr>
        <w:rPr>
          <w:rFonts w:ascii="Georgia" w:hAnsi="Georgia" w:cs="Arial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François Rotat, gerente de gruas de torre Potain, disse que o novo modelo oferece aos clientes o menor custo total de propriedade e permite que eles assumam novos projetos.   </w:t>
      </w:r>
    </w:p>
    <w:p w14:paraId="7692DC5F" w14:textId="77777777" w:rsidR="0029681C" w:rsidRDefault="0029681C" w:rsidP="0029681C">
      <w:pPr>
        <w:rPr>
          <w:rFonts w:ascii="Georgia" w:hAnsi="Georgia" w:cs="Arial"/>
          <w:sz w:val="21"/>
          <w:szCs w:val="21"/>
        </w:rPr>
      </w:pPr>
    </w:p>
    <w:p w14:paraId="7B1D2065" w14:textId="77777777" w:rsidR="0029681C" w:rsidRPr="00834844" w:rsidRDefault="0029681C" w:rsidP="0029681C">
      <w:pPr>
        <w:rPr>
          <w:rFonts w:ascii="Georgia" w:hAnsi="Georgia" w:cs="Arial"/>
          <w:sz w:val="21"/>
          <w:szCs w:val="21"/>
        </w:rPr>
      </w:pPr>
      <w:r>
        <w:rPr>
          <w:rFonts w:ascii="Georgia" w:hAnsi="Georgia"/>
          <w:sz w:val="21"/>
          <w:szCs w:val="21"/>
        </w:rPr>
        <w:t>“A primeira grua de topo plano de nossa fábrica de Zhangjiagang, China, foi lançada em 2012 e agora é um enorme sucesso”, afirmou ele. “Com o aumento da aceitação, é natural que esse conceito seja levado para novos mercados. A MCT 565 oferece os benefícios de gruas de topo plano em projetos significativamente maiores. Ásia-Pacífico, África, América Latina, Oriente Médio, Rússia e outros países da CEI (Comunidade dos Estados Independentes) têm ambiciosos programas de construção e gruas como a Potain MCT 565 ajudarão essas regiões a alcançar suas metas".</w:t>
      </w:r>
    </w:p>
    <w:p w14:paraId="2770B482" w14:textId="77777777" w:rsidR="0029681C" w:rsidRDefault="0029681C" w:rsidP="0029681C">
      <w:pPr>
        <w:rPr>
          <w:rFonts w:ascii="Georgia" w:hAnsi="Georgia" w:cs="Arial"/>
          <w:sz w:val="21"/>
          <w:szCs w:val="21"/>
        </w:rPr>
      </w:pPr>
    </w:p>
    <w:p w14:paraId="29C9B5C5" w14:textId="77777777" w:rsidR="0029681C" w:rsidRDefault="0029681C" w:rsidP="0029681C">
      <w:pPr>
        <w:rPr>
          <w:rFonts w:ascii="Georgia" w:hAnsi="Georgia" w:cs="Arial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Com a crescente popularidade das gruas de topo plano e o maior uso de materiais de construção mais pesados, a Manitowoc espera uma grande demanda por modelos de capacidade mais alta. A MCT 565 chamou muita atenção na bauma China 2018 não só pelo seu tamanho, mas também pelas possibilidades que ela oferece. Seu momento de carga de 550 t é um avanço significativo em relação à série de topo plano atual da empresa. </w:t>
      </w:r>
    </w:p>
    <w:p w14:paraId="3A4F188A" w14:textId="77777777" w:rsidR="0029681C" w:rsidRDefault="0029681C" w:rsidP="0029681C">
      <w:pPr>
        <w:rPr>
          <w:rFonts w:ascii="Georgia" w:hAnsi="Georgia" w:cs="Arial"/>
          <w:sz w:val="21"/>
          <w:szCs w:val="21"/>
        </w:rPr>
      </w:pPr>
    </w:p>
    <w:p w14:paraId="076D3509" w14:textId="77777777" w:rsidR="0029681C" w:rsidRDefault="0029681C" w:rsidP="0029681C">
      <w:pPr>
        <w:rPr>
          <w:rFonts w:ascii="Georgia" w:hAnsi="Georgia" w:cs="Arial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A grua oferece configurações de comprimento de jib que variam de 30 a 50 m, em incrementos de 5 m. Na extremidade de seu jib de 80 m, a MCT 565 pode lidar com impressionantes 4 t. Apesar de seu tamanho maior, o novo modelo permanece fiel às características de projeto das gruas de topo plano Potain, com transporte e montagem fáceis combinadas ao excelente desempenho na obra.  </w:t>
      </w:r>
    </w:p>
    <w:p w14:paraId="03985804" w14:textId="77777777" w:rsidR="0029681C" w:rsidRDefault="0029681C" w:rsidP="0029681C">
      <w:pPr>
        <w:rPr>
          <w:rFonts w:ascii="Georgia" w:hAnsi="Georgia" w:cs="Arial"/>
          <w:b/>
          <w:sz w:val="21"/>
          <w:szCs w:val="21"/>
        </w:rPr>
      </w:pPr>
    </w:p>
    <w:p w14:paraId="06753858" w14:textId="77777777" w:rsidR="0029681C" w:rsidRDefault="0029681C" w:rsidP="0029681C">
      <w:pPr>
        <w:rPr>
          <w:rFonts w:ascii="Georgia" w:hAnsi="Georgia" w:cs="Arial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A seção superior da Potain MCT 565, com seu jib completo de 80 m, é transportada em apenas nove caminhões graças aos inovadores recursos de economia de espaço do projeto, como a cabine dobrável na unidade giratória e um contrajib dobrável.  No canteiro de obras, a montagem pode ser concluída em dois dias com a ajuda de opções como a cabine removível. Os usuários têm a opção de dividir a unidade giratória, o contrajib e o jib em tamanhos diferentes, dependendo do espaço disponível e da capacidade da grua auxiliar. </w:t>
      </w:r>
    </w:p>
    <w:p w14:paraId="59FF45DC" w14:textId="77777777" w:rsidR="0029681C" w:rsidRDefault="0029681C" w:rsidP="0029681C">
      <w:pPr>
        <w:rPr>
          <w:rFonts w:ascii="Georgia" w:hAnsi="Georgia" w:cs="Arial"/>
          <w:sz w:val="21"/>
          <w:szCs w:val="21"/>
        </w:rPr>
      </w:pPr>
    </w:p>
    <w:p w14:paraId="3127E41C" w14:textId="77777777" w:rsidR="0029681C" w:rsidRPr="00834844" w:rsidRDefault="0029681C" w:rsidP="0029681C">
      <w:pPr>
        <w:rPr>
          <w:rFonts w:ascii="Georgia" w:hAnsi="Georgia" w:cs="Arial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Para o contrajib, existem três opções, 17 m, 21 m e 24 m, e os usuários podem fazer sua seleção com base no comprimento do jib escolhido. Essa característica de projeto auxilia o transporte e a montagem, e ainda otimiza o tamanho total da grua em canteiros de obras apertados. A unidade giratória possui um projeto “plug-and-play” com boa parte da fiação concluída na fábrica. Isso torna a instalação mais rápida e fácil, economizando mais tempo e dinheiro, enquanto diversos outros recursos facilitam a instalação. Eles incluem pontos de linga dedicados no contrajib e suportes de transporte no jib para facilitar o carregamento na configuração compacta de transporte da grua.   </w:t>
      </w:r>
    </w:p>
    <w:p w14:paraId="6266E22F" w14:textId="77777777" w:rsidR="0029681C" w:rsidRDefault="0029681C" w:rsidP="0029681C">
      <w:pPr>
        <w:rPr>
          <w:rFonts w:ascii="Georgia" w:hAnsi="Georgia" w:cs="Arial"/>
          <w:sz w:val="21"/>
          <w:szCs w:val="21"/>
        </w:rPr>
      </w:pPr>
    </w:p>
    <w:p w14:paraId="20000103" w14:textId="77777777" w:rsidR="0029681C" w:rsidRPr="00834844" w:rsidRDefault="0029681C" w:rsidP="0029681C">
      <w:pPr>
        <w:rPr>
          <w:rFonts w:ascii="Georgia" w:hAnsi="Georgia" w:cs="Arial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Para oferecer o melhor desempenho da categoria com esta nova grua, a Potain desenvolveu uma nova família de seções de mastro, a C800 e a C850. Elas são oferecidas no novo modelo, bem como em várias outras gruas, e diversas configurações são possíveis na MCT 565. As seções de jib padrão C809A medem 5 m. Os usuários também podem optar pelas seções reforçadas CR809A de 5 m ou seções reforçadas CR809C mais curtas de 3,33 m. Dependendo do comprimento do jib, a altura máxima independente da grua varia de 70,9 m a 75,9 m. Com apenas três pontos de fixação, é possível aumentar a grua até 200 m. Uma opção adicional para a MCT 565 é o sistema de subida BC60R em seções de mastro de 2 m. Essa opção compacta será interessante para empreiteiras que buscam uma grua de subida interna para uso em edifícios altos. </w:t>
      </w:r>
    </w:p>
    <w:p w14:paraId="3B33A50F" w14:textId="77777777" w:rsidR="0029681C" w:rsidRDefault="0029681C" w:rsidP="0029681C">
      <w:pPr>
        <w:rPr>
          <w:rFonts w:ascii="Georgia" w:hAnsi="Georgia" w:cs="Arial"/>
          <w:b/>
          <w:sz w:val="21"/>
          <w:szCs w:val="21"/>
        </w:rPr>
      </w:pPr>
    </w:p>
    <w:p w14:paraId="4750098A" w14:textId="77777777" w:rsidR="0029681C" w:rsidRPr="00834844" w:rsidRDefault="0029681C" w:rsidP="0029681C">
      <w:pPr>
        <w:rPr>
          <w:rFonts w:ascii="Georgia" w:hAnsi="Georgia" w:cs="Arial"/>
          <w:b/>
          <w:sz w:val="21"/>
          <w:szCs w:val="21"/>
        </w:rPr>
      </w:pPr>
      <w:r>
        <w:rPr>
          <w:rFonts w:ascii="Georgia" w:hAnsi="Georgia"/>
          <w:b/>
          <w:sz w:val="21"/>
          <w:szCs w:val="21"/>
        </w:rPr>
        <w:t>Múltipla escolha</w:t>
      </w:r>
    </w:p>
    <w:p w14:paraId="648ACBD9" w14:textId="77777777" w:rsidR="0029681C" w:rsidRDefault="0029681C" w:rsidP="0029681C">
      <w:pPr>
        <w:rPr>
          <w:rFonts w:ascii="Georgia" w:hAnsi="Georgia" w:cs="Arial"/>
          <w:sz w:val="21"/>
          <w:szCs w:val="21"/>
        </w:rPr>
      </w:pPr>
    </w:p>
    <w:p w14:paraId="3BBB2012" w14:textId="77777777" w:rsidR="0029681C" w:rsidRDefault="0029681C" w:rsidP="0029681C">
      <w:pPr>
        <w:rPr>
          <w:rFonts w:ascii="Georgia" w:hAnsi="Georgia" w:cs="Arial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Além da altura de trabalho, é possível obter flexibilidade adicional de capacidade com três versões da MCT 565. As capacidades máximas são 20 t, 25 t e 32 t. Para as versões de 20 t e 25 t, dois guinchos estão disponíveis, incluindo uma unidade HPL da série High Performance Lifting, líder do setor. Esses guinchos ultrarrápidos têm alta disponibilidade de cabo, tornando-os perfeitos para projetos em grandes alturas. </w:t>
      </w:r>
    </w:p>
    <w:p w14:paraId="14CA1D05" w14:textId="77777777" w:rsidR="0029681C" w:rsidRDefault="0029681C" w:rsidP="0029681C">
      <w:pPr>
        <w:rPr>
          <w:rFonts w:ascii="Georgia" w:hAnsi="Georgia" w:cs="Arial"/>
          <w:sz w:val="21"/>
          <w:szCs w:val="21"/>
        </w:rPr>
      </w:pPr>
    </w:p>
    <w:p w14:paraId="28C8116C" w14:textId="77777777" w:rsidR="0029681C" w:rsidRPr="00834844" w:rsidRDefault="0029681C" w:rsidP="0029681C">
      <w:pPr>
        <w:rPr>
          <w:rFonts w:ascii="Georgia" w:hAnsi="Georgia" w:cs="Arial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Os clientes podem selecionar um 100 LVF, da linha regular de guinchos controlados por frequência Potain, ou um 150 HPL, da série High Performance Lifting. O guincho 150 HPL possui um tambor com capacidade de 1200 m nos modelos de 20 t e 25 t. Para a versão de 32 t, o guincho 150 HPL é oferecido. Todos os guinchos estão disponíveis com uma opção de freio de segurança. </w:t>
      </w:r>
    </w:p>
    <w:p w14:paraId="1E513673" w14:textId="77777777" w:rsidR="0029681C" w:rsidRDefault="0029681C" w:rsidP="0029681C">
      <w:pPr>
        <w:rPr>
          <w:rFonts w:ascii="Georgia" w:hAnsi="Georgia" w:cs="Arial"/>
          <w:sz w:val="21"/>
          <w:szCs w:val="21"/>
        </w:rPr>
      </w:pPr>
    </w:p>
    <w:p w14:paraId="2CA2A7EE" w14:textId="77777777" w:rsidR="0029681C" w:rsidRPr="00834844" w:rsidRDefault="0029681C" w:rsidP="0029681C">
      <w:pPr>
        <w:rPr>
          <w:rFonts w:ascii="Georgia" w:hAnsi="Georgia" w:cs="Arial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Em conjunto, esses recursos proporcionam desempenho de elevação líder da categoria à MCT 565, batendo todos os concorrentes na tabela de carga dessa classe de capacidade. Assim como acontece com todas as gruas Potain da série asiática da Manitowoc, a empresa espera um forte interesse pelo novo modelo, não apenas na Ásia, mas também no Oriente Médio e na América Latina. As entregas da Potain MCT 565 começarão no início de 2019.  </w:t>
      </w:r>
    </w:p>
    <w:p w14:paraId="77111A3E" w14:textId="77777777" w:rsidR="0029681C" w:rsidRPr="00E06736" w:rsidRDefault="0029681C" w:rsidP="0029681C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219F17A1" w14:textId="77777777" w:rsidR="0065068E" w:rsidRPr="006A69FE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-FIM-</w:t>
      </w:r>
    </w:p>
    <w:p w14:paraId="6F5A3A80" w14:textId="77777777" w:rsidR="0065068E" w:rsidRPr="006A69FE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19D8721E" w14:textId="0BF47AF9" w:rsidR="00164A29" w:rsidRPr="003556FE" w:rsidRDefault="00164A29" w:rsidP="00044FC7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CONTATO</w:t>
      </w:r>
    </w:p>
    <w:p w14:paraId="1F9EB314" w14:textId="42292E0A" w:rsidR="00164A29" w:rsidRPr="003556FE" w:rsidRDefault="007D5373" w:rsidP="00044FC7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Punitha Govindasamy</w:t>
      </w:r>
      <w:r>
        <w:rPr>
          <w:rFonts w:ascii="Verdana" w:hAnsi="Verdana"/>
          <w:sz w:val="18"/>
          <w:szCs w:val="18"/>
        </w:rPr>
        <w:tab/>
      </w:r>
    </w:p>
    <w:p w14:paraId="2648D95D" w14:textId="56087E55" w:rsidR="00164A29" w:rsidRPr="003556FE" w:rsidRDefault="00164A29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Manitowoc</w:t>
      </w:r>
      <w:r>
        <w:rPr>
          <w:rFonts w:ascii="Verdana" w:hAnsi="Verdana"/>
          <w:sz w:val="18"/>
          <w:szCs w:val="18"/>
        </w:rPr>
        <w:tab/>
      </w:r>
    </w:p>
    <w:p w14:paraId="53C7891E" w14:textId="5BFFBA74" w:rsidR="00164A29" w:rsidRPr="003556FE" w:rsidRDefault="00D4675D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 +65 6263 7863</w:t>
      </w:r>
      <w:r>
        <w:rPr>
          <w:rFonts w:ascii="Verdana" w:hAnsi="Verdana"/>
          <w:color w:val="41525C"/>
          <w:sz w:val="18"/>
          <w:szCs w:val="18"/>
        </w:rPr>
        <w:tab/>
      </w:r>
    </w:p>
    <w:p w14:paraId="28E436EA" w14:textId="1F4D954E" w:rsidR="00164A29" w:rsidRPr="002C3E69" w:rsidRDefault="008D266E" w:rsidP="00044FC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A251A6">
          <w:rPr>
            <w:rStyle w:val="Hyperlink"/>
            <w:rFonts w:ascii="Verdana" w:hAnsi="Verdana"/>
            <w:color w:val="41525C"/>
            <w:sz w:val="18"/>
            <w:szCs w:val="18"/>
          </w:rPr>
          <w:t>punitha.govindasamy@manitowoc.com</w:t>
        </w:r>
      </w:hyperlink>
    </w:p>
    <w:p w14:paraId="78526A87" w14:textId="77777777" w:rsidR="00D4675D" w:rsidRPr="009222C2" w:rsidRDefault="00D4675D" w:rsidP="00044FC7">
      <w:pPr>
        <w:spacing w:line="276" w:lineRule="auto"/>
        <w:rPr>
          <w:rFonts w:ascii="Georgia" w:hAnsi="Georgia" w:cs="Arial"/>
          <w:sz w:val="19"/>
          <w:szCs w:val="19"/>
        </w:rPr>
      </w:pPr>
    </w:p>
    <w:p w14:paraId="2909EF1B" w14:textId="77777777" w:rsidR="002B3E79" w:rsidRPr="00F26340" w:rsidRDefault="002B3E79" w:rsidP="002B3E79">
      <w:pPr>
        <w:widowControl w:val="0"/>
        <w:autoSpaceDE w:val="0"/>
        <w:autoSpaceDN w:val="0"/>
        <w:adjustRightInd w:val="0"/>
        <w:rPr>
          <w:rFonts w:ascii="Georgia" w:hAnsi="Georgia" w:cs="Calibri"/>
          <w:color w:val="FF0000"/>
          <w:sz w:val="19"/>
          <w:szCs w:val="19"/>
        </w:rPr>
      </w:pPr>
      <w:r>
        <w:rPr>
          <w:rFonts w:ascii="Georgia" w:hAnsi="Georgia"/>
          <w:bCs/>
          <w:color w:val="FF0000"/>
          <w:sz w:val="19"/>
          <w:szCs w:val="19"/>
        </w:rPr>
        <w:t>SOBRE A THE MANITOWOC COMPANY, INC.</w:t>
      </w:r>
    </w:p>
    <w:p w14:paraId="7D26B50C" w14:textId="77777777" w:rsidR="002B3E79" w:rsidRPr="00F26340" w:rsidRDefault="002B3E79" w:rsidP="002B3E79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Fundada em 1902, a The Manitowoc Company, Inc. é uma das principais fabricantes de guindastes e soluções de elevação com instalações de fabricação, distribuição e serviços em 20 países.  A Manitowoc é reconhecida como uma das grandes inovadoras e fornecedoras de guindastes de esteira, gruas e guindastes móveis para a indústria da construção pesada. Os produtos da empresa são complementados por uma série de serviços de suporte líderes no setor. Em 2017, as vendas líquidas da Manitowoc totalizaram US$ 1,6 bilhão, sendo que mais da metade foi gerada fora dos Estados Unidos.</w:t>
      </w:r>
    </w:p>
    <w:p w14:paraId="0C768E00" w14:textId="77777777" w:rsidR="00076A78" w:rsidRPr="009222C2" w:rsidRDefault="00076A78" w:rsidP="00044FC7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4BC24CFB" w14:textId="2C4C66E2" w:rsidR="00A678F4" w:rsidRPr="009222C2" w:rsidRDefault="00A678F4" w:rsidP="00044FC7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7810198A" w14:textId="00F296F0" w:rsidR="00A678F4" w:rsidRPr="003556FE" w:rsidRDefault="00757C8B" w:rsidP="00044FC7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0B5B3A86" w14:textId="34553917" w:rsidR="00B53A57" w:rsidRPr="00057864" w:rsidRDefault="00E5625C" w:rsidP="00B53A57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One Park Plaza – 11270 West Park Place</w:t>
      </w:r>
      <w:r>
        <w:rPr>
          <w:rFonts w:ascii="Verdana" w:hAnsi="Verdana"/>
          <w:sz w:val="18"/>
        </w:rPr>
        <w:t xml:space="preserve"> – Suite 1000 – </w:t>
      </w:r>
      <w:r>
        <w:rPr>
          <w:rFonts w:ascii="Verdana" w:hAnsi="Verdana"/>
          <w:color w:val="41525C"/>
          <w:sz w:val="18"/>
        </w:rPr>
        <w:t>Milwaukee, WI 53224, EUA</w:t>
      </w:r>
    </w:p>
    <w:p w14:paraId="45E0E2EC" w14:textId="3245B42D" w:rsidR="00B53A57" w:rsidRPr="00057864" w:rsidRDefault="00B53A57" w:rsidP="00B53A57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T +1 414 760 4600</w:t>
      </w:r>
    </w:p>
    <w:p w14:paraId="6CFADD10" w14:textId="0AC7A86F" w:rsidR="007B3EED" w:rsidRPr="0065068E" w:rsidRDefault="008D266E" w:rsidP="00B53A57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0" w:history="1">
        <w:r w:rsidR="00A251A6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</w:p>
    <w:sectPr w:rsidR="007B3EED" w:rsidRPr="0065068E" w:rsidSect="007B3EED">
      <w:headerReference w:type="default" r:id="rId11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E245F" w14:textId="77777777" w:rsidR="00A251A6" w:rsidRDefault="00A251A6">
      <w:r>
        <w:separator/>
      </w:r>
    </w:p>
  </w:endnote>
  <w:endnote w:type="continuationSeparator" w:id="0">
    <w:p w14:paraId="702966D0" w14:textId="77777777" w:rsidR="00A251A6" w:rsidRDefault="00A2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105040306010200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9CA80" w14:textId="77777777" w:rsidR="00A251A6" w:rsidRDefault="00A251A6">
      <w:r>
        <w:separator/>
      </w:r>
    </w:p>
  </w:footnote>
  <w:footnote w:type="continuationSeparator" w:id="0">
    <w:p w14:paraId="3556B22C" w14:textId="77777777" w:rsidR="00A251A6" w:rsidRDefault="00A25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FFD35" w14:textId="75B98696" w:rsidR="00B9173B" w:rsidRPr="00164A29" w:rsidRDefault="003556FE" w:rsidP="00B9173B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Cabeçalho</w:t>
    </w:r>
  </w:p>
  <w:p w14:paraId="7481B7E9" w14:textId="358BC96D" w:rsidR="00B9173B" w:rsidRPr="00164A29" w:rsidRDefault="00852C02" w:rsidP="00B9173B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Data 2017</w:t>
    </w:r>
  </w:p>
  <w:p w14:paraId="3CDBFDFB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5EAB662A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E7CC4"/>
    <w:multiLevelType w:val="hybridMultilevel"/>
    <w:tmpl w:val="DE064274"/>
    <w:lvl w:ilvl="0" w:tplc="EDFEC93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2133"/>
    <w:rsid w:val="00003D82"/>
    <w:rsid w:val="00005F74"/>
    <w:rsid w:val="00007FF2"/>
    <w:rsid w:val="00010566"/>
    <w:rsid w:val="00011DF6"/>
    <w:rsid w:val="000149AE"/>
    <w:rsid w:val="000172C9"/>
    <w:rsid w:val="00022E8A"/>
    <w:rsid w:val="0002384A"/>
    <w:rsid w:val="000306B2"/>
    <w:rsid w:val="00030BEE"/>
    <w:rsid w:val="000320F5"/>
    <w:rsid w:val="000338AF"/>
    <w:rsid w:val="00033A4B"/>
    <w:rsid w:val="00034578"/>
    <w:rsid w:val="00035822"/>
    <w:rsid w:val="000376CF"/>
    <w:rsid w:val="00042F47"/>
    <w:rsid w:val="00044FC7"/>
    <w:rsid w:val="00046012"/>
    <w:rsid w:val="000505E9"/>
    <w:rsid w:val="0005150F"/>
    <w:rsid w:val="000515B0"/>
    <w:rsid w:val="00051CCE"/>
    <w:rsid w:val="00052603"/>
    <w:rsid w:val="000527DE"/>
    <w:rsid w:val="00053C35"/>
    <w:rsid w:val="00062831"/>
    <w:rsid w:val="00065A26"/>
    <w:rsid w:val="00070802"/>
    <w:rsid w:val="0007116F"/>
    <w:rsid w:val="00071354"/>
    <w:rsid w:val="00071EEB"/>
    <w:rsid w:val="000725FB"/>
    <w:rsid w:val="000756CC"/>
    <w:rsid w:val="00075EDE"/>
    <w:rsid w:val="00076A78"/>
    <w:rsid w:val="000776E7"/>
    <w:rsid w:val="0007771A"/>
    <w:rsid w:val="0008353F"/>
    <w:rsid w:val="00083E2B"/>
    <w:rsid w:val="00083F23"/>
    <w:rsid w:val="000845A0"/>
    <w:rsid w:val="00085502"/>
    <w:rsid w:val="00085F09"/>
    <w:rsid w:val="000861AD"/>
    <w:rsid w:val="000869EE"/>
    <w:rsid w:val="00090736"/>
    <w:rsid w:val="00092F93"/>
    <w:rsid w:val="00093471"/>
    <w:rsid w:val="00094719"/>
    <w:rsid w:val="000A27D5"/>
    <w:rsid w:val="000A75DA"/>
    <w:rsid w:val="000B0801"/>
    <w:rsid w:val="000B168F"/>
    <w:rsid w:val="000B374E"/>
    <w:rsid w:val="000B4AA8"/>
    <w:rsid w:val="000B4D86"/>
    <w:rsid w:val="000C0256"/>
    <w:rsid w:val="000C4051"/>
    <w:rsid w:val="000C672F"/>
    <w:rsid w:val="000C7CE9"/>
    <w:rsid w:val="000D12D6"/>
    <w:rsid w:val="000D5C73"/>
    <w:rsid w:val="000D7310"/>
    <w:rsid w:val="000E030F"/>
    <w:rsid w:val="000E0422"/>
    <w:rsid w:val="000E0A3D"/>
    <w:rsid w:val="000E1612"/>
    <w:rsid w:val="000E25FD"/>
    <w:rsid w:val="000E44DA"/>
    <w:rsid w:val="000E5C6D"/>
    <w:rsid w:val="000E7485"/>
    <w:rsid w:val="000F29AF"/>
    <w:rsid w:val="000F5526"/>
    <w:rsid w:val="000F5D22"/>
    <w:rsid w:val="00103462"/>
    <w:rsid w:val="001053EA"/>
    <w:rsid w:val="001112E6"/>
    <w:rsid w:val="00116D3B"/>
    <w:rsid w:val="00120E6A"/>
    <w:rsid w:val="001222FA"/>
    <w:rsid w:val="00122A15"/>
    <w:rsid w:val="0012513C"/>
    <w:rsid w:val="001256C4"/>
    <w:rsid w:val="00127FF4"/>
    <w:rsid w:val="001334B0"/>
    <w:rsid w:val="00133742"/>
    <w:rsid w:val="00133817"/>
    <w:rsid w:val="00137100"/>
    <w:rsid w:val="00141124"/>
    <w:rsid w:val="00141C80"/>
    <w:rsid w:val="00141E76"/>
    <w:rsid w:val="00146490"/>
    <w:rsid w:val="00150CEC"/>
    <w:rsid w:val="00151C22"/>
    <w:rsid w:val="00151D19"/>
    <w:rsid w:val="00151EA8"/>
    <w:rsid w:val="0015590E"/>
    <w:rsid w:val="00155AE5"/>
    <w:rsid w:val="00163032"/>
    <w:rsid w:val="00163A41"/>
    <w:rsid w:val="00164180"/>
    <w:rsid w:val="00164A29"/>
    <w:rsid w:val="00166E7F"/>
    <w:rsid w:val="00167918"/>
    <w:rsid w:val="00167A44"/>
    <w:rsid w:val="00171709"/>
    <w:rsid w:val="00172238"/>
    <w:rsid w:val="00175A12"/>
    <w:rsid w:val="00176089"/>
    <w:rsid w:val="001768CF"/>
    <w:rsid w:val="00176A07"/>
    <w:rsid w:val="00181F48"/>
    <w:rsid w:val="00182A78"/>
    <w:rsid w:val="00183989"/>
    <w:rsid w:val="0018423A"/>
    <w:rsid w:val="001854F3"/>
    <w:rsid w:val="001857AB"/>
    <w:rsid w:val="00187083"/>
    <w:rsid w:val="001870F8"/>
    <w:rsid w:val="0019066A"/>
    <w:rsid w:val="00195264"/>
    <w:rsid w:val="00195612"/>
    <w:rsid w:val="001A0203"/>
    <w:rsid w:val="001A2E52"/>
    <w:rsid w:val="001A61C4"/>
    <w:rsid w:val="001A6571"/>
    <w:rsid w:val="001A6921"/>
    <w:rsid w:val="001A6E4F"/>
    <w:rsid w:val="001B2EC3"/>
    <w:rsid w:val="001B54D3"/>
    <w:rsid w:val="001B6BF1"/>
    <w:rsid w:val="001C0797"/>
    <w:rsid w:val="001C1EAE"/>
    <w:rsid w:val="001C270A"/>
    <w:rsid w:val="001C3608"/>
    <w:rsid w:val="001C5CEF"/>
    <w:rsid w:val="001C6DCC"/>
    <w:rsid w:val="001D5B76"/>
    <w:rsid w:val="001D7FC6"/>
    <w:rsid w:val="001E23EF"/>
    <w:rsid w:val="001F0832"/>
    <w:rsid w:val="001F2A82"/>
    <w:rsid w:val="001F452D"/>
    <w:rsid w:val="001F4B40"/>
    <w:rsid w:val="001F544B"/>
    <w:rsid w:val="00201646"/>
    <w:rsid w:val="0020233A"/>
    <w:rsid w:val="0020292B"/>
    <w:rsid w:val="00205E49"/>
    <w:rsid w:val="0022144C"/>
    <w:rsid w:val="00222A4F"/>
    <w:rsid w:val="002235B3"/>
    <w:rsid w:val="0022453C"/>
    <w:rsid w:val="002252D3"/>
    <w:rsid w:val="0022587B"/>
    <w:rsid w:val="00231E36"/>
    <w:rsid w:val="00231F98"/>
    <w:rsid w:val="002378F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66119"/>
    <w:rsid w:val="0026633C"/>
    <w:rsid w:val="00273E72"/>
    <w:rsid w:val="002753ED"/>
    <w:rsid w:val="0027658A"/>
    <w:rsid w:val="002767C4"/>
    <w:rsid w:val="002821D4"/>
    <w:rsid w:val="00285F5F"/>
    <w:rsid w:val="00286843"/>
    <w:rsid w:val="00287E07"/>
    <w:rsid w:val="00291708"/>
    <w:rsid w:val="002942F9"/>
    <w:rsid w:val="00294477"/>
    <w:rsid w:val="00295C79"/>
    <w:rsid w:val="0029600C"/>
    <w:rsid w:val="0029681C"/>
    <w:rsid w:val="002976FC"/>
    <w:rsid w:val="0029799F"/>
    <w:rsid w:val="002A0AC9"/>
    <w:rsid w:val="002A57B3"/>
    <w:rsid w:val="002A6CBE"/>
    <w:rsid w:val="002A730A"/>
    <w:rsid w:val="002B06E4"/>
    <w:rsid w:val="002B2EA0"/>
    <w:rsid w:val="002B3405"/>
    <w:rsid w:val="002B36D3"/>
    <w:rsid w:val="002B3E79"/>
    <w:rsid w:val="002B661D"/>
    <w:rsid w:val="002B7BAC"/>
    <w:rsid w:val="002C13C5"/>
    <w:rsid w:val="002C1B6C"/>
    <w:rsid w:val="002C3754"/>
    <w:rsid w:val="002C3E69"/>
    <w:rsid w:val="002C753A"/>
    <w:rsid w:val="002D04E3"/>
    <w:rsid w:val="002D1C44"/>
    <w:rsid w:val="002D2BD6"/>
    <w:rsid w:val="002E2756"/>
    <w:rsid w:val="002E41F1"/>
    <w:rsid w:val="002E61D0"/>
    <w:rsid w:val="002E7578"/>
    <w:rsid w:val="002E793B"/>
    <w:rsid w:val="002F6770"/>
    <w:rsid w:val="00300602"/>
    <w:rsid w:val="003026C4"/>
    <w:rsid w:val="0030349B"/>
    <w:rsid w:val="00303BD6"/>
    <w:rsid w:val="0030501A"/>
    <w:rsid w:val="003077A6"/>
    <w:rsid w:val="003077F1"/>
    <w:rsid w:val="00307C91"/>
    <w:rsid w:val="00314A3C"/>
    <w:rsid w:val="00317755"/>
    <w:rsid w:val="0032212B"/>
    <w:rsid w:val="003230B9"/>
    <w:rsid w:val="003313F5"/>
    <w:rsid w:val="00331D32"/>
    <w:rsid w:val="00337CB8"/>
    <w:rsid w:val="00340800"/>
    <w:rsid w:val="00340EE2"/>
    <w:rsid w:val="00341A80"/>
    <w:rsid w:val="003421C9"/>
    <w:rsid w:val="00343FEA"/>
    <w:rsid w:val="00344A3C"/>
    <w:rsid w:val="00345384"/>
    <w:rsid w:val="00346F70"/>
    <w:rsid w:val="00351AF9"/>
    <w:rsid w:val="00352A80"/>
    <w:rsid w:val="003541F0"/>
    <w:rsid w:val="00355546"/>
    <w:rsid w:val="003556FE"/>
    <w:rsid w:val="0035580C"/>
    <w:rsid w:val="00356804"/>
    <w:rsid w:val="00356C4F"/>
    <w:rsid w:val="003573ED"/>
    <w:rsid w:val="00363EDD"/>
    <w:rsid w:val="0036530E"/>
    <w:rsid w:val="003657A3"/>
    <w:rsid w:val="00373DC1"/>
    <w:rsid w:val="0038058D"/>
    <w:rsid w:val="00382A7A"/>
    <w:rsid w:val="00382D56"/>
    <w:rsid w:val="00386623"/>
    <w:rsid w:val="00386812"/>
    <w:rsid w:val="0038729D"/>
    <w:rsid w:val="00387943"/>
    <w:rsid w:val="00391744"/>
    <w:rsid w:val="00393757"/>
    <w:rsid w:val="00393C8F"/>
    <w:rsid w:val="00396985"/>
    <w:rsid w:val="003A1CDB"/>
    <w:rsid w:val="003A1EB0"/>
    <w:rsid w:val="003A7E95"/>
    <w:rsid w:val="003A7F10"/>
    <w:rsid w:val="003B20DE"/>
    <w:rsid w:val="003B31F9"/>
    <w:rsid w:val="003B6067"/>
    <w:rsid w:val="003B63D0"/>
    <w:rsid w:val="003B6CE8"/>
    <w:rsid w:val="003C1AA2"/>
    <w:rsid w:val="003C1DDA"/>
    <w:rsid w:val="003C2EB4"/>
    <w:rsid w:val="003C3295"/>
    <w:rsid w:val="003C3B07"/>
    <w:rsid w:val="003C4A2A"/>
    <w:rsid w:val="003C5AB2"/>
    <w:rsid w:val="003C6629"/>
    <w:rsid w:val="003D2A22"/>
    <w:rsid w:val="003D7129"/>
    <w:rsid w:val="003E31C0"/>
    <w:rsid w:val="003E702D"/>
    <w:rsid w:val="003F1300"/>
    <w:rsid w:val="003F46E7"/>
    <w:rsid w:val="0040002D"/>
    <w:rsid w:val="00400166"/>
    <w:rsid w:val="00401096"/>
    <w:rsid w:val="0040560B"/>
    <w:rsid w:val="0040575B"/>
    <w:rsid w:val="0040727E"/>
    <w:rsid w:val="00410801"/>
    <w:rsid w:val="00411DA0"/>
    <w:rsid w:val="004138BE"/>
    <w:rsid w:val="00414689"/>
    <w:rsid w:val="00414CF6"/>
    <w:rsid w:val="004200E9"/>
    <w:rsid w:val="00421B87"/>
    <w:rsid w:val="00421C16"/>
    <w:rsid w:val="00421EF5"/>
    <w:rsid w:val="00422497"/>
    <w:rsid w:val="00422FCF"/>
    <w:rsid w:val="00426B72"/>
    <w:rsid w:val="004337D9"/>
    <w:rsid w:val="004348D4"/>
    <w:rsid w:val="00435CF7"/>
    <w:rsid w:val="00441B7D"/>
    <w:rsid w:val="0044404F"/>
    <w:rsid w:val="004442D3"/>
    <w:rsid w:val="00454463"/>
    <w:rsid w:val="0045658A"/>
    <w:rsid w:val="004578B3"/>
    <w:rsid w:val="00461F06"/>
    <w:rsid w:val="004625E6"/>
    <w:rsid w:val="00464C2E"/>
    <w:rsid w:val="004664E0"/>
    <w:rsid w:val="004741EF"/>
    <w:rsid w:val="00474F44"/>
    <w:rsid w:val="004769DB"/>
    <w:rsid w:val="0048333E"/>
    <w:rsid w:val="00484BAD"/>
    <w:rsid w:val="00485AF2"/>
    <w:rsid w:val="00485E2A"/>
    <w:rsid w:val="00490E4F"/>
    <w:rsid w:val="004912AD"/>
    <w:rsid w:val="004941FF"/>
    <w:rsid w:val="00494523"/>
    <w:rsid w:val="004A02FE"/>
    <w:rsid w:val="004A1E08"/>
    <w:rsid w:val="004A33F8"/>
    <w:rsid w:val="004A3BA1"/>
    <w:rsid w:val="004A43E9"/>
    <w:rsid w:val="004A4AE2"/>
    <w:rsid w:val="004A6360"/>
    <w:rsid w:val="004A6BB0"/>
    <w:rsid w:val="004B1A9A"/>
    <w:rsid w:val="004B2A86"/>
    <w:rsid w:val="004B2A89"/>
    <w:rsid w:val="004B4DC2"/>
    <w:rsid w:val="004B68B6"/>
    <w:rsid w:val="004C04FE"/>
    <w:rsid w:val="004C09CA"/>
    <w:rsid w:val="004C0F9F"/>
    <w:rsid w:val="004C12E5"/>
    <w:rsid w:val="004C18A1"/>
    <w:rsid w:val="004C19E9"/>
    <w:rsid w:val="004C3FFB"/>
    <w:rsid w:val="004C5AAF"/>
    <w:rsid w:val="004C6EDA"/>
    <w:rsid w:val="004D25F6"/>
    <w:rsid w:val="004D43B9"/>
    <w:rsid w:val="004D486D"/>
    <w:rsid w:val="004D6751"/>
    <w:rsid w:val="004E3245"/>
    <w:rsid w:val="004E5768"/>
    <w:rsid w:val="004E5F86"/>
    <w:rsid w:val="004F304C"/>
    <w:rsid w:val="004F4D30"/>
    <w:rsid w:val="004F5210"/>
    <w:rsid w:val="00502609"/>
    <w:rsid w:val="00506C1D"/>
    <w:rsid w:val="00511EAA"/>
    <w:rsid w:val="005127AF"/>
    <w:rsid w:val="00512975"/>
    <w:rsid w:val="00512F24"/>
    <w:rsid w:val="005158D6"/>
    <w:rsid w:val="00517806"/>
    <w:rsid w:val="0052129D"/>
    <w:rsid w:val="00523DB2"/>
    <w:rsid w:val="00523E0B"/>
    <w:rsid w:val="0052572C"/>
    <w:rsid w:val="00525E57"/>
    <w:rsid w:val="00531765"/>
    <w:rsid w:val="005318AC"/>
    <w:rsid w:val="00533011"/>
    <w:rsid w:val="00533601"/>
    <w:rsid w:val="00533935"/>
    <w:rsid w:val="005404E5"/>
    <w:rsid w:val="00541356"/>
    <w:rsid w:val="00544B27"/>
    <w:rsid w:val="00544E83"/>
    <w:rsid w:val="00545ED3"/>
    <w:rsid w:val="00551D36"/>
    <w:rsid w:val="00553749"/>
    <w:rsid w:val="005567E5"/>
    <w:rsid w:val="00557E33"/>
    <w:rsid w:val="00563E6C"/>
    <w:rsid w:val="005655CC"/>
    <w:rsid w:val="005658AC"/>
    <w:rsid w:val="00566739"/>
    <w:rsid w:val="0056789C"/>
    <w:rsid w:val="00571B3F"/>
    <w:rsid w:val="00583F66"/>
    <w:rsid w:val="00587442"/>
    <w:rsid w:val="0058771D"/>
    <w:rsid w:val="00590F0C"/>
    <w:rsid w:val="00591C3F"/>
    <w:rsid w:val="00592B10"/>
    <w:rsid w:val="00593221"/>
    <w:rsid w:val="0059490C"/>
    <w:rsid w:val="0059522F"/>
    <w:rsid w:val="0059736A"/>
    <w:rsid w:val="00597423"/>
    <w:rsid w:val="00597D82"/>
    <w:rsid w:val="005A15F9"/>
    <w:rsid w:val="005A31DE"/>
    <w:rsid w:val="005A4AFE"/>
    <w:rsid w:val="005A52F1"/>
    <w:rsid w:val="005A55B5"/>
    <w:rsid w:val="005B61A5"/>
    <w:rsid w:val="005C17B6"/>
    <w:rsid w:val="005C4348"/>
    <w:rsid w:val="005C5265"/>
    <w:rsid w:val="005C6A7F"/>
    <w:rsid w:val="005D03F2"/>
    <w:rsid w:val="005D1C88"/>
    <w:rsid w:val="005D26BF"/>
    <w:rsid w:val="005D34E7"/>
    <w:rsid w:val="005D3D0D"/>
    <w:rsid w:val="005D49EE"/>
    <w:rsid w:val="005E160F"/>
    <w:rsid w:val="005E25D0"/>
    <w:rsid w:val="005E42C1"/>
    <w:rsid w:val="005E66DF"/>
    <w:rsid w:val="005F2082"/>
    <w:rsid w:val="005F4ED9"/>
    <w:rsid w:val="005F541E"/>
    <w:rsid w:val="005F69D2"/>
    <w:rsid w:val="005F777B"/>
    <w:rsid w:val="005F7F83"/>
    <w:rsid w:val="00600FF4"/>
    <w:rsid w:val="006020EF"/>
    <w:rsid w:val="00613C4F"/>
    <w:rsid w:val="006145DA"/>
    <w:rsid w:val="00615194"/>
    <w:rsid w:val="00616F02"/>
    <w:rsid w:val="00621648"/>
    <w:rsid w:val="006242AB"/>
    <w:rsid w:val="006249C6"/>
    <w:rsid w:val="00624A51"/>
    <w:rsid w:val="00624C5F"/>
    <w:rsid w:val="00630341"/>
    <w:rsid w:val="0063480E"/>
    <w:rsid w:val="00636503"/>
    <w:rsid w:val="006377DE"/>
    <w:rsid w:val="0064562A"/>
    <w:rsid w:val="0064682A"/>
    <w:rsid w:val="0064796C"/>
    <w:rsid w:val="0065068E"/>
    <w:rsid w:val="00650834"/>
    <w:rsid w:val="00651B01"/>
    <w:rsid w:val="0065569C"/>
    <w:rsid w:val="00655A52"/>
    <w:rsid w:val="00655BB8"/>
    <w:rsid w:val="006560C5"/>
    <w:rsid w:val="006577DE"/>
    <w:rsid w:val="00661718"/>
    <w:rsid w:val="00662B6F"/>
    <w:rsid w:val="00664A44"/>
    <w:rsid w:val="00672362"/>
    <w:rsid w:val="00672CCD"/>
    <w:rsid w:val="00672FE4"/>
    <w:rsid w:val="00673FBD"/>
    <w:rsid w:val="006740DB"/>
    <w:rsid w:val="00675256"/>
    <w:rsid w:val="00676102"/>
    <w:rsid w:val="006762BE"/>
    <w:rsid w:val="00676B7D"/>
    <w:rsid w:val="0068023E"/>
    <w:rsid w:val="00684DC4"/>
    <w:rsid w:val="0068525D"/>
    <w:rsid w:val="00685D48"/>
    <w:rsid w:val="006865DD"/>
    <w:rsid w:val="0068709C"/>
    <w:rsid w:val="00687EE0"/>
    <w:rsid w:val="006937AE"/>
    <w:rsid w:val="006A065C"/>
    <w:rsid w:val="006A1B0F"/>
    <w:rsid w:val="006A34A2"/>
    <w:rsid w:val="006A41FB"/>
    <w:rsid w:val="006A62EF"/>
    <w:rsid w:val="006A62F6"/>
    <w:rsid w:val="006A6FB8"/>
    <w:rsid w:val="006A7C0E"/>
    <w:rsid w:val="006B026F"/>
    <w:rsid w:val="006B13CE"/>
    <w:rsid w:val="006B42DA"/>
    <w:rsid w:val="006B4403"/>
    <w:rsid w:val="006B5FDE"/>
    <w:rsid w:val="006C1643"/>
    <w:rsid w:val="006C1D81"/>
    <w:rsid w:val="006C2539"/>
    <w:rsid w:val="006C387F"/>
    <w:rsid w:val="006C78FA"/>
    <w:rsid w:val="006E0EBB"/>
    <w:rsid w:val="006E171C"/>
    <w:rsid w:val="006E26BE"/>
    <w:rsid w:val="006F275B"/>
    <w:rsid w:val="006F4D1D"/>
    <w:rsid w:val="006F6F14"/>
    <w:rsid w:val="007001DA"/>
    <w:rsid w:val="00700B61"/>
    <w:rsid w:val="0070354D"/>
    <w:rsid w:val="00703EC8"/>
    <w:rsid w:val="00704D26"/>
    <w:rsid w:val="00706E74"/>
    <w:rsid w:val="00707EF8"/>
    <w:rsid w:val="0071309E"/>
    <w:rsid w:val="007170BE"/>
    <w:rsid w:val="00717E2D"/>
    <w:rsid w:val="00720BEB"/>
    <w:rsid w:val="007215E7"/>
    <w:rsid w:val="00722D72"/>
    <w:rsid w:val="00723AB3"/>
    <w:rsid w:val="0072560B"/>
    <w:rsid w:val="00726FA7"/>
    <w:rsid w:val="00727405"/>
    <w:rsid w:val="007278F7"/>
    <w:rsid w:val="007347FD"/>
    <w:rsid w:val="0073534B"/>
    <w:rsid w:val="00735733"/>
    <w:rsid w:val="0073638B"/>
    <w:rsid w:val="00737CDE"/>
    <w:rsid w:val="007408D7"/>
    <w:rsid w:val="00742F26"/>
    <w:rsid w:val="007430BE"/>
    <w:rsid w:val="0074379C"/>
    <w:rsid w:val="00746268"/>
    <w:rsid w:val="00746561"/>
    <w:rsid w:val="00746956"/>
    <w:rsid w:val="00750E31"/>
    <w:rsid w:val="007510AC"/>
    <w:rsid w:val="007523FB"/>
    <w:rsid w:val="00757120"/>
    <w:rsid w:val="007572AC"/>
    <w:rsid w:val="00757C8B"/>
    <w:rsid w:val="007615C1"/>
    <w:rsid w:val="0076520B"/>
    <w:rsid w:val="00765EB1"/>
    <w:rsid w:val="00767946"/>
    <w:rsid w:val="00773197"/>
    <w:rsid w:val="007732E2"/>
    <w:rsid w:val="00776536"/>
    <w:rsid w:val="00777118"/>
    <w:rsid w:val="00777ABC"/>
    <w:rsid w:val="007834E0"/>
    <w:rsid w:val="00785AB3"/>
    <w:rsid w:val="00787627"/>
    <w:rsid w:val="007940A4"/>
    <w:rsid w:val="00794896"/>
    <w:rsid w:val="007959F4"/>
    <w:rsid w:val="0079659E"/>
    <w:rsid w:val="007A083A"/>
    <w:rsid w:val="007A1042"/>
    <w:rsid w:val="007A1E49"/>
    <w:rsid w:val="007A234F"/>
    <w:rsid w:val="007A3B5C"/>
    <w:rsid w:val="007A4178"/>
    <w:rsid w:val="007A4984"/>
    <w:rsid w:val="007A6FDC"/>
    <w:rsid w:val="007B1434"/>
    <w:rsid w:val="007B3EED"/>
    <w:rsid w:val="007B4320"/>
    <w:rsid w:val="007B6CB5"/>
    <w:rsid w:val="007C31AC"/>
    <w:rsid w:val="007C51E0"/>
    <w:rsid w:val="007C73B9"/>
    <w:rsid w:val="007D0466"/>
    <w:rsid w:val="007D270C"/>
    <w:rsid w:val="007D29F4"/>
    <w:rsid w:val="007D376C"/>
    <w:rsid w:val="007D5373"/>
    <w:rsid w:val="007D6854"/>
    <w:rsid w:val="007D6F5B"/>
    <w:rsid w:val="007E03EE"/>
    <w:rsid w:val="007E3D38"/>
    <w:rsid w:val="007E568D"/>
    <w:rsid w:val="007F2161"/>
    <w:rsid w:val="007F3243"/>
    <w:rsid w:val="007F35B7"/>
    <w:rsid w:val="007F59E1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0BF9"/>
    <w:rsid w:val="0081182F"/>
    <w:rsid w:val="00813770"/>
    <w:rsid w:val="008159D1"/>
    <w:rsid w:val="00821058"/>
    <w:rsid w:val="0082404B"/>
    <w:rsid w:val="00831A87"/>
    <w:rsid w:val="008364A9"/>
    <w:rsid w:val="00837D74"/>
    <w:rsid w:val="00842E4F"/>
    <w:rsid w:val="00843B90"/>
    <w:rsid w:val="00843BF2"/>
    <w:rsid w:val="00845647"/>
    <w:rsid w:val="0085290D"/>
    <w:rsid w:val="00852C02"/>
    <w:rsid w:val="00853112"/>
    <w:rsid w:val="0085558D"/>
    <w:rsid w:val="0086025F"/>
    <w:rsid w:val="00861267"/>
    <w:rsid w:val="00873396"/>
    <w:rsid w:val="00874434"/>
    <w:rsid w:val="00874E87"/>
    <w:rsid w:val="008775DC"/>
    <w:rsid w:val="00877E0E"/>
    <w:rsid w:val="00880359"/>
    <w:rsid w:val="00882D97"/>
    <w:rsid w:val="00886E84"/>
    <w:rsid w:val="008951E1"/>
    <w:rsid w:val="008A19EB"/>
    <w:rsid w:val="008A2386"/>
    <w:rsid w:val="008A3D5D"/>
    <w:rsid w:val="008A6CA2"/>
    <w:rsid w:val="008B2A65"/>
    <w:rsid w:val="008B33DA"/>
    <w:rsid w:val="008B3C6C"/>
    <w:rsid w:val="008B5701"/>
    <w:rsid w:val="008B5FDE"/>
    <w:rsid w:val="008B7B97"/>
    <w:rsid w:val="008C0053"/>
    <w:rsid w:val="008C3FE2"/>
    <w:rsid w:val="008D00C6"/>
    <w:rsid w:val="008D0268"/>
    <w:rsid w:val="008D06A9"/>
    <w:rsid w:val="008D070A"/>
    <w:rsid w:val="008D0C53"/>
    <w:rsid w:val="008D266E"/>
    <w:rsid w:val="008D3668"/>
    <w:rsid w:val="008D4F6D"/>
    <w:rsid w:val="008D60EA"/>
    <w:rsid w:val="008E12B3"/>
    <w:rsid w:val="008E1D4F"/>
    <w:rsid w:val="008E2F4A"/>
    <w:rsid w:val="008E3692"/>
    <w:rsid w:val="008E3D72"/>
    <w:rsid w:val="008E6227"/>
    <w:rsid w:val="008E7F60"/>
    <w:rsid w:val="008F7999"/>
    <w:rsid w:val="00903D24"/>
    <w:rsid w:val="0090520A"/>
    <w:rsid w:val="009102EE"/>
    <w:rsid w:val="009111FB"/>
    <w:rsid w:val="0091125F"/>
    <w:rsid w:val="00916133"/>
    <w:rsid w:val="00916606"/>
    <w:rsid w:val="00917AFF"/>
    <w:rsid w:val="009222C2"/>
    <w:rsid w:val="00922303"/>
    <w:rsid w:val="0092285E"/>
    <w:rsid w:val="00923DBA"/>
    <w:rsid w:val="009246BB"/>
    <w:rsid w:val="009250C1"/>
    <w:rsid w:val="0092578F"/>
    <w:rsid w:val="00926715"/>
    <w:rsid w:val="00931475"/>
    <w:rsid w:val="009344AF"/>
    <w:rsid w:val="00940400"/>
    <w:rsid w:val="00946589"/>
    <w:rsid w:val="009466E7"/>
    <w:rsid w:val="00952341"/>
    <w:rsid w:val="009534DA"/>
    <w:rsid w:val="00954819"/>
    <w:rsid w:val="0095692B"/>
    <w:rsid w:val="00960384"/>
    <w:rsid w:val="009630FA"/>
    <w:rsid w:val="00963664"/>
    <w:rsid w:val="00964B07"/>
    <w:rsid w:val="00966644"/>
    <w:rsid w:val="009704D8"/>
    <w:rsid w:val="00976361"/>
    <w:rsid w:val="009768A8"/>
    <w:rsid w:val="00976A5C"/>
    <w:rsid w:val="00976FBC"/>
    <w:rsid w:val="00984766"/>
    <w:rsid w:val="009873B8"/>
    <w:rsid w:val="009904AF"/>
    <w:rsid w:val="00991FA4"/>
    <w:rsid w:val="00995774"/>
    <w:rsid w:val="009964E8"/>
    <w:rsid w:val="009A3225"/>
    <w:rsid w:val="009A507C"/>
    <w:rsid w:val="009A6E06"/>
    <w:rsid w:val="009A75BC"/>
    <w:rsid w:val="009B0F2D"/>
    <w:rsid w:val="009B1400"/>
    <w:rsid w:val="009B5056"/>
    <w:rsid w:val="009C099C"/>
    <w:rsid w:val="009C2054"/>
    <w:rsid w:val="009C79E2"/>
    <w:rsid w:val="009D4B61"/>
    <w:rsid w:val="009E0C7A"/>
    <w:rsid w:val="009E4B9E"/>
    <w:rsid w:val="009E73DE"/>
    <w:rsid w:val="009E7DC0"/>
    <w:rsid w:val="009E7E4A"/>
    <w:rsid w:val="009F0D22"/>
    <w:rsid w:val="009F2202"/>
    <w:rsid w:val="009F3B56"/>
    <w:rsid w:val="009F5917"/>
    <w:rsid w:val="00A02582"/>
    <w:rsid w:val="00A02F44"/>
    <w:rsid w:val="00A05039"/>
    <w:rsid w:val="00A06DE5"/>
    <w:rsid w:val="00A10A54"/>
    <w:rsid w:val="00A117A7"/>
    <w:rsid w:val="00A11DF2"/>
    <w:rsid w:val="00A12491"/>
    <w:rsid w:val="00A131D9"/>
    <w:rsid w:val="00A1343A"/>
    <w:rsid w:val="00A13E8D"/>
    <w:rsid w:val="00A14755"/>
    <w:rsid w:val="00A163BF"/>
    <w:rsid w:val="00A20E61"/>
    <w:rsid w:val="00A229CF"/>
    <w:rsid w:val="00A2447A"/>
    <w:rsid w:val="00A250F3"/>
    <w:rsid w:val="00A251A6"/>
    <w:rsid w:val="00A26D0B"/>
    <w:rsid w:val="00A271BA"/>
    <w:rsid w:val="00A31358"/>
    <w:rsid w:val="00A32013"/>
    <w:rsid w:val="00A32CAF"/>
    <w:rsid w:val="00A346FE"/>
    <w:rsid w:val="00A34856"/>
    <w:rsid w:val="00A350F5"/>
    <w:rsid w:val="00A371E2"/>
    <w:rsid w:val="00A3766F"/>
    <w:rsid w:val="00A4073A"/>
    <w:rsid w:val="00A42B30"/>
    <w:rsid w:val="00A450FE"/>
    <w:rsid w:val="00A5001E"/>
    <w:rsid w:val="00A52D71"/>
    <w:rsid w:val="00A52F54"/>
    <w:rsid w:val="00A53C80"/>
    <w:rsid w:val="00A53FFB"/>
    <w:rsid w:val="00A542BC"/>
    <w:rsid w:val="00A54F81"/>
    <w:rsid w:val="00A5689E"/>
    <w:rsid w:val="00A569E1"/>
    <w:rsid w:val="00A56C07"/>
    <w:rsid w:val="00A57A25"/>
    <w:rsid w:val="00A60880"/>
    <w:rsid w:val="00A6160A"/>
    <w:rsid w:val="00A63D49"/>
    <w:rsid w:val="00A64030"/>
    <w:rsid w:val="00A65BC4"/>
    <w:rsid w:val="00A65FAA"/>
    <w:rsid w:val="00A678F4"/>
    <w:rsid w:val="00A70CA6"/>
    <w:rsid w:val="00A7274C"/>
    <w:rsid w:val="00A73154"/>
    <w:rsid w:val="00A75AFE"/>
    <w:rsid w:val="00A75EFD"/>
    <w:rsid w:val="00A76DE4"/>
    <w:rsid w:val="00A777B7"/>
    <w:rsid w:val="00A83243"/>
    <w:rsid w:val="00A832B3"/>
    <w:rsid w:val="00A8349A"/>
    <w:rsid w:val="00A84002"/>
    <w:rsid w:val="00A87A56"/>
    <w:rsid w:val="00A9005B"/>
    <w:rsid w:val="00A97AE0"/>
    <w:rsid w:val="00AA2E6E"/>
    <w:rsid w:val="00AA3275"/>
    <w:rsid w:val="00AA392F"/>
    <w:rsid w:val="00AA5337"/>
    <w:rsid w:val="00AA7D34"/>
    <w:rsid w:val="00AB1DF1"/>
    <w:rsid w:val="00AB36E9"/>
    <w:rsid w:val="00AC04C2"/>
    <w:rsid w:val="00AC16D5"/>
    <w:rsid w:val="00AC287D"/>
    <w:rsid w:val="00AC302E"/>
    <w:rsid w:val="00AC5D6A"/>
    <w:rsid w:val="00AD1308"/>
    <w:rsid w:val="00AD24CA"/>
    <w:rsid w:val="00AD46E4"/>
    <w:rsid w:val="00AE10DA"/>
    <w:rsid w:val="00AE392A"/>
    <w:rsid w:val="00AE4CD1"/>
    <w:rsid w:val="00AE572F"/>
    <w:rsid w:val="00AE5856"/>
    <w:rsid w:val="00AE76C1"/>
    <w:rsid w:val="00AF17EC"/>
    <w:rsid w:val="00AF21CF"/>
    <w:rsid w:val="00AF488C"/>
    <w:rsid w:val="00AF7CBB"/>
    <w:rsid w:val="00B00332"/>
    <w:rsid w:val="00B00BC1"/>
    <w:rsid w:val="00B035CE"/>
    <w:rsid w:val="00B03F38"/>
    <w:rsid w:val="00B04E31"/>
    <w:rsid w:val="00B059EE"/>
    <w:rsid w:val="00B1262E"/>
    <w:rsid w:val="00B15065"/>
    <w:rsid w:val="00B16DDB"/>
    <w:rsid w:val="00B20864"/>
    <w:rsid w:val="00B21738"/>
    <w:rsid w:val="00B22607"/>
    <w:rsid w:val="00B30A29"/>
    <w:rsid w:val="00B30C5B"/>
    <w:rsid w:val="00B400C7"/>
    <w:rsid w:val="00B41A2D"/>
    <w:rsid w:val="00B41C25"/>
    <w:rsid w:val="00B4482E"/>
    <w:rsid w:val="00B46468"/>
    <w:rsid w:val="00B470EE"/>
    <w:rsid w:val="00B4744E"/>
    <w:rsid w:val="00B50A1B"/>
    <w:rsid w:val="00B53A57"/>
    <w:rsid w:val="00B57475"/>
    <w:rsid w:val="00B61523"/>
    <w:rsid w:val="00B62726"/>
    <w:rsid w:val="00B631D6"/>
    <w:rsid w:val="00B701ED"/>
    <w:rsid w:val="00B710EE"/>
    <w:rsid w:val="00B7374A"/>
    <w:rsid w:val="00B747DC"/>
    <w:rsid w:val="00B83938"/>
    <w:rsid w:val="00B84E34"/>
    <w:rsid w:val="00B8754B"/>
    <w:rsid w:val="00B915CA"/>
    <w:rsid w:val="00B9173B"/>
    <w:rsid w:val="00B92A07"/>
    <w:rsid w:val="00B92DA8"/>
    <w:rsid w:val="00B945AA"/>
    <w:rsid w:val="00B9539B"/>
    <w:rsid w:val="00B9775B"/>
    <w:rsid w:val="00BA1468"/>
    <w:rsid w:val="00BA60A7"/>
    <w:rsid w:val="00BB2BE9"/>
    <w:rsid w:val="00BB324D"/>
    <w:rsid w:val="00BB3943"/>
    <w:rsid w:val="00BB5669"/>
    <w:rsid w:val="00BC011A"/>
    <w:rsid w:val="00BC2353"/>
    <w:rsid w:val="00BC6D6C"/>
    <w:rsid w:val="00BC71FB"/>
    <w:rsid w:val="00BC7428"/>
    <w:rsid w:val="00BD026D"/>
    <w:rsid w:val="00BD4EE5"/>
    <w:rsid w:val="00BD5DC1"/>
    <w:rsid w:val="00BD6D99"/>
    <w:rsid w:val="00BD7311"/>
    <w:rsid w:val="00BE095D"/>
    <w:rsid w:val="00BE0CA2"/>
    <w:rsid w:val="00BE2795"/>
    <w:rsid w:val="00BE2C4C"/>
    <w:rsid w:val="00BE5624"/>
    <w:rsid w:val="00BF288C"/>
    <w:rsid w:val="00BF2C1C"/>
    <w:rsid w:val="00BF3E61"/>
    <w:rsid w:val="00BF4FD6"/>
    <w:rsid w:val="00BF6935"/>
    <w:rsid w:val="00C0136A"/>
    <w:rsid w:val="00C06AD9"/>
    <w:rsid w:val="00C06F98"/>
    <w:rsid w:val="00C07A6C"/>
    <w:rsid w:val="00C118B0"/>
    <w:rsid w:val="00C15FBA"/>
    <w:rsid w:val="00C16962"/>
    <w:rsid w:val="00C16977"/>
    <w:rsid w:val="00C2013F"/>
    <w:rsid w:val="00C211D8"/>
    <w:rsid w:val="00C24216"/>
    <w:rsid w:val="00C24C49"/>
    <w:rsid w:val="00C25464"/>
    <w:rsid w:val="00C273B0"/>
    <w:rsid w:val="00C3007B"/>
    <w:rsid w:val="00C3128B"/>
    <w:rsid w:val="00C350A5"/>
    <w:rsid w:val="00C404F8"/>
    <w:rsid w:val="00C412CE"/>
    <w:rsid w:val="00C41E90"/>
    <w:rsid w:val="00C4271B"/>
    <w:rsid w:val="00C44AAB"/>
    <w:rsid w:val="00C45983"/>
    <w:rsid w:val="00C45BFA"/>
    <w:rsid w:val="00C507E5"/>
    <w:rsid w:val="00C533D6"/>
    <w:rsid w:val="00C6115E"/>
    <w:rsid w:val="00C6321C"/>
    <w:rsid w:val="00C63872"/>
    <w:rsid w:val="00C64718"/>
    <w:rsid w:val="00C656AC"/>
    <w:rsid w:val="00C66D02"/>
    <w:rsid w:val="00C72182"/>
    <w:rsid w:val="00C726F5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4C6D"/>
    <w:rsid w:val="00CA0621"/>
    <w:rsid w:val="00CA3985"/>
    <w:rsid w:val="00CA3F5E"/>
    <w:rsid w:val="00CA4801"/>
    <w:rsid w:val="00CA5D61"/>
    <w:rsid w:val="00CA72F1"/>
    <w:rsid w:val="00CB1405"/>
    <w:rsid w:val="00CB1C64"/>
    <w:rsid w:val="00CC06CB"/>
    <w:rsid w:val="00CC1C20"/>
    <w:rsid w:val="00CC2CBB"/>
    <w:rsid w:val="00CC2FF5"/>
    <w:rsid w:val="00CC3FEF"/>
    <w:rsid w:val="00CC4C25"/>
    <w:rsid w:val="00CC789C"/>
    <w:rsid w:val="00CD1858"/>
    <w:rsid w:val="00CD4699"/>
    <w:rsid w:val="00CE01A8"/>
    <w:rsid w:val="00CE1D87"/>
    <w:rsid w:val="00CE3868"/>
    <w:rsid w:val="00CE51AF"/>
    <w:rsid w:val="00CE5A62"/>
    <w:rsid w:val="00CE5C8E"/>
    <w:rsid w:val="00CF0D73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117A2"/>
    <w:rsid w:val="00D12E75"/>
    <w:rsid w:val="00D141FF"/>
    <w:rsid w:val="00D14FE7"/>
    <w:rsid w:val="00D200A5"/>
    <w:rsid w:val="00D20EC5"/>
    <w:rsid w:val="00D22203"/>
    <w:rsid w:val="00D2494E"/>
    <w:rsid w:val="00D252AC"/>
    <w:rsid w:val="00D26C75"/>
    <w:rsid w:val="00D26D6B"/>
    <w:rsid w:val="00D3119D"/>
    <w:rsid w:val="00D31268"/>
    <w:rsid w:val="00D332DE"/>
    <w:rsid w:val="00D35483"/>
    <w:rsid w:val="00D36AB0"/>
    <w:rsid w:val="00D36BA6"/>
    <w:rsid w:val="00D376BF"/>
    <w:rsid w:val="00D4176A"/>
    <w:rsid w:val="00D45108"/>
    <w:rsid w:val="00D4675D"/>
    <w:rsid w:val="00D479D1"/>
    <w:rsid w:val="00D52918"/>
    <w:rsid w:val="00D57129"/>
    <w:rsid w:val="00D60BB2"/>
    <w:rsid w:val="00D615F7"/>
    <w:rsid w:val="00D6323E"/>
    <w:rsid w:val="00D63E3B"/>
    <w:rsid w:val="00D65B59"/>
    <w:rsid w:val="00D671F9"/>
    <w:rsid w:val="00D70AE7"/>
    <w:rsid w:val="00D711AF"/>
    <w:rsid w:val="00D73713"/>
    <w:rsid w:val="00D74C92"/>
    <w:rsid w:val="00D778A2"/>
    <w:rsid w:val="00D81B12"/>
    <w:rsid w:val="00D84DAC"/>
    <w:rsid w:val="00D92D35"/>
    <w:rsid w:val="00D936B8"/>
    <w:rsid w:val="00D93D9D"/>
    <w:rsid w:val="00D93F62"/>
    <w:rsid w:val="00D95E25"/>
    <w:rsid w:val="00D9635A"/>
    <w:rsid w:val="00D96F77"/>
    <w:rsid w:val="00D97CA9"/>
    <w:rsid w:val="00D97F02"/>
    <w:rsid w:val="00DA0E2C"/>
    <w:rsid w:val="00DA2F81"/>
    <w:rsid w:val="00DA326F"/>
    <w:rsid w:val="00DA7126"/>
    <w:rsid w:val="00DB0178"/>
    <w:rsid w:val="00DB07E8"/>
    <w:rsid w:val="00DB0C19"/>
    <w:rsid w:val="00DB19AC"/>
    <w:rsid w:val="00DB2CF7"/>
    <w:rsid w:val="00DB3B04"/>
    <w:rsid w:val="00DB4B0A"/>
    <w:rsid w:val="00DC0673"/>
    <w:rsid w:val="00DC21A5"/>
    <w:rsid w:val="00DC2E6A"/>
    <w:rsid w:val="00DC35C5"/>
    <w:rsid w:val="00DC3691"/>
    <w:rsid w:val="00DC5B85"/>
    <w:rsid w:val="00DD107F"/>
    <w:rsid w:val="00DD1469"/>
    <w:rsid w:val="00DD1D2B"/>
    <w:rsid w:val="00DD32F5"/>
    <w:rsid w:val="00DD480F"/>
    <w:rsid w:val="00DD583A"/>
    <w:rsid w:val="00DD627C"/>
    <w:rsid w:val="00DD6AC7"/>
    <w:rsid w:val="00DD7BEE"/>
    <w:rsid w:val="00DE2459"/>
    <w:rsid w:val="00DE3F72"/>
    <w:rsid w:val="00DF08B4"/>
    <w:rsid w:val="00DF0E38"/>
    <w:rsid w:val="00DF10D7"/>
    <w:rsid w:val="00DF15A4"/>
    <w:rsid w:val="00DF2786"/>
    <w:rsid w:val="00DF3AF2"/>
    <w:rsid w:val="00DF5F16"/>
    <w:rsid w:val="00DF75BC"/>
    <w:rsid w:val="00DF7E6D"/>
    <w:rsid w:val="00E00009"/>
    <w:rsid w:val="00E002BC"/>
    <w:rsid w:val="00E01FC9"/>
    <w:rsid w:val="00E02BFD"/>
    <w:rsid w:val="00E120E6"/>
    <w:rsid w:val="00E144EC"/>
    <w:rsid w:val="00E21933"/>
    <w:rsid w:val="00E23205"/>
    <w:rsid w:val="00E267FA"/>
    <w:rsid w:val="00E274B0"/>
    <w:rsid w:val="00E3182C"/>
    <w:rsid w:val="00E32B8F"/>
    <w:rsid w:val="00E32C7B"/>
    <w:rsid w:val="00E41A62"/>
    <w:rsid w:val="00E42F3F"/>
    <w:rsid w:val="00E4361E"/>
    <w:rsid w:val="00E43E98"/>
    <w:rsid w:val="00E539AB"/>
    <w:rsid w:val="00E54762"/>
    <w:rsid w:val="00E55DD7"/>
    <w:rsid w:val="00E5625C"/>
    <w:rsid w:val="00E56AAD"/>
    <w:rsid w:val="00E66AEE"/>
    <w:rsid w:val="00E7182F"/>
    <w:rsid w:val="00E77F3D"/>
    <w:rsid w:val="00E81989"/>
    <w:rsid w:val="00E82CB6"/>
    <w:rsid w:val="00E83369"/>
    <w:rsid w:val="00E84969"/>
    <w:rsid w:val="00E8621B"/>
    <w:rsid w:val="00E95A66"/>
    <w:rsid w:val="00E96C1D"/>
    <w:rsid w:val="00E96D11"/>
    <w:rsid w:val="00EA0678"/>
    <w:rsid w:val="00EA160C"/>
    <w:rsid w:val="00EA2CEB"/>
    <w:rsid w:val="00EA47EA"/>
    <w:rsid w:val="00EA51DA"/>
    <w:rsid w:val="00EA71DE"/>
    <w:rsid w:val="00EB0037"/>
    <w:rsid w:val="00EB4F11"/>
    <w:rsid w:val="00EC009E"/>
    <w:rsid w:val="00EC0873"/>
    <w:rsid w:val="00EC1C66"/>
    <w:rsid w:val="00EC4418"/>
    <w:rsid w:val="00EC5552"/>
    <w:rsid w:val="00EC671B"/>
    <w:rsid w:val="00EC73D1"/>
    <w:rsid w:val="00EC7653"/>
    <w:rsid w:val="00ED0A38"/>
    <w:rsid w:val="00ED11A8"/>
    <w:rsid w:val="00ED1AF3"/>
    <w:rsid w:val="00ED3A8D"/>
    <w:rsid w:val="00ED5ED4"/>
    <w:rsid w:val="00ED7CE3"/>
    <w:rsid w:val="00EE0110"/>
    <w:rsid w:val="00EE09B9"/>
    <w:rsid w:val="00EE2DFE"/>
    <w:rsid w:val="00EE3D7D"/>
    <w:rsid w:val="00F043CA"/>
    <w:rsid w:val="00F07102"/>
    <w:rsid w:val="00F1425A"/>
    <w:rsid w:val="00F1702B"/>
    <w:rsid w:val="00F179B3"/>
    <w:rsid w:val="00F21D82"/>
    <w:rsid w:val="00F24CBA"/>
    <w:rsid w:val="00F25893"/>
    <w:rsid w:val="00F2763B"/>
    <w:rsid w:val="00F27C63"/>
    <w:rsid w:val="00F36365"/>
    <w:rsid w:val="00F3708C"/>
    <w:rsid w:val="00F41C55"/>
    <w:rsid w:val="00F44495"/>
    <w:rsid w:val="00F527A5"/>
    <w:rsid w:val="00F53DE0"/>
    <w:rsid w:val="00F56577"/>
    <w:rsid w:val="00F56C2B"/>
    <w:rsid w:val="00F632FD"/>
    <w:rsid w:val="00F63FE1"/>
    <w:rsid w:val="00F647A6"/>
    <w:rsid w:val="00F653E0"/>
    <w:rsid w:val="00F70F78"/>
    <w:rsid w:val="00F71AAA"/>
    <w:rsid w:val="00F74D7C"/>
    <w:rsid w:val="00F7503A"/>
    <w:rsid w:val="00F769C7"/>
    <w:rsid w:val="00F804BF"/>
    <w:rsid w:val="00F82331"/>
    <w:rsid w:val="00F824E1"/>
    <w:rsid w:val="00F82A90"/>
    <w:rsid w:val="00F82E1C"/>
    <w:rsid w:val="00F865D4"/>
    <w:rsid w:val="00F904AD"/>
    <w:rsid w:val="00F935F8"/>
    <w:rsid w:val="00F94025"/>
    <w:rsid w:val="00F96ECD"/>
    <w:rsid w:val="00FA2FB8"/>
    <w:rsid w:val="00FA47C2"/>
    <w:rsid w:val="00FA4C7F"/>
    <w:rsid w:val="00FA5AE0"/>
    <w:rsid w:val="00FB14D0"/>
    <w:rsid w:val="00FB39C1"/>
    <w:rsid w:val="00FB6302"/>
    <w:rsid w:val="00FB7791"/>
    <w:rsid w:val="00FB7C65"/>
    <w:rsid w:val="00FC1147"/>
    <w:rsid w:val="00FC140C"/>
    <w:rsid w:val="00FC196A"/>
    <w:rsid w:val="00FC19BC"/>
    <w:rsid w:val="00FC31B1"/>
    <w:rsid w:val="00FC64B5"/>
    <w:rsid w:val="00FD0BBB"/>
    <w:rsid w:val="00FD1A2F"/>
    <w:rsid w:val="00FD3E35"/>
    <w:rsid w:val="00FE0BF2"/>
    <w:rsid w:val="00FE0CD8"/>
    <w:rsid w:val="00FE2E37"/>
    <w:rsid w:val="00FE4B51"/>
    <w:rsid w:val="00FE4B5A"/>
    <w:rsid w:val="00FE665F"/>
    <w:rsid w:val="00FF5370"/>
    <w:rsid w:val="00FF663E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E2F692A"/>
  <w15:docId w15:val="{EF95722A-2674-4FED-A401-FA6FC89F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pt-B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nitowoccran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nitha.govindasamy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C1243A-0752-41CA-AB36-922216AD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1088</Words>
  <Characters>5487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Max Jin</cp:lastModifiedBy>
  <cp:revision>4</cp:revision>
  <cp:lastPrinted>2015-04-29T08:54:00Z</cp:lastPrinted>
  <dcterms:created xsi:type="dcterms:W3CDTF">2018-11-09T01:40:00Z</dcterms:created>
  <dcterms:modified xsi:type="dcterms:W3CDTF">2018-11-15T15:47:00Z</dcterms:modified>
</cp:coreProperties>
</file>