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3C2849D" w:rsidR="0092578F" w:rsidRPr="00164A29" w:rsidRDefault="00C72182" w:rsidP="00FE2E37">
      <w:pPr>
        <w:jc w:val="right"/>
        <w:rPr>
          <w:rFonts w:ascii="Verdana" w:hAnsi="Verdana"/>
          <w:color w:val="ED1C2A"/>
          <w:sz w:val="18"/>
          <w:szCs w:val="18"/>
        </w:rPr>
      </w:pPr>
      <w:r>
        <w:rPr>
          <w:rFonts w:ascii="Verdana" w:hAnsi="Verdana"/>
          <w:color w:val="41525C"/>
          <w:sz w:val="18"/>
          <w:szCs w:val="18"/>
        </w:rPr>
        <w:t>Date</w:t>
      </w:r>
      <w:r w:rsidR="00852C02">
        <w:rPr>
          <w:rFonts w:ascii="Verdana" w:hAnsi="Verdana"/>
          <w:color w:val="41525C"/>
          <w:sz w:val="18"/>
          <w:szCs w:val="18"/>
        </w:rPr>
        <w:t xml:space="preserve"> 201</w:t>
      </w:r>
      <w:r w:rsidR="00D97F02">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4EF69B99" w14:textId="77777777" w:rsidR="00BC56B3" w:rsidRPr="00AC7823" w:rsidRDefault="00BC56B3" w:rsidP="00BC56B3">
      <w:pPr>
        <w:rPr>
          <w:rFonts w:ascii="Georgia" w:hAnsi="Georgia" w:cs="Arial"/>
          <w:b/>
          <w:sz w:val="28"/>
          <w:szCs w:val="28"/>
        </w:rPr>
      </w:pPr>
      <w:r>
        <w:rPr>
          <w:rFonts w:ascii="Georgia" w:hAnsi="Georgia" w:cs="Arial"/>
          <w:b/>
          <w:sz w:val="28"/>
          <w:szCs w:val="28"/>
        </w:rPr>
        <w:t>Manitowoc launches its largest Potain topless crane yet</w:t>
      </w:r>
    </w:p>
    <w:p w14:paraId="34B1E82A" w14:textId="22FBC573" w:rsidR="0065068E" w:rsidRDefault="0065068E" w:rsidP="00044FC7">
      <w:pPr>
        <w:spacing w:line="276" w:lineRule="auto"/>
        <w:rPr>
          <w:rFonts w:ascii="Georgia" w:hAnsi="Georgia"/>
          <w:sz w:val="21"/>
          <w:szCs w:val="21"/>
        </w:rPr>
      </w:pPr>
    </w:p>
    <w:p w14:paraId="30CF83AA" w14:textId="77777777" w:rsidR="00BC56B3" w:rsidRDefault="00BC56B3" w:rsidP="00BC56B3">
      <w:pPr>
        <w:pStyle w:val="ListParagraph"/>
        <w:numPr>
          <w:ilvl w:val="0"/>
          <w:numId w:val="4"/>
        </w:numPr>
        <w:rPr>
          <w:rFonts w:ascii="Georgia" w:hAnsi="Georgia" w:cs="Arial"/>
          <w:i/>
          <w:sz w:val="21"/>
          <w:szCs w:val="21"/>
        </w:rPr>
      </w:pPr>
      <w:r>
        <w:rPr>
          <w:rFonts w:ascii="Georgia" w:hAnsi="Georgia" w:cs="Arial"/>
          <w:i/>
          <w:sz w:val="21"/>
          <w:szCs w:val="21"/>
        </w:rPr>
        <w:t xml:space="preserve">Manitowoc officially launches the new Potain MCT 565 at </w:t>
      </w:r>
      <w:proofErr w:type="spellStart"/>
      <w:r>
        <w:rPr>
          <w:rFonts w:ascii="Georgia" w:hAnsi="Georgia" w:cs="Arial"/>
          <w:i/>
          <w:sz w:val="21"/>
          <w:szCs w:val="21"/>
        </w:rPr>
        <w:t>bauma</w:t>
      </w:r>
      <w:proofErr w:type="spellEnd"/>
      <w:r>
        <w:rPr>
          <w:rFonts w:ascii="Georgia" w:hAnsi="Georgia" w:cs="Arial"/>
          <w:i/>
          <w:sz w:val="21"/>
          <w:szCs w:val="21"/>
        </w:rPr>
        <w:t xml:space="preserve"> China 2018.</w:t>
      </w:r>
    </w:p>
    <w:p w14:paraId="2A8CAC4F" w14:textId="77777777" w:rsidR="00BC56B3" w:rsidRPr="00BC56B3" w:rsidRDefault="00BC56B3" w:rsidP="009F5D41">
      <w:pPr>
        <w:pStyle w:val="ListParagraph"/>
        <w:numPr>
          <w:ilvl w:val="0"/>
          <w:numId w:val="4"/>
        </w:numPr>
        <w:spacing w:line="276" w:lineRule="auto"/>
        <w:rPr>
          <w:rFonts w:ascii="Georgia" w:hAnsi="Georgia"/>
          <w:sz w:val="21"/>
          <w:szCs w:val="21"/>
        </w:rPr>
      </w:pPr>
      <w:r w:rsidRPr="00BC56B3">
        <w:rPr>
          <w:rFonts w:ascii="Georgia" w:hAnsi="Georgia" w:cs="Arial"/>
          <w:i/>
          <w:sz w:val="21"/>
          <w:szCs w:val="21"/>
        </w:rPr>
        <w:t>The crane is the manufacturer’s largest topless crane yet, and part of its Asia Range built in China</w:t>
      </w:r>
    </w:p>
    <w:p w14:paraId="2FD2923D" w14:textId="3D100495" w:rsidR="00BC56B3" w:rsidRPr="00BC56B3" w:rsidRDefault="00BC56B3" w:rsidP="009F5D41">
      <w:pPr>
        <w:pStyle w:val="ListParagraph"/>
        <w:numPr>
          <w:ilvl w:val="0"/>
          <w:numId w:val="4"/>
        </w:numPr>
        <w:spacing w:line="276" w:lineRule="auto"/>
        <w:rPr>
          <w:rFonts w:ascii="Georgia" w:hAnsi="Georgia"/>
          <w:sz w:val="21"/>
          <w:szCs w:val="21"/>
        </w:rPr>
      </w:pPr>
      <w:r w:rsidRPr="00BC56B3">
        <w:rPr>
          <w:rFonts w:ascii="Georgia" w:hAnsi="Georgia" w:cs="Arial"/>
          <w:i/>
          <w:sz w:val="21"/>
          <w:szCs w:val="21"/>
        </w:rPr>
        <w:t>It features class-leading capacity and exceptional flexibility with easy transportation and fast assembly</w:t>
      </w:r>
    </w:p>
    <w:p w14:paraId="224D82AC" w14:textId="77777777" w:rsidR="00BC56B3" w:rsidRPr="001D046B" w:rsidRDefault="00BC56B3" w:rsidP="00044FC7">
      <w:pPr>
        <w:spacing w:line="276" w:lineRule="auto"/>
        <w:rPr>
          <w:rFonts w:ascii="Georgia" w:hAnsi="Georgia"/>
          <w:sz w:val="21"/>
          <w:szCs w:val="21"/>
        </w:rPr>
      </w:pPr>
    </w:p>
    <w:p w14:paraId="04EDC313" w14:textId="77777777" w:rsidR="00BC56B3" w:rsidRDefault="00BC56B3" w:rsidP="00BC56B3">
      <w:pPr>
        <w:rPr>
          <w:rFonts w:ascii="Georgia" w:hAnsi="Georgia" w:cs="Arial"/>
          <w:sz w:val="21"/>
          <w:szCs w:val="21"/>
        </w:rPr>
      </w:pPr>
      <w:r>
        <w:rPr>
          <w:rFonts w:ascii="Georgia" w:hAnsi="Georgia" w:cs="Arial"/>
          <w:sz w:val="21"/>
          <w:szCs w:val="21"/>
        </w:rPr>
        <w:t>Manitowoc has officially launched the Potain MCT 565, currently its largest topless crane,</w:t>
      </w:r>
      <w:r w:rsidRPr="008008C1">
        <w:rPr>
          <w:rFonts w:ascii="Georgia" w:hAnsi="Georgia" w:cs="Arial"/>
          <w:sz w:val="21"/>
          <w:szCs w:val="21"/>
        </w:rPr>
        <w:t xml:space="preserve"> </w:t>
      </w:r>
      <w:r>
        <w:rPr>
          <w:rFonts w:ascii="Georgia" w:hAnsi="Georgia" w:cs="Arial"/>
          <w:sz w:val="21"/>
          <w:szCs w:val="21"/>
        </w:rPr>
        <w:t xml:space="preserve">at this year’s </w:t>
      </w:r>
      <w:proofErr w:type="spellStart"/>
      <w:r>
        <w:rPr>
          <w:rFonts w:ascii="Georgia" w:hAnsi="Georgia" w:cs="Arial"/>
          <w:sz w:val="21"/>
          <w:szCs w:val="21"/>
        </w:rPr>
        <w:t>bauma</w:t>
      </w:r>
      <w:proofErr w:type="spellEnd"/>
      <w:r>
        <w:rPr>
          <w:rFonts w:ascii="Georgia" w:hAnsi="Georgia" w:cs="Arial"/>
          <w:sz w:val="21"/>
          <w:szCs w:val="21"/>
        </w:rPr>
        <w:t xml:space="preserve"> China 2018. The company invited customers, dealers, end users and media to a specially-arranged event inside the Shanghai trade fair to present the crane. </w:t>
      </w:r>
      <w:r w:rsidRPr="00C219D4">
        <w:rPr>
          <w:rFonts w:ascii="Georgia" w:hAnsi="Georgia" w:cs="Arial"/>
          <w:sz w:val="21"/>
          <w:szCs w:val="21"/>
        </w:rPr>
        <w:t>The following day a group of special guests were welcomed to the Manitowoc factory in nearby Zhangjiagang</w:t>
      </w:r>
      <w:r>
        <w:rPr>
          <w:rFonts w:ascii="Georgia" w:hAnsi="Georgia" w:cs="Arial"/>
          <w:sz w:val="21"/>
          <w:szCs w:val="21"/>
        </w:rPr>
        <w:t xml:space="preserve"> where the MCT 565 </w:t>
      </w:r>
      <w:r w:rsidRPr="00C219D4">
        <w:rPr>
          <w:rFonts w:ascii="Georgia" w:hAnsi="Georgia" w:cs="Arial"/>
          <w:sz w:val="21"/>
          <w:szCs w:val="21"/>
        </w:rPr>
        <w:t>was shown fully assembled</w:t>
      </w:r>
      <w:r>
        <w:rPr>
          <w:rFonts w:ascii="Georgia" w:hAnsi="Georgia" w:cs="Arial"/>
          <w:sz w:val="21"/>
          <w:szCs w:val="21"/>
        </w:rPr>
        <w:t xml:space="preserve">, complete with its full 80 m jib. </w:t>
      </w:r>
    </w:p>
    <w:p w14:paraId="30615345" w14:textId="77777777" w:rsidR="00BC56B3" w:rsidRDefault="00BC56B3" w:rsidP="00BC56B3">
      <w:pPr>
        <w:rPr>
          <w:rFonts w:ascii="Georgia" w:hAnsi="Georgia" w:cs="Arial"/>
          <w:sz w:val="21"/>
          <w:szCs w:val="21"/>
        </w:rPr>
      </w:pPr>
    </w:p>
    <w:p w14:paraId="20C44DB8" w14:textId="77777777" w:rsidR="00BC56B3" w:rsidRPr="00834844" w:rsidRDefault="00BC56B3" w:rsidP="00BC56B3">
      <w:pPr>
        <w:rPr>
          <w:rFonts w:ascii="Georgia" w:hAnsi="Georgia" w:cs="Arial"/>
          <w:sz w:val="21"/>
          <w:szCs w:val="21"/>
        </w:rPr>
      </w:pPr>
      <w:r w:rsidRPr="00834844">
        <w:rPr>
          <w:rFonts w:ascii="Georgia" w:hAnsi="Georgia" w:cs="Arial"/>
          <w:sz w:val="21"/>
          <w:szCs w:val="21"/>
        </w:rPr>
        <w:t>Francois Rotat, product manager for Potain tower cranes, said the new model giv</w:t>
      </w:r>
      <w:r>
        <w:rPr>
          <w:rFonts w:ascii="Georgia" w:hAnsi="Georgia" w:cs="Arial"/>
          <w:sz w:val="21"/>
          <w:szCs w:val="21"/>
        </w:rPr>
        <w:t>es</w:t>
      </w:r>
      <w:r w:rsidRPr="00834844">
        <w:rPr>
          <w:rFonts w:ascii="Georgia" w:hAnsi="Georgia" w:cs="Arial"/>
          <w:sz w:val="21"/>
          <w:szCs w:val="21"/>
        </w:rPr>
        <w:t xml:space="preserve"> customers </w:t>
      </w:r>
      <w:r>
        <w:rPr>
          <w:rFonts w:ascii="Georgia" w:hAnsi="Georgia" w:cs="Arial"/>
          <w:sz w:val="21"/>
          <w:szCs w:val="21"/>
        </w:rPr>
        <w:t>lower</w:t>
      </w:r>
      <w:r w:rsidRPr="00834844">
        <w:rPr>
          <w:rFonts w:ascii="Georgia" w:hAnsi="Georgia" w:cs="Arial"/>
          <w:sz w:val="21"/>
          <w:szCs w:val="21"/>
        </w:rPr>
        <w:t xml:space="preserve"> total cost of ownership and allow</w:t>
      </w:r>
      <w:r>
        <w:rPr>
          <w:rFonts w:ascii="Georgia" w:hAnsi="Georgia" w:cs="Arial"/>
          <w:sz w:val="21"/>
          <w:szCs w:val="21"/>
        </w:rPr>
        <w:t>s</w:t>
      </w:r>
      <w:r w:rsidRPr="00834844">
        <w:rPr>
          <w:rFonts w:ascii="Georgia" w:hAnsi="Georgia" w:cs="Arial"/>
          <w:sz w:val="21"/>
          <w:szCs w:val="21"/>
        </w:rPr>
        <w:t xml:space="preserve"> them to take on new projects.   </w:t>
      </w:r>
    </w:p>
    <w:p w14:paraId="25E6428B" w14:textId="77777777" w:rsidR="00BC56B3" w:rsidRDefault="00BC56B3" w:rsidP="00BC56B3">
      <w:pPr>
        <w:rPr>
          <w:rFonts w:ascii="Georgia" w:hAnsi="Georgia" w:cs="Arial"/>
          <w:sz w:val="21"/>
          <w:szCs w:val="21"/>
        </w:rPr>
      </w:pPr>
    </w:p>
    <w:p w14:paraId="0D9398E7" w14:textId="77777777" w:rsidR="00BC56B3" w:rsidRPr="00834844" w:rsidRDefault="00BC56B3" w:rsidP="00BC56B3">
      <w:pPr>
        <w:rPr>
          <w:rFonts w:ascii="Georgia" w:hAnsi="Georgia" w:cs="Arial"/>
          <w:sz w:val="21"/>
          <w:szCs w:val="21"/>
        </w:rPr>
      </w:pPr>
      <w:r w:rsidRPr="00834844">
        <w:rPr>
          <w:rFonts w:ascii="Georgia" w:hAnsi="Georgia" w:cs="Arial"/>
          <w:sz w:val="21"/>
          <w:szCs w:val="21"/>
        </w:rPr>
        <w:t xml:space="preserve">“The first topless cranes from our Zhangjiagang factory in China launched in 2012 and are now a huge success,” he said. “As acceptance grows it’s </w:t>
      </w:r>
      <w:proofErr w:type="gramStart"/>
      <w:r w:rsidRPr="00834844">
        <w:rPr>
          <w:rFonts w:ascii="Georgia" w:hAnsi="Georgia" w:cs="Arial"/>
          <w:sz w:val="21"/>
          <w:szCs w:val="21"/>
        </w:rPr>
        <w:t>natural</w:t>
      </w:r>
      <w:proofErr w:type="gramEnd"/>
      <w:r w:rsidRPr="00834844">
        <w:rPr>
          <w:rFonts w:ascii="Georgia" w:hAnsi="Georgia" w:cs="Arial"/>
          <w:sz w:val="21"/>
          <w:szCs w:val="21"/>
        </w:rPr>
        <w:t xml:space="preserve"> we extend the concept into new markets. The MCT 565 offers the benefits of topless cranes on significantly larger projects. Asia-Pacific, Africa,</w:t>
      </w:r>
      <w:r>
        <w:rPr>
          <w:rFonts w:ascii="Georgia" w:hAnsi="Georgia" w:cs="Arial"/>
          <w:sz w:val="21"/>
          <w:szCs w:val="21"/>
        </w:rPr>
        <w:t xml:space="preserve"> Latin America,</w:t>
      </w:r>
      <w:r w:rsidRPr="00834844">
        <w:rPr>
          <w:rFonts w:ascii="Georgia" w:hAnsi="Georgia" w:cs="Arial"/>
          <w:sz w:val="21"/>
          <w:szCs w:val="21"/>
        </w:rPr>
        <w:t xml:space="preserve"> the Middle East</w:t>
      </w:r>
      <w:r>
        <w:rPr>
          <w:rFonts w:ascii="Georgia" w:hAnsi="Georgia" w:cs="Arial"/>
          <w:sz w:val="21"/>
          <w:szCs w:val="21"/>
        </w:rPr>
        <w:t xml:space="preserve">, </w:t>
      </w:r>
      <w:r w:rsidRPr="00383C4B">
        <w:rPr>
          <w:rFonts w:ascii="Georgia" w:hAnsi="Georgia" w:cs="Arial"/>
          <w:sz w:val="21"/>
          <w:szCs w:val="21"/>
        </w:rPr>
        <w:t>Russia and other CIS countries</w:t>
      </w:r>
      <w:r>
        <w:rPr>
          <w:rFonts w:ascii="Georgia" w:hAnsi="Georgia" w:cs="Arial"/>
          <w:sz w:val="21"/>
          <w:szCs w:val="21"/>
        </w:rPr>
        <w:t xml:space="preserve"> </w:t>
      </w:r>
      <w:r w:rsidRPr="00834844">
        <w:rPr>
          <w:rFonts w:ascii="Georgia" w:hAnsi="Georgia" w:cs="Arial"/>
          <w:sz w:val="21"/>
          <w:szCs w:val="21"/>
        </w:rPr>
        <w:t xml:space="preserve">have ambitious construction programs and cranes like the </w:t>
      </w:r>
      <w:r>
        <w:rPr>
          <w:rFonts w:ascii="Georgia" w:hAnsi="Georgia" w:cs="Arial"/>
          <w:sz w:val="21"/>
          <w:szCs w:val="21"/>
        </w:rPr>
        <w:t xml:space="preserve">Potain </w:t>
      </w:r>
      <w:r w:rsidRPr="00834844">
        <w:rPr>
          <w:rFonts w:ascii="Georgia" w:hAnsi="Georgia" w:cs="Arial"/>
          <w:sz w:val="21"/>
          <w:szCs w:val="21"/>
        </w:rPr>
        <w:t>MCT 565 will help those regions meet their goals.”</w:t>
      </w:r>
    </w:p>
    <w:p w14:paraId="725D978D" w14:textId="77777777" w:rsidR="00BC56B3" w:rsidRDefault="00BC56B3" w:rsidP="00BC56B3">
      <w:pPr>
        <w:rPr>
          <w:rFonts w:ascii="Georgia" w:hAnsi="Georgia" w:cs="Arial"/>
          <w:sz w:val="21"/>
          <w:szCs w:val="21"/>
        </w:rPr>
      </w:pPr>
    </w:p>
    <w:p w14:paraId="0B8C00ED" w14:textId="77777777" w:rsidR="00BC56B3" w:rsidRDefault="00BC56B3" w:rsidP="00BC56B3">
      <w:pPr>
        <w:rPr>
          <w:rFonts w:ascii="Georgia" w:hAnsi="Georgia" w:cs="Arial"/>
          <w:sz w:val="21"/>
          <w:szCs w:val="21"/>
        </w:rPr>
      </w:pPr>
      <w:r w:rsidRPr="00834844">
        <w:rPr>
          <w:rFonts w:ascii="Georgia" w:hAnsi="Georgia" w:cs="Arial"/>
          <w:sz w:val="21"/>
          <w:szCs w:val="21"/>
        </w:rPr>
        <w:t xml:space="preserve">With the rising popularity of topless cranes, and the increasing use of heavier construction materials, Manitowoc </w:t>
      </w:r>
      <w:r>
        <w:rPr>
          <w:rFonts w:ascii="Georgia" w:hAnsi="Georgia" w:cs="Arial"/>
          <w:sz w:val="21"/>
          <w:szCs w:val="21"/>
        </w:rPr>
        <w:t>expects strong demand for higher capacity models</w:t>
      </w:r>
      <w:r w:rsidRPr="00834844">
        <w:rPr>
          <w:rFonts w:ascii="Georgia" w:hAnsi="Georgia" w:cs="Arial"/>
          <w:sz w:val="21"/>
          <w:szCs w:val="21"/>
        </w:rPr>
        <w:t xml:space="preserve">. The MCT 565 </w:t>
      </w:r>
      <w:r>
        <w:rPr>
          <w:rFonts w:ascii="Georgia" w:hAnsi="Georgia" w:cs="Arial"/>
          <w:sz w:val="21"/>
          <w:szCs w:val="21"/>
        </w:rPr>
        <w:t>proved a</w:t>
      </w:r>
      <w:r w:rsidRPr="00834844">
        <w:rPr>
          <w:rFonts w:ascii="Georgia" w:hAnsi="Georgia" w:cs="Arial"/>
          <w:sz w:val="21"/>
          <w:szCs w:val="21"/>
        </w:rPr>
        <w:t xml:space="preserve"> strong </w:t>
      </w:r>
      <w:r>
        <w:rPr>
          <w:rFonts w:ascii="Georgia" w:hAnsi="Georgia" w:cs="Arial"/>
          <w:sz w:val="21"/>
          <w:szCs w:val="21"/>
        </w:rPr>
        <w:t xml:space="preserve">attraction at </w:t>
      </w:r>
      <w:proofErr w:type="spellStart"/>
      <w:r>
        <w:rPr>
          <w:rFonts w:ascii="Georgia" w:hAnsi="Georgia" w:cs="Arial"/>
          <w:sz w:val="21"/>
          <w:szCs w:val="21"/>
        </w:rPr>
        <w:t>bauma</w:t>
      </w:r>
      <w:proofErr w:type="spellEnd"/>
      <w:r>
        <w:rPr>
          <w:rFonts w:ascii="Georgia" w:hAnsi="Georgia" w:cs="Arial"/>
          <w:sz w:val="21"/>
          <w:szCs w:val="21"/>
        </w:rPr>
        <w:t xml:space="preserve"> China 2018</w:t>
      </w:r>
      <w:r w:rsidRPr="00834844">
        <w:rPr>
          <w:rFonts w:ascii="Georgia" w:hAnsi="Georgia" w:cs="Arial"/>
          <w:sz w:val="21"/>
          <w:szCs w:val="21"/>
        </w:rPr>
        <w:t xml:space="preserve">, not only for its size but also for the opportunities it presents. Its load moment of </w:t>
      </w:r>
      <w:r w:rsidRPr="00187241">
        <w:rPr>
          <w:rFonts w:ascii="Georgia" w:hAnsi="Georgia" w:cs="Arial"/>
          <w:sz w:val="21"/>
          <w:szCs w:val="21"/>
        </w:rPr>
        <w:t>550 tm</w:t>
      </w:r>
      <w:r w:rsidRPr="00834844">
        <w:rPr>
          <w:rFonts w:ascii="Georgia" w:hAnsi="Georgia" w:cs="Arial"/>
          <w:sz w:val="21"/>
          <w:szCs w:val="21"/>
        </w:rPr>
        <w:t xml:space="preserve"> is a significant step up from the </w:t>
      </w:r>
      <w:r>
        <w:rPr>
          <w:rFonts w:ascii="Georgia" w:hAnsi="Georgia" w:cs="Arial"/>
          <w:sz w:val="21"/>
          <w:szCs w:val="21"/>
        </w:rPr>
        <w:t>company’s existing topless range</w:t>
      </w:r>
      <w:r w:rsidRPr="00834844">
        <w:rPr>
          <w:rFonts w:ascii="Georgia" w:hAnsi="Georgia" w:cs="Arial"/>
          <w:sz w:val="21"/>
          <w:szCs w:val="21"/>
        </w:rPr>
        <w:t xml:space="preserve">. </w:t>
      </w:r>
    </w:p>
    <w:p w14:paraId="150C2B96" w14:textId="77777777" w:rsidR="00BC56B3" w:rsidRDefault="00BC56B3" w:rsidP="00BC56B3">
      <w:pPr>
        <w:rPr>
          <w:rFonts w:ascii="Georgia" w:hAnsi="Georgia" w:cs="Arial"/>
          <w:sz w:val="21"/>
          <w:szCs w:val="21"/>
        </w:rPr>
      </w:pPr>
    </w:p>
    <w:p w14:paraId="0EF0E8C5" w14:textId="77777777" w:rsidR="00BC56B3" w:rsidRDefault="00BC56B3" w:rsidP="00BC56B3">
      <w:pPr>
        <w:rPr>
          <w:rFonts w:ascii="Georgia" w:hAnsi="Georgia" w:cs="Arial"/>
          <w:sz w:val="21"/>
          <w:szCs w:val="21"/>
        </w:rPr>
      </w:pPr>
      <w:r w:rsidRPr="00187241">
        <w:rPr>
          <w:rFonts w:ascii="Georgia" w:hAnsi="Georgia" w:cs="Arial"/>
          <w:sz w:val="21"/>
          <w:szCs w:val="21"/>
        </w:rPr>
        <w:t>The crane offers jib length configurations from 30 m to 80 m in 5 m increments. At its 80 m jib end, the MCT 565 can handle an impressive 4 t.</w:t>
      </w:r>
      <w:r>
        <w:rPr>
          <w:rFonts w:ascii="Georgia" w:hAnsi="Georgia" w:cs="Arial"/>
          <w:sz w:val="21"/>
          <w:szCs w:val="21"/>
        </w:rPr>
        <w:t xml:space="preserve"> D</w:t>
      </w:r>
      <w:r w:rsidRPr="00834844">
        <w:rPr>
          <w:rFonts w:ascii="Georgia" w:hAnsi="Georgia" w:cs="Arial"/>
          <w:sz w:val="21"/>
          <w:szCs w:val="21"/>
        </w:rPr>
        <w:t xml:space="preserve">espite its increased size, the new model stays true to the design characteristics of Potain topless cranes, with </w:t>
      </w:r>
      <w:r>
        <w:rPr>
          <w:rFonts w:ascii="Georgia" w:hAnsi="Georgia" w:cs="Arial"/>
          <w:sz w:val="21"/>
          <w:szCs w:val="21"/>
        </w:rPr>
        <w:t>easy</w:t>
      </w:r>
      <w:r w:rsidRPr="00834844">
        <w:rPr>
          <w:rFonts w:ascii="Georgia" w:hAnsi="Georgia" w:cs="Arial"/>
          <w:sz w:val="21"/>
          <w:szCs w:val="21"/>
        </w:rPr>
        <w:t xml:space="preserve"> transport and erection combining with excellent on-site performance.  </w:t>
      </w:r>
    </w:p>
    <w:p w14:paraId="4B1E87C9" w14:textId="77777777" w:rsidR="00BC56B3" w:rsidRDefault="00BC56B3" w:rsidP="00BC56B3">
      <w:pPr>
        <w:rPr>
          <w:rFonts w:ascii="Georgia" w:hAnsi="Georgia" w:cs="Arial"/>
          <w:b/>
          <w:sz w:val="21"/>
          <w:szCs w:val="21"/>
        </w:rPr>
      </w:pPr>
    </w:p>
    <w:p w14:paraId="6D4C0907" w14:textId="77777777" w:rsidR="00BC56B3" w:rsidRDefault="00BC56B3" w:rsidP="00BC56B3">
      <w:pPr>
        <w:rPr>
          <w:rFonts w:ascii="Georgia" w:hAnsi="Georgia" w:cs="Arial"/>
          <w:sz w:val="21"/>
          <w:szCs w:val="21"/>
        </w:rPr>
      </w:pPr>
      <w:r w:rsidRPr="00834844">
        <w:rPr>
          <w:rFonts w:ascii="Georgia" w:hAnsi="Georgia" w:cs="Arial"/>
          <w:sz w:val="21"/>
          <w:szCs w:val="21"/>
        </w:rPr>
        <w:t>The upper section of the</w:t>
      </w:r>
      <w:r>
        <w:rPr>
          <w:rFonts w:ascii="Georgia" w:hAnsi="Georgia" w:cs="Arial"/>
          <w:sz w:val="21"/>
          <w:szCs w:val="21"/>
        </w:rPr>
        <w:t xml:space="preserve"> Potain</w:t>
      </w:r>
      <w:r w:rsidRPr="00834844">
        <w:rPr>
          <w:rFonts w:ascii="Georgia" w:hAnsi="Georgia" w:cs="Arial"/>
          <w:sz w:val="21"/>
          <w:szCs w:val="21"/>
        </w:rPr>
        <w:t xml:space="preserve"> MCT 565, with its full 80 m jib, travels on just nine trucks thanks to innovative, space-saving design features such as </w:t>
      </w:r>
      <w:r>
        <w:rPr>
          <w:rFonts w:ascii="Georgia" w:hAnsi="Georgia" w:cs="Arial"/>
          <w:sz w:val="21"/>
          <w:szCs w:val="21"/>
        </w:rPr>
        <w:t>a</w:t>
      </w:r>
      <w:r w:rsidRPr="00834844">
        <w:rPr>
          <w:rFonts w:ascii="Georgia" w:hAnsi="Georgia" w:cs="Arial"/>
          <w:sz w:val="21"/>
          <w:szCs w:val="21"/>
        </w:rPr>
        <w:t xml:space="preserve"> folding cab on the slewing unit</w:t>
      </w:r>
      <w:r>
        <w:rPr>
          <w:rFonts w:ascii="Georgia" w:hAnsi="Georgia" w:cs="Arial"/>
          <w:sz w:val="21"/>
          <w:szCs w:val="21"/>
        </w:rPr>
        <w:t xml:space="preserve"> </w:t>
      </w:r>
      <w:r w:rsidRPr="00187241">
        <w:rPr>
          <w:rFonts w:ascii="Georgia" w:hAnsi="Georgia" w:cs="Arial"/>
          <w:sz w:val="21"/>
          <w:szCs w:val="21"/>
        </w:rPr>
        <w:t>and a folding counter jib</w:t>
      </w:r>
      <w:r w:rsidRPr="00834844">
        <w:rPr>
          <w:rFonts w:ascii="Georgia" w:hAnsi="Georgia" w:cs="Arial"/>
          <w:sz w:val="21"/>
          <w:szCs w:val="21"/>
        </w:rPr>
        <w:t xml:space="preserve">.  At the job site, set up can be finished inside two days and options such as the detachable cab assist </w:t>
      </w:r>
      <w:r>
        <w:rPr>
          <w:rFonts w:ascii="Georgia" w:hAnsi="Georgia" w:cs="Arial"/>
          <w:sz w:val="21"/>
          <w:szCs w:val="21"/>
        </w:rPr>
        <w:t>with</w:t>
      </w:r>
      <w:r w:rsidRPr="00834844">
        <w:rPr>
          <w:rFonts w:ascii="Georgia" w:hAnsi="Georgia" w:cs="Arial"/>
          <w:sz w:val="21"/>
          <w:szCs w:val="21"/>
        </w:rPr>
        <w:t xml:space="preserve"> this. </w:t>
      </w:r>
      <w:r w:rsidRPr="00C276CC">
        <w:rPr>
          <w:rFonts w:ascii="Georgia" w:hAnsi="Georgia" w:cs="Arial"/>
          <w:sz w:val="21"/>
          <w:szCs w:val="21"/>
        </w:rPr>
        <w:t>Users have the option to split the slewing unit, counter jib and jib into different sizes depending on available space as well as capacity of the assist crane.</w:t>
      </w:r>
      <w:r>
        <w:rPr>
          <w:rFonts w:ascii="Georgia" w:hAnsi="Georgia" w:cs="Arial"/>
          <w:sz w:val="21"/>
          <w:szCs w:val="21"/>
        </w:rPr>
        <w:t xml:space="preserve"> </w:t>
      </w:r>
    </w:p>
    <w:p w14:paraId="190337AC" w14:textId="77777777" w:rsidR="00BC56B3" w:rsidRDefault="00BC56B3" w:rsidP="00BC56B3">
      <w:pPr>
        <w:rPr>
          <w:rFonts w:ascii="Georgia" w:hAnsi="Georgia" w:cs="Arial"/>
          <w:sz w:val="21"/>
          <w:szCs w:val="21"/>
        </w:rPr>
      </w:pPr>
    </w:p>
    <w:p w14:paraId="2B7B8B24" w14:textId="77777777" w:rsidR="00BC56B3" w:rsidRPr="00834844" w:rsidRDefault="00BC56B3" w:rsidP="00BC56B3">
      <w:pPr>
        <w:rPr>
          <w:rFonts w:ascii="Georgia" w:hAnsi="Georgia" w:cs="Arial"/>
          <w:sz w:val="21"/>
          <w:szCs w:val="21"/>
        </w:rPr>
      </w:pPr>
      <w:r>
        <w:rPr>
          <w:rFonts w:ascii="Georgia" w:hAnsi="Georgia" w:cs="Arial"/>
          <w:sz w:val="21"/>
          <w:szCs w:val="21"/>
        </w:rPr>
        <w:t>For the counter jib there are three options of 17 m, 21 m and 24 m, with users making their selection based on chosen jib length. This design feature not only aids transportation and erection, it also optimizes the crane’s overall footprint on tight job sites. T</w:t>
      </w:r>
      <w:r w:rsidRPr="00834844">
        <w:rPr>
          <w:rFonts w:ascii="Georgia" w:hAnsi="Georgia" w:cs="Arial"/>
          <w:sz w:val="21"/>
          <w:szCs w:val="21"/>
        </w:rPr>
        <w:t xml:space="preserve">he slewing unit has a ‘plug-and-play’ design with </w:t>
      </w:r>
      <w:r>
        <w:rPr>
          <w:rFonts w:ascii="Georgia" w:hAnsi="Georgia" w:cs="Arial"/>
          <w:sz w:val="21"/>
          <w:szCs w:val="21"/>
        </w:rPr>
        <w:t>much of the</w:t>
      </w:r>
      <w:r w:rsidRPr="00834844">
        <w:rPr>
          <w:rFonts w:ascii="Georgia" w:hAnsi="Georgia" w:cs="Arial"/>
          <w:sz w:val="21"/>
          <w:szCs w:val="21"/>
        </w:rPr>
        <w:t xml:space="preserve"> wiring completed at the factory. This makes installation faster and easier, delivering further cost and time savings, while a host of other features facilitate installation</w:t>
      </w:r>
      <w:r>
        <w:rPr>
          <w:rFonts w:ascii="Georgia" w:hAnsi="Georgia" w:cs="Arial"/>
          <w:sz w:val="21"/>
          <w:szCs w:val="21"/>
        </w:rPr>
        <w:t>. These include</w:t>
      </w:r>
      <w:r w:rsidRPr="00834844">
        <w:rPr>
          <w:rFonts w:ascii="Georgia" w:hAnsi="Georgia" w:cs="Arial"/>
          <w:sz w:val="21"/>
          <w:szCs w:val="21"/>
        </w:rPr>
        <w:t xml:space="preserve"> dedicated sling points on the counter</w:t>
      </w:r>
      <w:r>
        <w:rPr>
          <w:rFonts w:ascii="Georgia" w:hAnsi="Georgia" w:cs="Arial"/>
          <w:sz w:val="21"/>
          <w:szCs w:val="21"/>
        </w:rPr>
        <w:t xml:space="preserve"> </w:t>
      </w:r>
      <w:r w:rsidRPr="00834844">
        <w:rPr>
          <w:rFonts w:ascii="Georgia" w:hAnsi="Georgia" w:cs="Arial"/>
          <w:sz w:val="21"/>
          <w:szCs w:val="21"/>
        </w:rPr>
        <w:t>jib</w:t>
      </w:r>
      <w:r>
        <w:rPr>
          <w:rFonts w:ascii="Georgia" w:hAnsi="Georgia" w:cs="Arial"/>
          <w:sz w:val="21"/>
          <w:szCs w:val="21"/>
        </w:rPr>
        <w:t xml:space="preserve"> and transport brackets on the jib to facilitate easier loading into the crane’s compact transport configuration</w:t>
      </w:r>
      <w:r w:rsidRPr="00834844">
        <w:rPr>
          <w:rFonts w:ascii="Georgia" w:hAnsi="Georgia" w:cs="Arial"/>
          <w:sz w:val="21"/>
          <w:szCs w:val="21"/>
        </w:rPr>
        <w:t xml:space="preserve">.   </w:t>
      </w:r>
    </w:p>
    <w:p w14:paraId="3D95ACC2" w14:textId="77777777" w:rsidR="00BC56B3" w:rsidRDefault="00BC56B3" w:rsidP="00BC56B3">
      <w:pPr>
        <w:rPr>
          <w:rFonts w:ascii="Georgia" w:hAnsi="Georgia" w:cs="Arial"/>
          <w:sz w:val="21"/>
          <w:szCs w:val="21"/>
        </w:rPr>
      </w:pPr>
    </w:p>
    <w:p w14:paraId="32116FA9" w14:textId="77777777" w:rsidR="00BC56B3" w:rsidRPr="00834844" w:rsidRDefault="00BC56B3" w:rsidP="00BC56B3">
      <w:pPr>
        <w:rPr>
          <w:rFonts w:ascii="Georgia" w:hAnsi="Georgia" w:cs="Arial"/>
          <w:sz w:val="21"/>
          <w:szCs w:val="21"/>
        </w:rPr>
      </w:pPr>
      <w:r w:rsidRPr="00083B76">
        <w:rPr>
          <w:rFonts w:ascii="Georgia" w:hAnsi="Georgia" w:cs="Arial"/>
          <w:sz w:val="21"/>
          <w:szCs w:val="21"/>
        </w:rPr>
        <w:lastRenderedPageBreak/>
        <w:t>To deliver class-leading performance with this new crane, Potain has developed a new family of mast sections, the C800 and C850. These are offered on the new model as well as a range of its other cranes, and several configurations are possible on the MCT 565.</w:t>
      </w:r>
      <w:r>
        <w:rPr>
          <w:rFonts w:ascii="Georgia" w:hAnsi="Georgia" w:cs="Arial"/>
          <w:sz w:val="21"/>
          <w:szCs w:val="21"/>
        </w:rPr>
        <w:t xml:space="preserve"> </w:t>
      </w:r>
      <w:r w:rsidRPr="00834844">
        <w:rPr>
          <w:rFonts w:ascii="Georgia" w:hAnsi="Georgia" w:cs="Arial"/>
          <w:sz w:val="21"/>
          <w:szCs w:val="21"/>
        </w:rPr>
        <w:t>There are C809A</w:t>
      </w:r>
      <w:r>
        <w:rPr>
          <w:rFonts w:ascii="Georgia" w:hAnsi="Georgia" w:cs="Arial"/>
          <w:sz w:val="21"/>
          <w:szCs w:val="21"/>
        </w:rPr>
        <w:t xml:space="preserve"> standard jib sections measuring 5 m. Or users can opt for CR809A reinforced sections of 5 m or the shorter CR809C </w:t>
      </w:r>
      <w:r w:rsidRPr="00834844">
        <w:rPr>
          <w:rFonts w:ascii="Georgia" w:hAnsi="Georgia" w:cs="Arial"/>
          <w:sz w:val="21"/>
          <w:szCs w:val="21"/>
        </w:rPr>
        <w:t xml:space="preserve">reinforced sections of </w:t>
      </w:r>
      <w:r>
        <w:rPr>
          <w:rFonts w:ascii="Georgia" w:hAnsi="Georgia" w:cs="Arial"/>
          <w:sz w:val="21"/>
          <w:szCs w:val="21"/>
        </w:rPr>
        <w:t>3.33</w:t>
      </w:r>
      <w:r w:rsidRPr="00834844">
        <w:rPr>
          <w:rFonts w:ascii="Georgia" w:hAnsi="Georgia" w:cs="Arial"/>
          <w:sz w:val="21"/>
          <w:szCs w:val="21"/>
        </w:rPr>
        <w:t xml:space="preserve"> m</w:t>
      </w:r>
      <w:r w:rsidRPr="00083B76">
        <w:rPr>
          <w:rFonts w:ascii="Georgia" w:hAnsi="Georgia" w:cs="Arial"/>
          <w:sz w:val="21"/>
          <w:szCs w:val="21"/>
        </w:rPr>
        <w:t>. Depending on jib length, maximum free-standing height for the crane ranges from 70.9 m to 75.9</w:t>
      </w:r>
      <w:r>
        <w:rPr>
          <w:rFonts w:ascii="Georgia" w:hAnsi="Georgia" w:cs="Arial"/>
          <w:sz w:val="21"/>
          <w:szCs w:val="21"/>
        </w:rPr>
        <w:t xml:space="preserve"> m</w:t>
      </w:r>
      <w:r w:rsidRPr="00083B76">
        <w:rPr>
          <w:rFonts w:ascii="Georgia" w:hAnsi="Georgia" w:cs="Arial"/>
          <w:sz w:val="21"/>
          <w:szCs w:val="21"/>
        </w:rPr>
        <w:t>.</w:t>
      </w:r>
      <w:r>
        <w:rPr>
          <w:rFonts w:ascii="Georgia" w:hAnsi="Georgia" w:cs="Arial"/>
          <w:sz w:val="21"/>
          <w:szCs w:val="21"/>
        </w:rPr>
        <w:t xml:space="preserve"> Climbing the crane up to</w:t>
      </w:r>
      <w:r w:rsidRPr="00834844">
        <w:rPr>
          <w:rFonts w:ascii="Georgia" w:hAnsi="Georgia" w:cs="Arial"/>
          <w:sz w:val="21"/>
          <w:szCs w:val="21"/>
        </w:rPr>
        <w:t xml:space="preserve"> 200 m </w:t>
      </w:r>
      <w:r>
        <w:rPr>
          <w:rFonts w:ascii="Georgia" w:hAnsi="Georgia" w:cs="Arial"/>
          <w:sz w:val="21"/>
          <w:szCs w:val="21"/>
        </w:rPr>
        <w:t>is achieved with</w:t>
      </w:r>
      <w:r w:rsidRPr="00834844">
        <w:rPr>
          <w:rFonts w:ascii="Georgia" w:hAnsi="Georgia" w:cs="Arial"/>
          <w:sz w:val="21"/>
          <w:szCs w:val="21"/>
        </w:rPr>
        <w:t xml:space="preserve"> only three anchorage points</w:t>
      </w:r>
      <w:r>
        <w:rPr>
          <w:rFonts w:ascii="Georgia" w:hAnsi="Georgia" w:cs="Arial"/>
          <w:sz w:val="21"/>
          <w:szCs w:val="21"/>
        </w:rPr>
        <w:t>.</w:t>
      </w:r>
      <w:r w:rsidRPr="00834844">
        <w:rPr>
          <w:rFonts w:ascii="Georgia" w:hAnsi="Georgia" w:cs="Arial"/>
          <w:sz w:val="21"/>
          <w:szCs w:val="21"/>
        </w:rPr>
        <w:t xml:space="preserve"> </w:t>
      </w:r>
      <w:r w:rsidRPr="006B2048">
        <w:rPr>
          <w:rFonts w:ascii="Georgia" w:hAnsi="Georgia" w:cs="Arial"/>
          <w:sz w:val="21"/>
          <w:szCs w:val="21"/>
        </w:rPr>
        <w:t>An additional option for the MCT 565 is the BC60R floor climbing system on 2 m mast sections. This compact option will appeal to contractors looking for an internal floor climbing crane for use on tall buildings.</w:t>
      </w:r>
      <w:r>
        <w:rPr>
          <w:rFonts w:ascii="Georgia" w:hAnsi="Georgia" w:cs="Arial"/>
          <w:sz w:val="21"/>
          <w:szCs w:val="21"/>
        </w:rPr>
        <w:t xml:space="preserve"> </w:t>
      </w:r>
    </w:p>
    <w:p w14:paraId="61F5706C" w14:textId="77777777" w:rsidR="00BC56B3" w:rsidRDefault="00BC56B3" w:rsidP="00BC56B3">
      <w:pPr>
        <w:rPr>
          <w:rFonts w:ascii="Georgia" w:hAnsi="Georgia" w:cs="Arial"/>
          <w:b/>
          <w:sz w:val="21"/>
          <w:szCs w:val="21"/>
        </w:rPr>
      </w:pPr>
    </w:p>
    <w:p w14:paraId="1FE6CAC2" w14:textId="77777777" w:rsidR="00BC56B3" w:rsidRPr="00834844" w:rsidRDefault="00BC56B3" w:rsidP="00BC56B3">
      <w:pPr>
        <w:rPr>
          <w:rFonts w:ascii="Georgia" w:hAnsi="Georgia" w:cs="Arial"/>
          <w:b/>
          <w:sz w:val="21"/>
          <w:szCs w:val="21"/>
        </w:rPr>
      </w:pPr>
      <w:r w:rsidRPr="00834844">
        <w:rPr>
          <w:rFonts w:ascii="Georgia" w:hAnsi="Georgia" w:cs="Arial"/>
          <w:b/>
          <w:sz w:val="21"/>
          <w:szCs w:val="21"/>
        </w:rPr>
        <w:t>Multiple choice</w:t>
      </w:r>
    </w:p>
    <w:p w14:paraId="73FD410D" w14:textId="77777777" w:rsidR="00BC56B3" w:rsidRDefault="00BC56B3" w:rsidP="00BC56B3">
      <w:pPr>
        <w:rPr>
          <w:rFonts w:ascii="Georgia" w:hAnsi="Georgia" w:cs="Arial"/>
          <w:sz w:val="21"/>
          <w:szCs w:val="21"/>
        </w:rPr>
      </w:pPr>
    </w:p>
    <w:p w14:paraId="55B581FD" w14:textId="77777777" w:rsidR="00BC56B3" w:rsidRDefault="00BC56B3" w:rsidP="00BC56B3">
      <w:pPr>
        <w:rPr>
          <w:rFonts w:ascii="Georgia" w:hAnsi="Georgia" w:cs="Arial"/>
          <w:sz w:val="21"/>
          <w:szCs w:val="21"/>
        </w:rPr>
      </w:pPr>
      <w:r w:rsidRPr="00834844">
        <w:rPr>
          <w:rFonts w:ascii="Georgia" w:hAnsi="Georgia" w:cs="Arial"/>
          <w:sz w:val="21"/>
          <w:szCs w:val="21"/>
        </w:rPr>
        <w:t xml:space="preserve">Aside from working height, there is further flexibility in capacity with three versions of the MCT 565 on offer. Maximum capacities are 20 t, 25 t and 32 t. </w:t>
      </w:r>
      <w:r w:rsidRPr="00B25A8E">
        <w:rPr>
          <w:rFonts w:ascii="Georgia" w:hAnsi="Georgia" w:cs="Arial"/>
          <w:sz w:val="21"/>
          <w:szCs w:val="21"/>
        </w:rPr>
        <w:t xml:space="preserve">For the 20 t and 25 t versions there are two winches available, including one HPL unit from the industry-leading </w:t>
      </w:r>
      <w:proofErr w:type="gramStart"/>
      <w:r w:rsidRPr="00B25A8E">
        <w:rPr>
          <w:rFonts w:ascii="Georgia" w:hAnsi="Georgia" w:cs="Arial"/>
          <w:sz w:val="21"/>
          <w:szCs w:val="21"/>
        </w:rPr>
        <w:t>High Performance</w:t>
      </w:r>
      <w:proofErr w:type="gramEnd"/>
      <w:r w:rsidRPr="00B25A8E">
        <w:rPr>
          <w:rFonts w:ascii="Georgia" w:hAnsi="Georgia" w:cs="Arial"/>
          <w:sz w:val="21"/>
          <w:szCs w:val="21"/>
        </w:rPr>
        <w:t xml:space="preserve"> Lifting range. These ultra-fast hoists have high rope availability, making them perfect for high-rise developments. </w:t>
      </w:r>
    </w:p>
    <w:p w14:paraId="2F48A0E6" w14:textId="77777777" w:rsidR="00BC56B3" w:rsidRDefault="00BC56B3" w:rsidP="00BC56B3">
      <w:pPr>
        <w:rPr>
          <w:rFonts w:ascii="Georgia" w:hAnsi="Georgia" w:cs="Arial"/>
          <w:sz w:val="21"/>
          <w:szCs w:val="21"/>
        </w:rPr>
      </w:pPr>
    </w:p>
    <w:p w14:paraId="1051772B" w14:textId="77777777" w:rsidR="00BC56B3" w:rsidRPr="00834844" w:rsidRDefault="00BC56B3" w:rsidP="00BC56B3">
      <w:pPr>
        <w:rPr>
          <w:rFonts w:ascii="Georgia" w:hAnsi="Georgia" w:cs="Arial"/>
          <w:sz w:val="21"/>
          <w:szCs w:val="21"/>
        </w:rPr>
      </w:pPr>
      <w:r w:rsidRPr="00B25A8E">
        <w:rPr>
          <w:rFonts w:ascii="Georgia" w:hAnsi="Georgia" w:cs="Arial"/>
          <w:sz w:val="21"/>
          <w:szCs w:val="21"/>
        </w:rPr>
        <w:t xml:space="preserve">Customers can select either a 100 LVF from the regular line of Potain frequency-controlled hoists, or a 150 HPL from the </w:t>
      </w:r>
      <w:proofErr w:type="gramStart"/>
      <w:r w:rsidRPr="00B25A8E">
        <w:rPr>
          <w:rFonts w:ascii="Georgia" w:hAnsi="Georgia" w:cs="Arial"/>
          <w:sz w:val="21"/>
          <w:szCs w:val="21"/>
        </w:rPr>
        <w:t>High Performance</w:t>
      </w:r>
      <w:proofErr w:type="gramEnd"/>
      <w:r w:rsidRPr="00B25A8E">
        <w:rPr>
          <w:rFonts w:ascii="Georgia" w:hAnsi="Georgia" w:cs="Arial"/>
          <w:sz w:val="21"/>
          <w:szCs w:val="21"/>
        </w:rPr>
        <w:t xml:space="preserve"> Lifting range. The 150 HPL winch has a drum capacity of 1,200 m on the 20 t and 25 t models. For the </w:t>
      </w:r>
      <w:proofErr w:type="gramStart"/>
      <w:r w:rsidRPr="00B25A8E">
        <w:rPr>
          <w:rFonts w:ascii="Georgia" w:hAnsi="Georgia" w:cs="Arial"/>
          <w:sz w:val="21"/>
          <w:szCs w:val="21"/>
        </w:rPr>
        <w:t>32 t</w:t>
      </w:r>
      <w:proofErr w:type="gramEnd"/>
      <w:r w:rsidRPr="00B25A8E">
        <w:rPr>
          <w:rFonts w:ascii="Georgia" w:hAnsi="Georgia" w:cs="Arial"/>
          <w:sz w:val="21"/>
          <w:szCs w:val="21"/>
        </w:rPr>
        <w:t xml:space="preserve"> version, the 150 HPL winch is offered. All winches are available with a safety brake option.</w:t>
      </w:r>
      <w:r>
        <w:rPr>
          <w:rFonts w:ascii="Georgia" w:hAnsi="Georgia" w:cs="Arial"/>
          <w:sz w:val="21"/>
          <w:szCs w:val="21"/>
        </w:rPr>
        <w:t xml:space="preserve"> </w:t>
      </w:r>
    </w:p>
    <w:p w14:paraId="20555768" w14:textId="77777777" w:rsidR="00BC56B3" w:rsidRDefault="00BC56B3" w:rsidP="00BC56B3">
      <w:pPr>
        <w:rPr>
          <w:rFonts w:ascii="Georgia" w:hAnsi="Georgia" w:cs="Arial"/>
          <w:sz w:val="21"/>
          <w:szCs w:val="21"/>
        </w:rPr>
      </w:pPr>
    </w:p>
    <w:p w14:paraId="0506FFC2" w14:textId="77777777" w:rsidR="00BC56B3" w:rsidRPr="00834844" w:rsidRDefault="00BC56B3" w:rsidP="00BC56B3">
      <w:pPr>
        <w:rPr>
          <w:rFonts w:ascii="Georgia" w:hAnsi="Georgia" w:cs="Arial"/>
          <w:sz w:val="21"/>
          <w:szCs w:val="21"/>
        </w:rPr>
      </w:pPr>
      <w:r>
        <w:rPr>
          <w:rFonts w:ascii="Georgia" w:hAnsi="Georgia" w:cs="Arial"/>
          <w:sz w:val="21"/>
          <w:szCs w:val="21"/>
        </w:rPr>
        <w:t xml:space="preserve">In combination, </w:t>
      </w:r>
      <w:r w:rsidRPr="00834844">
        <w:rPr>
          <w:rFonts w:ascii="Georgia" w:hAnsi="Georgia" w:cs="Arial"/>
          <w:sz w:val="21"/>
          <w:szCs w:val="21"/>
        </w:rPr>
        <w:t>these features give the MCT 565 class-leading lifting performance</w:t>
      </w:r>
      <w:r>
        <w:rPr>
          <w:rFonts w:ascii="Georgia" w:hAnsi="Georgia" w:cs="Arial"/>
          <w:sz w:val="21"/>
          <w:szCs w:val="21"/>
        </w:rPr>
        <w:t xml:space="preserve">, </w:t>
      </w:r>
      <w:r w:rsidRPr="00834844">
        <w:rPr>
          <w:rFonts w:ascii="Georgia" w:hAnsi="Georgia" w:cs="Arial"/>
          <w:sz w:val="21"/>
          <w:szCs w:val="21"/>
        </w:rPr>
        <w:t>beat</w:t>
      </w:r>
      <w:r>
        <w:rPr>
          <w:rFonts w:ascii="Georgia" w:hAnsi="Georgia" w:cs="Arial"/>
          <w:sz w:val="21"/>
          <w:szCs w:val="21"/>
        </w:rPr>
        <w:t>ing</w:t>
      </w:r>
      <w:r w:rsidRPr="00834844">
        <w:rPr>
          <w:rFonts w:ascii="Georgia" w:hAnsi="Georgia" w:cs="Arial"/>
          <w:sz w:val="21"/>
          <w:szCs w:val="21"/>
        </w:rPr>
        <w:t xml:space="preserve"> all competit</w:t>
      </w:r>
      <w:r>
        <w:rPr>
          <w:rFonts w:ascii="Georgia" w:hAnsi="Georgia" w:cs="Arial"/>
          <w:sz w:val="21"/>
          <w:szCs w:val="21"/>
        </w:rPr>
        <w:t>ors</w:t>
      </w:r>
      <w:r w:rsidRPr="00834844">
        <w:rPr>
          <w:rFonts w:ascii="Georgia" w:hAnsi="Georgia" w:cs="Arial"/>
          <w:sz w:val="21"/>
          <w:szCs w:val="21"/>
        </w:rPr>
        <w:t xml:space="preserve"> across the load chart</w:t>
      </w:r>
      <w:r>
        <w:rPr>
          <w:rFonts w:ascii="Georgia" w:hAnsi="Georgia" w:cs="Arial"/>
          <w:sz w:val="21"/>
          <w:szCs w:val="21"/>
        </w:rPr>
        <w:t xml:space="preserve"> in this capacity class</w:t>
      </w:r>
      <w:r w:rsidRPr="00834844">
        <w:rPr>
          <w:rFonts w:ascii="Georgia" w:hAnsi="Georgia" w:cs="Arial"/>
          <w:sz w:val="21"/>
          <w:szCs w:val="21"/>
        </w:rPr>
        <w:t xml:space="preserve">. </w:t>
      </w:r>
      <w:r>
        <w:rPr>
          <w:rFonts w:ascii="Georgia" w:hAnsi="Georgia" w:cs="Arial"/>
          <w:sz w:val="21"/>
          <w:szCs w:val="21"/>
        </w:rPr>
        <w:t xml:space="preserve">As with all Potain cranes from the company’s Asian range, Manitowoc is expecting strong interest in the new model, not only in Asia but also the Middle East and Latin America. </w:t>
      </w:r>
      <w:r w:rsidRPr="00834844">
        <w:rPr>
          <w:rFonts w:ascii="Georgia" w:hAnsi="Georgia" w:cs="Arial"/>
          <w:sz w:val="21"/>
          <w:szCs w:val="21"/>
        </w:rPr>
        <w:t xml:space="preserve">Deliveries of the </w:t>
      </w:r>
      <w:r>
        <w:rPr>
          <w:rFonts w:ascii="Georgia" w:hAnsi="Georgia" w:cs="Arial"/>
          <w:sz w:val="21"/>
          <w:szCs w:val="21"/>
        </w:rPr>
        <w:t xml:space="preserve">Potain </w:t>
      </w:r>
      <w:r w:rsidRPr="00834844">
        <w:rPr>
          <w:rFonts w:ascii="Georgia" w:hAnsi="Georgia" w:cs="Arial"/>
          <w:sz w:val="21"/>
          <w:szCs w:val="21"/>
        </w:rPr>
        <w:t xml:space="preserve">MCT 565 </w:t>
      </w:r>
      <w:r>
        <w:rPr>
          <w:rFonts w:ascii="Georgia" w:hAnsi="Georgia" w:cs="Arial"/>
          <w:sz w:val="21"/>
          <w:szCs w:val="21"/>
        </w:rPr>
        <w:t>will begin</w:t>
      </w:r>
      <w:r w:rsidRPr="00834844">
        <w:rPr>
          <w:rFonts w:ascii="Georgia" w:hAnsi="Georgia" w:cs="Arial"/>
          <w:sz w:val="21"/>
          <w:szCs w:val="21"/>
        </w:rPr>
        <w:t xml:space="preserve"> </w:t>
      </w:r>
      <w:r>
        <w:rPr>
          <w:rFonts w:ascii="Georgia" w:hAnsi="Georgia" w:cs="Arial"/>
          <w:sz w:val="21"/>
          <w:szCs w:val="21"/>
        </w:rPr>
        <w:t xml:space="preserve">in early 2019. </w:t>
      </w:r>
      <w:r w:rsidRPr="00834844">
        <w:rPr>
          <w:rFonts w:ascii="Georgia" w:hAnsi="Georgia" w:cs="Arial"/>
          <w:sz w:val="21"/>
          <w:szCs w:val="21"/>
        </w:rPr>
        <w:t xml:space="preserve"> </w:t>
      </w:r>
    </w:p>
    <w:p w14:paraId="7EE13AF0" w14:textId="77777777" w:rsidR="0065068E" w:rsidRPr="00E06736" w:rsidRDefault="0065068E" w:rsidP="00044FC7">
      <w:pPr>
        <w:spacing w:line="276" w:lineRule="auto"/>
        <w:rPr>
          <w:rFonts w:ascii="Georgia" w:hAnsi="Georgia" w:cs="Georgia"/>
          <w:sz w:val="21"/>
          <w:szCs w:val="21"/>
        </w:rPr>
      </w:pPr>
      <w:bookmarkStart w:id="0" w:name="_GoBack"/>
      <w:bookmarkEnd w:id="0"/>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42292E0A"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 xml:space="preserve">Punitha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p>
    <w:p w14:paraId="2648D95D" w14:textId="56087E55"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5BFFBA74"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1F4D954E" w:rsidR="00164A29" w:rsidRPr="002C3E69" w:rsidRDefault="00692E17"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3245B42D" w:rsidR="00B53A57" w:rsidRPr="00057864" w:rsidRDefault="00B53A57" w:rsidP="00B53A57">
      <w:pPr>
        <w:spacing w:line="276" w:lineRule="auto"/>
        <w:rPr>
          <w:rFonts w:ascii="Verdana" w:hAnsi="Verdana"/>
          <w:sz w:val="18"/>
          <w:szCs w:val="18"/>
        </w:rPr>
      </w:pPr>
      <w:r>
        <w:rPr>
          <w:rFonts w:ascii="Verdana" w:hAnsi="Verdana"/>
          <w:color w:val="41525C"/>
          <w:sz w:val="18"/>
        </w:rPr>
        <w:t xml:space="preserve">T +1 </w:t>
      </w:r>
      <w:r w:rsidR="00D97F02">
        <w:rPr>
          <w:rFonts w:ascii="Verdana" w:hAnsi="Verdana"/>
          <w:color w:val="41525C"/>
          <w:sz w:val="18"/>
        </w:rPr>
        <w:t>414 760 4600</w:t>
      </w:r>
    </w:p>
    <w:p w14:paraId="6CFADD10" w14:textId="0AC7A86F" w:rsidR="007B3EED" w:rsidRPr="0065068E" w:rsidRDefault="00692E17"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8E02" w14:textId="77777777" w:rsidR="00692E17" w:rsidRDefault="00692E17">
      <w:r>
        <w:separator/>
      </w:r>
    </w:p>
  </w:endnote>
  <w:endnote w:type="continuationSeparator" w:id="0">
    <w:p w14:paraId="7F42BB95" w14:textId="77777777" w:rsidR="00692E17" w:rsidRDefault="0069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31B61" w14:textId="77777777" w:rsidR="00692E17" w:rsidRDefault="00692E17">
      <w:r>
        <w:separator/>
      </w:r>
    </w:p>
  </w:footnote>
  <w:footnote w:type="continuationSeparator" w:id="0">
    <w:p w14:paraId="71ADEA53" w14:textId="77777777" w:rsidR="00692E17" w:rsidRDefault="0069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2E7CC4"/>
    <w:multiLevelType w:val="hybridMultilevel"/>
    <w:tmpl w:val="DE064274"/>
    <w:lvl w:ilvl="0" w:tplc="EDFEC93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2E17"/>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56B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67A94"/>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900F-BC54-40F6-9E14-76C186B5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Shaw</cp:lastModifiedBy>
  <cp:revision>4</cp:revision>
  <cp:lastPrinted>2015-04-29T08:54:00Z</cp:lastPrinted>
  <dcterms:created xsi:type="dcterms:W3CDTF">2018-11-26T03:59:00Z</dcterms:created>
  <dcterms:modified xsi:type="dcterms:W3CDTF">2018-11-26T04:00:00Z</dcterms:modified>
</cp:coreProperties>
</file>