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3FF7B"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45148A48" wp14:editId="4009CCD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w:t>
      </w:r>
      <w:bookmarkStart w:id="0" w:name="_GoBack"/>
      <w:bookmarkEnd w:id="0"/>
      <w:r>
        <w:rPr>
          <w:rFonts w:ascii="Verdana" w:hAnsi="Verdana"/>
          <w:color w:val="ED1C2A"/>
          <w:sz w:val="30"/>
          <w:szCs w:val="30"/>
        </w:rPr>
        <w:t>À</w:t>
      </w:r>
    </w:p>
    <w:p w14:paraId="39FCE1B5" w14:textId="77777777" w:rsidR="0092578F" w:rsidRPr="00C12C37" w:rsidRDefault="00315BF2" w:rsidP="0093137A">
      <w:pPr>
        <w:spacing w:line="276" w:lineRule="auto"/>
        <w:jc w:val="right"/>
        <w:outlineLvl w:val="0"/>
        <w:rPr>
          <w:rFonts w:ascii="Verdana" w:hAnsi="Verdana"/>
          <w:color w:val="ED1C2A"/>
          <w:sz w:val="18"/>
          <w:szCs w:val="18"/>
        </w:rPr>
      </w:pPr>
      <w:r>
        <w:rPr>
          <w:rFonts w:ascii="Verdana" w:hAnsi="Verdana"/>
          <w:color w:val="41525C"/>
          <w:sz w:val="18"/>
          <w:szCs w:val="18"/>
        </w:rPr>
        <w:t>xx ottobre 2017</w:t>
      </w:r>
    </w:p>
    <w:p w14:paraId="356BB64B" w14:textId="77777777" w:rsidR="00164A29" w:rsidRPr="00C12C37" w:rsidRDefault="00164A29" w:rsidP="00A44D46">
      <w:pPr>
        <w:spacing w:line="276" w:lineRule="auto"/>
        <w:rPr>
          <w:rFonts w:ascii="Verdana" w:hAnsi="Verdana"/>
          <w:color w:val="ED1C2A"/>
          <w:sz w:val="30"/>
          <w:szCs w:val="30"/>
        </w:rPr>
      </w:pPr>
    </w:p>
    <w:p w14:paraId="003D376A" w14:textId="77777777" w:rsidR="00506C1D" w:rsidRPr="00C12C37" w:rsidRDefault="00506C1D" w:rsidP="00A44D46">
      <w:pPr>
        <w:tabs>
          <w:tab w:val="left" w:pos="6096"/>
        </w:tabs>
        <w:spacing w:line="276" w:lineRule="auto"/>
        <w:rPr>
          <w:rFonts w:ascii="Verdana" w:hAnsi="Verdana"/>
          <w:color w:val="ED1C2A"/>
          <w:sz w:val="30"/>
          <w:szCs w:val="30"/>
        </w:rPr>
      </w:pPr>
    </w:p>
    <w:p w14:paraId="47837AA8"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presenta la nuova gru tuttoterreno formula taxi GMK 4090, la migliore nella sua categoria</w:t>
      </w:r>
    </w:p>
    <w:p w14:paraId="1A054BC3" w14:textId="77777777" w:rsidR="00BB20D5" w:rsidRPr="00C12C37" w:rsidRDefault="00BB20D5" w:rsidP="00B0246E">
      <w:pPr>
        <w:spacing w:line="276" w:lineRule="auto"/>
        <w:outlineLvl w:val="0"/>
        <w:rPr>
          <w:rFonts w:ascii="Georgia" w:hAnsi="Georgia"/>
          <w:b/>
          <w:sz w:val="28"/>
          <w:szCs w:val="28"/>
        </w:rPr>
      </w:pPr>
    </w:p>
    <w:p w14:paraId="583839B3"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Questa gru taxi da 90 t di portata dispone del diagramma di carico più potente della rispettiva categoria e può essere manovrata agevolmente anche nei cantieri più angusti, grazie al design compatto.</w:t>
      </w:r>
    </w:p>
    <w:p w14:paraId="000A7B45"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nuova gru, che sostituirà i modelli GMK 4080-1/GMK 4100B, offre funzioni più moderne ed efficienti che garantiscono maggiore rendimento sugli investimenti a favore dei proprietari.</w:t>
      </w:r>
    </w:p>
    <w:p w14:paraId="2D27C77B"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La GMK 4090 dispone del nuovo sistema di stabilizzatori MAXbase, che consente di ampliare le opzioni di allestimento della gru in cantiere.</w:t>
      </w:r>
    </w:p>
    <w:p w14:paraId="6A1C831D" w14:textId="77777777" w:rsidR="003E1D28" w:rsidRPr="00C12C37" w:rsidRDefault="003E1D28" w:rsidP="00B0246E">
      <w:pPr>
        <w:spacing w:line="276" w:lineRule="auto"/>
        <w:outlineLvl w:val="0"/>
        <w:rPr>
          <w:rFonts w:ascii="Georgia" w:hAnsi="Georgia"/>
          <w:b/>
          <w:sz w:val="21"/>
          <w:szCs w:val="21"/>
        </w:rPr>
      </w:pPr>
    </w:p>
    <w:p w14:paraId="62DED74F" w14:textId="77777777" w:rsidR="00B12B21" w:rsidRPr="00C12C37" w:rsidRDefault="000A6598" w:rsidP="008010B6">
      <w:pPr>
        <w:spacing w:line="276" w:lineRule="auto"/>
        <w:rPr>
          <w:rFonts w:ascii="Georgia" w:hAnsi="Georgia" w:cs="Open Sans"/>
          <w:sz w:val="21"/>
          <w:szCs w:val="21"/>
        </w:rPr>
      </w:pPr>
      <w:r>
        <w:rPr>
          <w:rFonts w:ascii="Georgia" w:hAnsi="Georgia"/>
          <w:sz w:val="21"/>
          <w:szCs w:val="21"/>
        </w:rPr>
        <w:t xml:space="preserve">Manitowoc ha presentato una nuova gru tuttoterreno, la Grove GMK 4090. La nuova gru taxi offre un design moderno e compatto che ottimizza le prestazioni su strada e la manovrabilità. </w:t>
      </w:r>
    </w:p>
    <w:p w14:paraId="19F6E17F" w14:textId="77777777" w:rsidR="00B12B21" w:rsidRPr="00C12C37" w:rsidRDefault="00B12B21" w:rsidP="008010B6">
      <w:pPr>
        <w:spacing w:line="276" w:lineRule="auto"/>
        <w:rPr>
          <w:rFonts w:ascii="Georgia" w:hAnsi="Georgia" w:cs="Open Sans"/>
          <w:sz w:val="21"/>
          <w:szCs w:val="21"/>
        </w:rPr>
      </w:pPr>
    </w:p>
    <w:p w14:paraId="2F3578EA"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Questa nuova gru risponde perfettamente alle richieste della clientela di gru taxi leggere e flessibili nella categoria di portata 90 t. Rappresenta un salto generazionale rispetto al precedente modello GMK 4080-1/GMK 4100B, una gru tuttoterreno molto popolare in Europa, soprattutto presso le società di noleggio, grazie all'elevata versatilità nelle varie applicazioni. </w:t>
      </w:r>
    </w:p>
    <w:p w14:paraId="316C7031" w14:textId="77777777" w:rsidR="005E3E30" w:rsidRPr="00C12C37" w:rsidRDefault="005E3E30" w:rsidP="00B12B21">
      <w:pPr>
        <w:spacing w:line="276" w:lineRule="auto"/>
        <w:rPr>
          <w:rFonts w:ascii="Georgia" w:hAnsi="Georgia" w:cs="Open Sans"/>
          <w:sz w:val="21"/>
          <w:szCs w:val="21"/>
        </w:rPr>
      </w:pPr>
    </w:p>
    <w:p w14:paraId="2818D0B5" w14:textId="77777777" w:rsidR="00B12B21" w:rsidRPr="00C12C37" w:rsidRDefault="005759E0" w:rsidP="00B12B21">
      <w:pPr>
        <w:spacing w:line="276" w:lineRule="auto"/>
        <w:rPr>
          <w:rFonts w:ascii="Georgia" w:hAnsi="Georgia" w:cs="Open Sans"/>
          <w:sz w:val="21"/>
          <w:szCs w:val="21"/>
        </w:rPr>
      </w:pPr>
      <w:r>
        <w:rPr>
          <w:rFonts w:ascii="Georgia" w:hAnsi="Georgia"/>
          <w:sz w:val="21"/>
          <w:szCs w:val="21"/>
        </w:rPr>
        <w:t xml:space="preserve">Manitowoc ha anche presentato la GMK 4080-2, una gru simile con portata pari a 80 t. La GMK 4090 verrà commercializzata su scala globale, mentre la GMK 4080-2 non verrà distribuita nel Nord America. </w:t>
      </w:r>
    </w:p>
    <w:p w14:paraId="5B0B7F7A" w14:textId="77777777" w:rsidR="00B12B21" w:rsidRPr="00C12C37" w:rsidRDefault="00B12B21" w:rsidP="008010B6">
      <w:pPr>
        <w:spacing w:line="276" w:lineRule="auto"/>
        <w:rPr>
          <w:rFonts w:ascii="Georgia" w:hAnsi="Georgia" w:cs="Open Sans"/>
          <w:sz w:val="21"/>
          <w:szCs w:val="21"/>
        </w:rPr>
      </w:pPr>
    </w:p>
    <w:p w14:paraId="63264F59"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Andreas Cremer, responsabile prodotti globale per le gru tuttoterreno Grove, ha spiegato che i modelli GMK 4090 e GMK 4080-2 sono di fatto due versioni della stessa gru, con la differenza che la GMK 4080-2 monta meno contrappeso, per adeguarsi al diagramma di carico del modello precedente, la GMK 4080-1/GMK 4100B. </w:t>
      </w:r>
    </w:p>
    <w:p w14:paraId="4FBEF5FA" w14:textId="77777777" w:rsidR="00B12B21" w:rsidRPr="00C12C37" w:rsidRDefault="00B12B21" w:rsidP="00B12B21">
      <w:pPr>
        <w:spacing w:line="276" w:lineRule="auto"/>
        <w:rPr>
          <w:rFonts w:ascii="Georgia" w:hAnsi="Georgia" w:cs="Open Sans"/>
          <w:sz w:val="21"/>
          <w:szCs w:val="21"/>
        </w:rPr>
      </w:pPr>
    </w:p>
    <w:p w14:paraId="6BEF6031"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"La GMK 4090 è stata progettata in funzione dei criteri di flessibilità e manovrabilità," ha dichiarato. "Il diagramma di carico di questa gru taxi, il migliore della rispettiva categoria, associato a un ingombro compatto, la rendono ideale per un'ampia gamma di impieghi, quali operazioni generiche di costruzione e manutenzione. Inoltre, la scelta di opzioni di contrappeso garantisce la massima versatilità per la circolazione su strada, il che si traduce in maggiore efficienza e rendimento sugli investimenti a vantaggio degli acquirenti."</w:t>
      </w:r>
    </w:p>
    <w:p w14:paraId="594A38FA" w14:textId="77777777" w:rsidR="00B12B21" w:rsidRPr="00C12C37" w:rsidRDefault="00B12B21" w:rsidP="00B12B21">
      <w:pPr>
        <w:spacing w:line="276" w:lineRule="auto"/>
        <w:rPr>
          <w:rFonts w:ascii="Georgia" w:hAnsi="Georgia" w:cs="Open Sans"/>
          <w:sz w:val="21"/>
          <w:szCs w:val="21"/>
        </w:rPr>
      </w:pPr>
    </w:p>
    <w:p w14:paraId="0F78AE5B"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La GMK 4090 è dotata di braccio MEGAFORM a sei sezioni da 51 m, che utilizza il sistema di spinatura Grove TWIN-LOCK. Per potenziare lo sbraccio complessivo è disponibile un braccio telescopico girevole da 15 m che può essere esteso mediante una prolunga da 6 m, per ottenere una lunghezza totale del braccio pari a 21 m.</w:t>
      </w:r>
    </w:p>
    <w:p w14:paraId="23C5A33D" w14:textId="77777777" w:rsidR="00B176D6" w:rsidRPr="00C12C37" w:rsidRDefault="00B176D6" w:rsidP="008010B6">
      <w:pPr>
        <w:spacing w:line="276" w:lineRule="auto"/>
        <w:rPr>
          <w:rFonts w:ascii="Georgia" w:hAnsi="Georgia" w:cs="Open Sans"/>
          <w:sz w:val="21"/>
          <w:szCs w:val="21"/>
        </w:rPr>
      </w:pPr>
    </w:p>
    <w:p w14:paraId="70142E41"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lastRenderedPageBreak/>
        <w:t>Il nuovo modello taxi offre anche ottime funzioni per il trasporto e la circolazione su strada. La GMK 4090 può circolare con un contrappeso massimo di 18,3 t e, entro la gamma di 12 t per assale, può trasportare fino a 9,1 t in cantiere senza necessità di utilizzare un autocarro supplementare. Il risultato è una gru taxi a portata elevata in grado di abbattere i costi di trasporto.</w:t>
      </w:r>
    </w:p>
    <w:p w14:paraId="513F5E4F" w14:textId="77777777" w:rsidR="008010B6" w:rsidRPr="00C12C37" w:rsidRDefault="008010B6" w:rsidP="0017037E">
      <w:pPr>
        <w:spacing w:line="276" w:lineRule="auto"/>
        <w:rPr>
          <w:rFonts w:ascii="Georgia" w:hAnsi="Georgia" w:cs="Open Sans"/>
          <w:sz w:val="21"/>
          <w:szCs w:val="21"/>
        </w:rPr>
      </w:pPr>
    </w:p>
    <w:p w14:paraId="0711EFB8"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 xml:space="preserve">La gru offre dimensioni compatte, con larghezza di soli 2,55 m e ingombro posteriore minimo di soli 3,53 m, entro la larghezza massima degli stabilizzatori, quindi può accedere a e manovrare nei cantieri più angusti. Come dotazione opzionale, la GMK 4090 può disporre della nuova funzione MAXbase, che prevede l'impostazione variabile degli stabilizzatori per conferire alla gru maggiore flessibilità di allestimento in cantiere, in particolare se l'installazione avviene su un terreno irregolare, e maggiore portata rispetto al diagramma di carico standard a 360°. </w:t>
      </w:r>
    </w:p>
    <w:p w14:paraId="5626125A" w14:textId="77777777" w:rsidR="005939E1" w:rsidRPr="00C12C37" w:rsidRDefault="005939E1" w:rsidP="000839DF">
      <w:pPr>
        <w:spacing w:line="276" w:lineRule="auto"/>
        <w:rPr>
          <w:rFonts w:ascii="Georgia" w:hAnsi="Georgia" w:cs="Open Sans"/>
          <w:sz w:val="21"/>
          <w:szCs w:val="21"/>
        </w:rPr>
      </w:pPr>
    </w:p>
    <w:p w14:paraId="0D9ADC7E"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La nuova gru offre anche il sistema di controllo gru (CCS) Manitowoc, un'interfaccia operativa di facile utilizzo divenuta dotazione standard dell'offerta gru in tutta l'organizzazione e fornita su tutti i nuovi modelli. </w:t>
      </w:r>
    </w:p>
    <w:p w14:paraId="0909806E" w14:textId="77777777" w:rsidR="00180046" w:rsidRPr="00C12C37" w:rsidRDefault="00180046" w:rsidP="000839DF">
      <w:pPr>
        <w:spacing w:line="276" w:lineRule="auto"/>
        <w:rPr>
          <w:rFonts w:ascii="Georgia" w:hAnsi="Georgia" w:cs="Open Sans"/>
          <w:sz w:val="21"/>
          <w:szCs w:val="21"/>
        </w:rPr>
      </w:pPr>
    </w:p>
    <w:p w14:paraId="4C90A758" w14:textId="77777777" w:rsidR="00C516D7" w:rsidRPr="00C12C37" w:rsidRDefault="00180046" w:rsidP="000839DF">
      <w:pPr>
        <w:spacing w:line="276" w:lineRule="auto"/>
        <w:rPr>
          <w:rFonts w:ascii="Georgia" w:hAnsi="Georgia" w:cs="Open Sans"/>
          <w:sz w:val="21"/>
          <w:szCs w:val="21"/>
        </w:rPr>
      </w:pPr>
      <w:r>
        <w:rPr>
          <w:rFonts w:ascii="Georgia" w:hAnsi="Georgia"/>
          <w:sz w:val="21"/>
          <w:szCs w:val="21"/>
        </w:rPr>
        <w:t xml:space="preserve">"Durante le fasi di progettazione abbiamo consultato diversi clienti, per meglio comprendere le diverse necessità e le aspettative per le gru di questa categoria," ha dichiarato Cremer. "Per sostituire degnamente la rinomata GMK 4080-1/GMK 4100B, dovevamo essere certi che la GMK 4090 fosse in grado di offrire la massima versatilità in termini di trasporto, allestimento e opzioni di sollevamento. Questa è la filosofia </w:t>
      </w:r>
      <w:r>
        <w:rPr>
          <w:rFonts w:ascii="Georgia" w:hAnsi="Georgia"/>
          <w:i/>
          <w:sz w:val="21"/>
          <w:szCs w:val="21"/>
        </w:rPr>
        <w:t>The Manitowoc Way</w:t>
      </w:r>
      <w:r>
        <w:rPr>
          <w:rFonts w:ascii="Georgia" w:hAnsi="Georgia"/>
          <w:sz w:val="21"/>
          <w:szCs w:val="21"/>
        </w:rPr>
        <w:t xml:space="preserve"> applicata: il risultato è una nuova gru studiata per aiutare i proprietari a incrementare l'efficienza e i tassi di utilizzo dei parchi macchine."</w:t>
      </w:r>
    </w:p>
    <w:p w14:paraId="6470BB53" w14:textId="77777777" w:rsidR="00467E81" w:rsidRPr="00C12C37" w:rsidRDefault="00467E81" w:rsidP="000839DF">
      <w:pPr>
        <w:spacing w:line="276" w:lineRule="auto"/>
        <w:rPr>
          <w:rFonts w:ascii="Georgia" w:hAnsi="Georgia" w:cs="Open Sans"/>
          <w:sz w:val="21"/>
          <w:szCs w:val="21"/>
        </w:rPr>
      </w:pPr>
    </w:p>
    <w:p w14:paraId="53CF4F9E" w14:textId="77777777" w:rsidR="0001588A" w:rsidRPr="00C12C37" w:rsidRDefault="0057760C" w:rsidP="0001588A">
      <w:pPr>
        <w:spacing w:line="276" w:lineRule="auto"/>
        <w:rPr>
          <w:rFonts w:ascii="Georgia" w:hAnsi="Georgia" w:cs="Open Sans"/>
          <w:sz w:val="21"/>
          <w:szCs w:val="21"/>
        </w:rPr>
      </w:pPr>
      <w:r>
        <w:rPr>
          <w:rFonts w:ascii="Georgia" w:hAnsi="Georgia"/>
          <w:sz w:val="21"/>
          <w:szCs w:val="21"/>
        </w:rPr>
        <w:t>La nuova gru tuttoterreno viene prodotta presso l'unità Manitowoc di Wilhelmshaven, Germania; le prime gru verranno consegnate nel secondo trimestre del 2018.</w:t>
      </w:r>
    </w:p>
    <w:p w14:paraId="532E52E3" w14:textId="77777777" w:rsidR="0001588A" w:rsidRPr="00C12C37" w:rsidRDefault="0001588A" w:rsidP="000839DF">
      <w:pPr>
        <w:spacing w:line="276" w:lineRule="auto"/>
        <w:rPr>
          <w:rFonts w:ascii="Georgia" w:hAnsi="Georgia" w:cs="Open Sans"/>
          <w:sz w:val="21"/>
          <w:szCs w:val="21"/>
        </w:rPr>
      </w:pPr>
    </w:p>
    <w:p w14:paraId="332EBD49" w14:textId="77777777" w:rsidR="0017037E" w:rsidRPr="00C12C37" w:rsidRDefault="0017037E" w:rsidP="00B0246E">
      <w:pPr>
        <w:spacing w:line="276" w:lineRule="auto"/>
        <w:rPr>
          <w:rFonts w:ascii="Georgia" w:hAnsi="Georgia" w:cs="Georgia"/>
          <w:sz w:val="21"/>
          <w:szCs w:val="21"/>
        </w:rPr>
      </w:pPr>
    </w:p>
    <w:p w14:paraId="232065CC"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2CEE1981"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5552DE6"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CONTATTO</w:t>
      </w:r>
    </w:p>
    <w:p w14:paraId="6FCEA7B2"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66043B04"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4B590343"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Tel. +49 4421 294 4276</w:t>
      </w:r>
      <w:r>
        <w:rPr>
          <w:rFonts w:ascii="Verdana" w:hAnsi="Verdana"/>
          <w:color w:val="41525C"/>
          <w:sz w:val="18"/>
          <w:szCs w:val="18"/>
        </w:rPr>
        <w:tab/>
        <w:t>Tel. +1 312 548 8441</w:t>
      </w:r>
    </w:p>
    <w:p w14:paraId="30DEF004" w14:textId="77777777" w:rsidR="00D4675D" w:rsidRPr="00203DF0" w:rsidRDefault="009C119C" w:rsidP="00B0246E">
      <w:pPr>
        <w:tabs>
          <w:tab w:val="left" w:pos="1055"/>
          <w:tab w:val="left" w:pos="3969"/>
          <w:tab w:val="left" w:pos="6379"/>
          <w:tab w:val="left" w:pos="7371"/>
        </w:tabs>
        <w:spacing w:line="276" w:lineRule="auto"/>
        <w:rPr>
          <w:rFonts w:ascii="Verdana" w:hAnsi="Verdana"/>
          <w:b/>
          <w:color w:val="3D535C"/>
          <w:sz w:val="18"/>
          <w:szCs w:val="18"/>
        </w:rPr>
      </w:pPr>
      <w:hyperlink r:id="rId9" w:history="1">
        <w:r w:rsidR="00B82BF5" w:rsidRPr="00203DF0">
          <w:rPr>
            <w:rStyle w:val="Hyperlink"/>
            <w:rFonts w:ascii="Verdana" w:hAnsi="Verdana"/>
            <w:color w:val="3D535C"/>
            <w:sz w:val="18"/>
            <w:szCs w:val="18"/>
          </w:rPr>
          <w:t>andreas.cremer@manitowoc.com</w:t>
        </w:r>
      </w:hyperlink>
      <w:r w:rsidR="00B82BF5" w:rsidRPr="00203DF0">
        <w:rPr>
          <w:rFonts w:ascii="Verdana" w:hAnsi="Verdana"/>
          <w:color w:val="3D535C"/>
          <w:sz w:val="18"/>
          <w:szCs w:val="18"/>
        </w:rPr>
        <w:tab/>
      </w:r>
      <w:hyperlink r:id="rId10" w:history="1">
        <w:r w:rsidR="00B82BF5" w:rsidRPr="00203DF0">
          <w:rPr>
            <w:rStyle w:val="Hyperlink"/>
            <w:rFonts w:ascii="Verdana" w:hAnsi="Verdana"/>
            <w:color w:val="3D535C"/>
            <w:sz w:val="18"/>
            <w:szCs w:val="18"/>
          </w:rPr>
          <w:t>damian.joseph@se10.com</w:t>
        </w:r>
      </w:hyperlink>
    </w:p>
    <w:p w14:paraId="73AA98A6" w14:textId="77777777" w:rsidR="00F4696A" w:rsidRDefault="00F4696A" w:rsidP="00B0246E">
      <w:pPr>
        <w:spacing w:line="276" w:lineRule="auto"/>
        <w:rPr>
          <w:rFonts w:ascii="Verdana" w:hAnsi="Verdana"/>
          <w:color w:val="41525C"/>
          <w:sz w:val="18"/>
          <w:szCs w:val="18"/>
        </w:rPr>
      </w:pPr>
    </w:p>
    <w:p w14:paraId="72AF1848" w14:textId="77777777" w:rsidR="002215C4" w:rsidRPr="0093375E" w:rsidRDefault="0093375E" w:rsidP="002215C4">
      <w:pPr>
        <w:rPr>
          <w:rFonts w:ascii="Verdana" w:hAnsi="Verdana"/>
          <w:color w:val="ED1C2A"/>
          <w:sz w:val="18"/>
          <w:szCs w:val="18"/>
        </w:rPr>
      </w:pPr>
      <w:r w:rsidRPr="0093375E">
        <w:rPr>
          <w:rFonts w:ascii="Verdana" w:hAnsi="Verdana"/>
          <w:color w:val="ED1C2A"/>
          <w:sz w:val="18"/>
          <w:szCs w:val="18"/>
        </w:rPr>
        <w:t>INFORMAZIONI SU THE MANITOWOC COMPANY, INC.</w:t>
      </w:r>
    </w:p>
    <w:p w14:paraId="42436549" w14:textId="77777777" w:rsidR="002215C4" w:rsidRPr="0093375E" w:rsidRDefault="002215C4" w:rsidP="002215C4">
      <w:pPr>
        <w:rPr>
          <w:rFonts w:ascii="Verdana" w:hAnsi="Verdana" w:cs="Verdana"/>
          <w:color w:val="41525C"/>
          <w:sz w:val="18"/>
          <w:szCs w:val="18"/>
        </w:rPr>
      </w:pPr>
      <w:r w:rsidRPr="0093375E">
        <w:rPr>
          <w:rFonts w:ascii="Verdana" w:hAnsi="Verdana" w:cs="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2016, Manitowoc ha totalizzato ricavi netti per $1,6 miliardi, oltre la metà dei quali generata al di fuori degli Stati Uniti.</w:t>
      </w:r>
    </w:p>
    <w:p w14:paraId="2E918759" w14:textId="77777777" w:rsidR="00B82BF5" w:rsidRPr="0093375E" w:rsidRDefault="00B82BF5" w:rsidP="00B0246E">
      <w:pPr>
        <w:spacing w:line="276" w:lineRule="auto"/>
        <w:rPr>
          <w:rFonts w:ascii="Verdana" w:hAnsi="Verdana" w:cs="Verdana"/>
          <w:color w:val="41525C"/>
          <w:sz w:val="18"/>
          <w:szCs w:val="18"/>
        </w:rPr>
      </w:pPr>
    </w:p>
    <w:p w14:paraId="20023567" w14:textId="77777777" w:rsidR="00A678F4" w:rsidRPr="00C12C37" w:rsidRDefault="00A94C76" w:rsidP="00B0246E">
      <w:pPr>
        <w:spacing w:line="276" w:lineRule="auto"/>
        <w:outlineLvl w:val="0"/>
        <w:rPr>
          <w:sz w:val="18"/>
          <w:szCs w:val="18"/>
        </w:rPr>
      </w:pPr>
      <w:r>
        <w:rPr>
          <w:rFonts w:ascii="Verdana" w:hAnsi="Verdana"/>
          <w:color w:val="ED1C2A"/>
          <w:sz w:val="18"/>
          <w:szCs w:val="18"/>
        </w:rPr>
        <w:t>THE MANITOWOC COMPANY, INC.</w:t>
      </w:r>
    </w:p>
    <w:p w14:paraId="0FC7829E" w14:textId="77777777" w:rsidR="00D458BC" w:rsidRPr="00C12C37"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USA</w:t>
      </w:r>
    </w:p>
    <w:p w14:paraId="73EAA4D6" w14:textId="77777777" w:rsidR="00A678F4" w:rsidRPr="00C12C37" w:rsidRDefault="00D458BC" w:rsidP="00D458BC">
      <w:pPr>
        <w:spacing w:line="276" w:lineRule="auto"/>
        <w:outlineLvl w:val="0"/>
        <w:rPr>
          <w:sz w:val="18"/>
          <w:szCs w:val="18"/>
        </w:rPr>
      </w:pPr>
      <w:r>
        <w:rPr>
          <w:rFonts w:ascii="Verdana" w:hAnsi="Verdana"/>
          <w:color w:val="41525C"/>
          <w:sz w:val="18"/>
          <w:szCs w:val="18"/>
        </w:rPr>
        <w:t>Tel. +1 920 684 4410</w:t>
      </w:r>
    </w:p>
    <w:p w14:paraId="0BC2A3DA" w14:textId="77777777" w:rsidR="00235157" w:rsidRPr="00C12C37" w:rsidRDefault="009C119C" w:rsidP="00B0246E">
      <w:pPr>
        <w:spacing w:line="276" w:lineRule="auto"/>
        <w:rPr>
          <w:rFonts w:ascii="Verdana" w:hAnsi="Verdana"/>
          <w:b/>
          <w:color w:val="41525C"/>
          <w:sz w:val="18"/>
          <w:szCs w:val="18"/>
          <w:u w:val="single"/>
        </w:rPr>
      </w:pPr>
      <w:hyperlink r:id="rId11" w:history="1">
        <w:r w:rsidR="00B82BF5">
          <w:rPr>
            <w:rStyle w:val="Hyperlink"/>
            <w:rFonts w:ascii="Verdana" w:hAnsi="Verdana"/>
            <w:b/>
            <w:color w:val="41525C"/>
            <w:sz w:val="18"/>
            <w:szCs w:val="18"/>
          </w:rPr>
          <w:t>www.manitowoc.com</w:t>
        </w:r>
      </w:hyperlink>
    </w:p>
    <w:sectPr w:rsidR="00235157" w:rsidRPr="00C12C3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2D88" w14:textId="77777777" w:rsidR="009C119C" w:rsidRDefault="009C119C">
      <w:r>
        <w:separator/>
      </w:r>
    </w:p>
  </w:endnote>
  <w:endnote w:type="continuationSeparator" w:id="0">
    <w:p w14:paraId="4B7CB4A8" w14:textId="77777777" w:rsidR="009C119C" w:rsidRDefault="009C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89D2" w14:textId="77777777" w:rsidR="009C119C" w:rsidRDefault="009C119C">
      <w:r>
        <w:separator/>
      </w:r>
    </w:p>
  </w:footnote>
  <w:footnote w:type="continuationSeparator" w:id="0">
    <w:p w14:paraId="68EC3AA6" w14:textId="77777777" w:rsidR="009C119C" w:rsidRDefault="009C1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F30FD"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presenta la nuova gru tuttoterreno GMK 4090, la migliore nella sua categoria</w:t>
    </w:r>
  </w:p>
  <w:p w14:paraId="26471614" w14:textId="77777777" w:rsidR="00177926" w:rsidRPr="00164A29" w:rsidRDefault="00315BF2" w:rsidP="00163032">
    <w:pPr>
      <w:spacing w:line="276" w:lineRule="auto"/>
      <w:rPr>
        <w:rFonts w:ascii="Verdana" w:hAnsi="Verdana"/>
        <w:color w:val="ED1C2A"/>
        <w:sz w:val="18"/>
        <w:szCs w:val="18"/>
      </w:rPr>
    </w:pPr>
    <w:r>
      <w:rPr>
        <w:rFonts w:ascii="Verdana" w:hAnsi="Verdana"/>
        <w:color w:val="41525C"/>
        <w:sz w:val="18"/>
        <w:szCs w:val="18"/>
      </w:rPr>
      <w:t>xx ottobre 2017</w:t>
    </w:r>
  </w:p>
  <w:p w14:paraId="1026D1A3" w14:textId="77777777" w:rsidR="00177926" w:rsidRPr="003E31C0" w:rsidRDefault="00177926" w:rsidP="00163032">
    <w:pPr>
      <w:spacing w:line="276" w:lineRule="auto"/>
      <w:rPr>
        <w:rFonts w:ascii="Verdana" w:hAnsi="Verdana"/>
        <w:sz w:val="16"/>
        <w:szCs w:val="16"/>
      </w:rPr>
    </w:pPr>
  </w:p>
  <w:p w14:paraId="3C4521EC"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3DF0"/>
    <w:rsid w:val="00207B61"/>
    <w:rsid w:val="00210135"/>
    <w:rsid w:val="0022144C"/>
    <w:rsid w:val="002215C4"/>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375E"/>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119C"/>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4C76"/>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472C4"/>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1C9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79D8D5"/>
  <w15:docId w15:val="{817349C9-8BF7-4085-9C7F-4362A35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B0E6-C6F9-FF49-AC3D-E7A34A0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4769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2014-03-31T14:21:00Z</cp:lastPrinted>
  <dcterms:created xsi:type="dcterms:W3CDTF">2017-10-12T17:49:00Z</dcterms:created>
  <dcterms:modified xsi:type="dcterms:W3CDTF">2017-10-25T21:51:00Z</dcterms:modified>
</cp:coreProperties>
</file>