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A0881"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BF78793" wp14:editId="0218C68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1EA4E002" w14:textId="104349DD" w:rsidR="0092578F" w:rsidRPr="00164A29" w:rsidRDefault="00D6682C" w:rsidP="0092578F">
      <w:pPr>
        <w:spacing w:line="276" w:lineRule="auto"/>
        <w:jc w:val="right"/>
        <w:rPr>
          <w:rFonts w:ascii="Verdana" w:hAnsi="Verdana"/>
          <w:color w:val="ED1C2A"/>
          <w:sz w:val="18"/>
          <w:szCs w:val="18"/>
        </w:rPr>
      </w:pPr>
      <w:r>
        <w:rPr>
          <w:rFonts w:ascii="Verdana" w:hAnsi="Verdana"/>
          <w:color w:val="41525C"/>
          <w:sz w:val="18"/>
          <w:szCs w:val="18"/>
        </w:rPr>
        <w:t>March 2</w:t>
      </w:r>
      <w:r w:rsidR="004442A9">
        <w:rPr>
          <w:rFonts w:ascii="Verdana" w:hAnsi="Verdana"/>
          <w:color w:val="41525C"/>
          <w:sz w:val="18"/>
          <w:szCs w:val="18"/>
        </w:rPr>
        <w:t>, 2017</w:t>
      </w:r>
    </w:p>
    <w:p w14:paraId="36326779" w14:textId="77777777" w:rsidR="00164A29" w:rsidRDefault="00164A29" w:rsidP="00A44D46">
      <w:pPr>
        <w:spacing w:line="276" w:lineRule="auto"/>
        <w:rPr>
          <w:rFonts w:ascii="Verdana" w:hAnsi="Verdana"/>
          <w:color w:val="ED1C2A"/>
          <w:sz w:val="30"/>
          <w:szCs w:val="30"/>
        </w:rPr>
      </w:pPr>
    </w:p>
    <w:p w14:paraId="46B86705" w14:textId="77777777" w:rsidR="00506C1D" w:rsidRDefault="00506C1D" w:rsidP="00A44D46">
      <w:pPr>
        <w:tabs>
          <w:tab w:val="left" w:pos="6096"/>
        </w:tabs>
        <w:spacing w:line="276" w:lineRule="auto"/>
        <w:rPr>
          <w:rFonts w:ascii="Verdana" w:hAnsi="Verdana"/>
          <w:color w:val="ED1C2A"/>
          <w:sz w:val="30"/>
          <w:szCs w:val="30"/>
        </w:rPr>
      </w:pPr>
    </w:p>
    <w:p w14:paraId="2B551165" w14:textId="00755B56" w:rsidR="003B7D94" w:rsidRPr="00E90D69" w:rsidRDefault="003B7D94" w:rsidP="003B7D94">
      <w:pPr>
        <w:tabs>
          <w:tab w:val="left" w:pos="6096"/>
        </w:tabs>
        <w:outlineLvl w:val="0"/>
        <w:rPr>
          <w:rFonts w:ascii="Georgia" w:hAnsi="Georgia"/>
          <w:b/>
        </w:rPr>
      </w:pPr>
      <w:r>
        <w:rPr>
          <w:rFonts w:ascii="Georgia" w:hAnsi="Georgia"/>
          <w:b/>
        </w:rPr>
        <w:t xml:space="preserve">Manitowoc </w:t>
      </w:r>
      <w:r w:rsidR="00EC17D1">
        <w:rPr>
          <w:rFonts w:ascii="Georgia" w:hAnsi="Georgia"/>
          <w:b/>
        </w:rPr>
        <w:t>debuts</w:t>
      </w:r>
      <w:r w:rsidR="004442A9">
        <w:rPr>
          <w:rFonts w:ascii="Georgia" w:hAnsi="Georgia"/>
          <w:b/>
        </w:rPr>
        <w:t xml:space="preserve"> </w:t>
      </w:r>
      <w:r w:rsidR="000713E1">
        <w:rPr>
          <w:rFonts w:ascii="Georgia" w:hAnsi="Georgia"/>
          <w:b/>
        </w:rPr>
        <w:t>increased versatility</w:t>
      </w:r>
      <w:r w:rsidR="008112AF">
        <w:rPr>
          <w:rFonts w:ascii="Georgia" w:hAnsi="Georgia"/>
          <w:b/>
        </w:rPr>
        <w:t xml:space="preserve"> for MLC300</w:t>
      </w:r>
    </w:p>
    <w:p w14:paraId="79891CB7" w14:textId="77777777" w:rsidR="003B7D94" w:rsidRDefault="003B7D94" w:rsidP="003B7D94">
      <w:pPr>
        <w:rPr>
          <w:rFonts w:ascii="Georgia" w:eastAsia="MS Mincho" w:hAnsi="Georgia"/>
          <w:sz w:val="21"/>
          <w:szCs w:val="21"/>
        </w:rPr>
      </w:pPr>
    </w:p>
    <w:p w14:paraId="1C1F8E32" w14:textId="3FA99F5C" w:rsidR="00E40FD9" w:rsidRDefault="00E40FD9" w:rsidP="00164766">
      <w:pPr>
        <w:rPr>
          <w:rFonts w:ascii="Georgia" w:hAnsi="Georgia" w:cs="Georgia"/>
          <w:sz w:val="21"/>
          <w:szCs w:val="21"/>
        </w:rPr>
      </w:pPr>
      <w:r>
        <w:rPr>
          <w:rFonts w:ascii="Georgia" w:hAnsi="Georgia" w:cs="Georgia"/>
          <w:sz w:val="21"/>
          <w:szCs w:val="21"/>
        </w:rPr>
        <w:t>Manitowoc</w:t>
      </w:r>
      <w:r w:rsidR="00975762">
        <w:rPr>
          <w:rFonts w:ascii="Georgia" w:hAnsi="Georgia" w:cs="Georgia"/>
          <w:sz w:val="21"/>
          <w:szCs w:val="21"/>
        </w:rPr>
        <w:t xml:space="preserve"> has</w:t>
      </w:r>
      <w:r>
        <w:rPr>
          <w:rFonts w:ascii="Georgia" w:hAnsi="Georgia" w:cs="Georgia"/>
          <w:sz w:val="21"/>
          <w:szCs w:val="21"/>
        </w:rPr>
        <w:t xml:space="preserve"> introduced a new version </w:t>
      </w:r>
      <w:r w:rsidR="00A34303">
        <w:rPr>
          <w:rFonts w:ascii="Georgia" w:hAnsi="Georgia" w:cs="Georgia"/>
          <w:sz w:val="21"/>
          <w:szCs w:val="21"/>
        </w:rPr>
        <w:t xml:space="preserve">of the Manitowoc MLC300 </w:t>
      </w:r>
      <w:r w:rsidR="00D6682C">
        <w:rPr>
          <w:rFonts w:ascii="Georgia" w:hAnsi="Georgia" w:cs="Georgia"/>
          <w:sz w:val="21"/>
          <w:szCs w:val="21"/>
        </w:rPr>
        <w:t>that utilizes a</w:t>
      </w:r>
      <w:r w:rsidR="008112AF">
        <w:rPr>
          <w:rFonts w:ascii="Georgia" w:hAnsi="Georgia" w:cs="Georgia"/>
          <w:sz w:val="21"/>
          <w:szCs w:val="21"/>
        </w:rPr>
        <w:t xml:space="preserve"> fixed</w:t>
      </w:r>
      <w:r w:rsidR="006C54E3">
        <w:rPr>
          <w:rFonts w:ascii="Georgia" w:hAnsi="Georgia" w:cs="Georgia"/>
          <w:sz w:val="21"/>
          <w:szCs w:val="21"/>
        </w:rPr>
        <w:t>-</w:t>
      </w:r>
      <w:r w:rsidR="008112AF">
        <w:rPr>
          <w:rFonts w:ascii="Georgia" w:hAnsi="Georgia" w:cs="Georgia"/>
          <w:sz w:val="21"/>
          <w:szCs w:val="21"/>
        </w:rPr>
        <w:t>position counterweight</w:t>
      </w:r>
      <w:r w:rsidR="008831B3">
        <w:rPr>
          <w:rFonts w:ascii="Georgia" w:hAnsi="Georgia" w:cs="Georgia"/>
          <w:sz w:val="21"/>
          <w:szCs w:val="21"/>
        </w:rPr>
        <w:t xml:space="preserve">. </w:t>
      </w:r>
      <w:r w:rsidR="008112AF">
        <w:rPr>
          <w:rFonts w:ascii="Georgia" w:hAnsi="Georgia" w:cs="Georgia"/>
          <w:sz w:val="21"/>
          <w:szCs w:val="21"/>
        </w:rPr>
        <w:t xml:space="preserve">This </w:t>
      </w:r>
      <w:r w:rsidR="00807649">
        <w:rPr>
          <w:rFonts w:ascii="Georgia" w:hAnsi="Georgia" w:cs="Georgia"/>
          <w:sz w:val="21"/>
          <w:szCs w:val="21"/>
        </w:rPr>
        <w:t>new</w:t>
      </w:r>
      <w:r w:rsidR="008112AF">
        <w:rPr>
          <w:rFonts w:ascii="Georgia" w:hAnsi="Georgia" w:cs="Georgia"/>
          <w:sz w:val="21"/>
          <w:szCs w:val="21"/>
        </w:rPr>
        <w:t xml:space="preserve"> model </w:t>
      </w:r>
      <w:r w:rsidR="00807649">
        <w:rPr>
          <w:rFonts w:ascii="Georgia" w:hAnsi="Georgia" w:cs="Georgia"/>
          <w:sz w:val="21"/>
          <w:szCs w:val="21"/>
        </w:rPr>
        <w:t>has</w:t>
      </w:r>
      <w:r w:rsidR="008831B3">
        <w:rPr>
          <w:rFonts w:ascii="Georgia" w:hAnsi="Georgia" w:cs="Georgia"/>
          <w:sz w:val="21"/>
          <w:szCs w:val="21"/>
        </w:rPr>
        <w:t xml:space="preserve"> many of the same features as the original MLC300, but does not feature Variable Position Counterweight (VPC) technology.</w:t>
      </w:r>
    </w:p>
    <w:p w14:paraId="019ED56E" w14:textId="77777777" w:rsidR="00E40FD9" w:rsidRDefault="00E40FD9" w:rsidP="00164766">
      <w:pPr>
        <w:rPr>
          <w:rFonts w:ascii="Georgia" w:hAnsi="Georgia" w:cs="Georgia"/>
          <w:sz w:val="21"/>
          <w:szCs w:val="21"/>
        </w:rPr>
      </w:pPr>
    </w:p>
    <w:p w14:paraId="456E9874" w14:textId="77777777" w:rsidR="008831B3" w:rsidRDefault="00581552" w:rsidP="00164766">
      <w:pPr>
        <w:rPr>
          <w:rFonts w:ascii="Georgia" w:hAnsi="Georgia" w:cs="Georgia"/>
          <w:sz w:val="21"/>
          <w:szCs w:val="21"/>
        </w:rPr>
      </w:pPr>
      <w:r>
        <w:rPr>
          <w:rFonts w:ascii="Georgia" w:hAnsi="Georgia" w:cs="Georgia"/>
          <w:sz w:val="21"/>
          <w:szCs w:val="21"/>
        </w:rPr>
        <w:t>This new iteration of the</w:t>
      </w:r>
      <w:r w:rsidR="008112AF">
        <w:rPr>
          <w:rFonts w:ascii="Georgia" w:hAnsi="Georgia" w:cs="Georgia"/>
          <w:sz w:val="21"/>
          <w:szCs w:val="21"/>
        </w:rPr>
        <w:t xml:space="preserve"> MLC300 </w:t>
      </w:r>
      <w:r w:rsidR="008831B3">
        <w:rPr>
          <w:rFonts w:ascii="Georgia" w:hAnsi="Georgia" w:cs="Georgia"/>
          <w:sz w:val="21"/>
          <w:szCs w:val="21"/>
        </w:rPr>
        <w:t>will appeal to customers that w</w:t>
      </w:r>
      <w:r w:rsidR="008112AF">
        <w:rPr>
          <w:rFonts w:ascii="Georgia" w:hAnsi="Georgia" w:cs="Georgia"/>
          <w:sz w:val="21"/>
          <w:szCs w:val="21"/>
        </w:rPr>
        <w:t>ant the 300 t (330 USt) size platform</w:t>
      </w:r>
      <w:r w:rsidR="008831B3">
        <w:rPr>
          <w:rFonts w:ascii="Georgia" w:hAnsi="Georgia" w:cs="Georgia"/>
          <w:sz w:val="21"/>
          <w:szCs w:val="21"/>
        </w:rPr>
        <w:t xml:space="preserve"> and compact footprint of </w:t>
      </w:r>
      <w:r w:rsidR="009B1F21">
        <w:rPr>
          <w:rFonts w:ascii="Georgia" w:hAnsi="Georgia" w:cs="Georgia"/>
          <w:sz w:val="21"/>
          <w:szCs w:val="21"/>
        </w:rPr>
        <w:t>the original-model</w:t>
      </w:r>
      <w:r w:rsidR="008831B3">
        <w:rPr>
          <w:rFonts w:ascii="Georgia" w:hAnsi="Georgia" w:cs="Georgia"/>
          <w:sz w:val="21"/>
          <w:szCs w:val="21"/>
        </w:rPr>
        <w:t xml:space="preserve"> crawler crane, but without the additional investment in features and moving parts that come with VPC.</w:t>
      </w:r>
      <w:r w:rsidR="00D642F8">
        <w:rPr>
          <w:rFonts w:ascii="Georgia" w:hAnsi="Georgia" w:cs="Georgia"/>
          <w:sz w:val="21"/>
          <w:szCs w:val="21"/>
        </w:rPr>
        <w:t xml:space="preserve"> For this configuration, t</w:t>
      </w:r>
      <w:r w:rsidR="008831B3">
        <w:rPr>
          <w:rFonts w:ascii="Georgia" w:hAnsi="Georgia" w:cs="Georgia"/>
          <w:sz w:val="21"/>
          <w:szCs w:val="21"/>
        </w:rPr>
        <w:t xml:space="preserve">he </w:t>
      </w:r>
      <w:r w:rsidR="008831B3">
        <w:rPr>
          <w:rFonts w:ascii="Georgia" w:eastAsia="MS Mincho" w:hAnsi="Georgia"/>
          <w:sz w:val="21"/>
          <w:szCs w:val="21"/>
        </w:rPr>
        <w:t>MLC300 VPC trolley and tray have been replaced by a two-position, stationary counterweight tray.</w:t>
      </w:r>
    </w:p>
    <w:p w14:paraId="3EDB7C86" w14:textId="77777777" w:rsidR="00156507" w:rsidRDefault="00156507" w:rsidP="00641DBB">
      <w:pPr>
        <w:rPr>
          <w:rFonts w:ascii="Georgia" w:eastAsia="MS Mincho" w:hAnsi="Georgia"/>
          <w:sz w:val="21"/>
          <w:szCs w:val="21"/>
        </w:rPr>
      </w:pPr>
    </w:p>
    <w:p w14:paraId="0544F295" w14:textId="29BE26DE" w:rsidR="00A01B27" w:rsidRDefault="00D90701" w:rsidP="00D90701">
      <w:pPr>
        <w:rPr>
          <w:rFonts w:ascii="Georgia" w:eastAsia="MS Mincho" w:hAnsi="Georgia"/>
          <w:sz w:val="21"/>
          <w:szCs w:val="21"/>
        </w:rPr>
      </w:pPr>
      <w:r>
        <w:rPr>
          <w:rFonts w:ascii="Georgia" w:eastAsia="MS Mincho" w:hAnsi="Georgia"/>
          <w:sz w:val="21"/>
          <w:szCs w:val="21"/>
        </w:rPr>
        <w:t xml:space="preserve">The MLC300 </w:t>
      </w:r>
      <w:r w:rsidR="00D642F8">
        <w:rPr>
          <w:rFonts w:ascii="Georgia" w:eastAsia="MS Mincho" w:hAnsi="Georgia"/>
          <w:sz w:val="21"/>
          <w:szCs w:val="21"/>
        </w:rPr>
        <w:t>with fixed</w:t>
      </w:r>
      <w:r w:rsidR="006C54E3">
        <w:rPr>
          <w:rFonts w:ascii="Georgia" w:eastAsia="MS Mincho" w:hAnsi="Georgia"/>
          <w:sz w:val="21"/>
          <w:szCs w:val="21"/>
        </w:rPr>
        <w:t>-</w:t>
      </w:r>
      <w:r w:rsidR="00D642F8">
        <w:rPr>
          <w:rFonts w:ascii="Georgia" w:eastAsia="MS Mincho" w:hAnsi="Georgia"/>
          <w:sz w:val="21"/>
          <w:szCs w:val="21"/>
        </w:rPr>
        <w:t>position counterweight</w:t>
      </w:r>
      <w:r w:rsidR="002C2D46">
        <w:rPr>
          <w:rFonts w:ascii="Georgia" w:eastAsia="MS Mincho" w:hAnsi="Georgia"/>
          <w:sz w:val="21"/>
          <w:szCs w:val="21"/>
        </w:rPr>
        <w:t xml:space="preserve"> serves all the lifting needs of a conventional 300</w:t>
      </w:r>
      <w:r w:rsidR="00BB0B7F">
        <w:rPr>
          <w:rFonts w:ascii="Georgia" w:eastAsia="MS Mincho" w:hAnsi="Georgia"/>
          <w:sz w:val="21"/>
          <w:szCs w:val="21"/>
        </w:rPr>
        <w:t xml:space="preserve"> </w:t>
      </w:r>
      <w:r w:rsidR="002C2D46">
        <w:rPr>
          <w:rFonts w:ascii="Georgia" w:eastAsia="MS Mincho" w:hAnsi="Georgia"/>
          <w:sz w:val="21"/>
          <w:szCs w:val="21"/>
        </w:rPr>
        <w:t xml:space="preserve">t </w:t>
      </w:r>
      <w:r w:rsidR="00BB0B7F">
        <w:rPr>
          <w:rFonts w:ascii="Georgia" w:eastAsia="MS Mincho" w:hAnsi="Georgia"/>
          <w:sz w:val="21"/>
          <w:szCs w:val="21"/>
        </w:rPr>
        <w:t xml:space="preserve">(330 USt) </w:t>
      </w:r>
      <w:r w:rsidR="002C2D46">
        <w:rPr>
          <w:rFonts w:ascii="Georgia" w:eastAsia="MS Mincho" w:hAnsi="Georgia"/>
          <w:sz w:val="21"/>
          <w:szCs w:val="21"/>
        </w:rPr>
        <w:t xml:space="preserve">class crane and is </w:t>
      </w:r>
      <w:r w:rsidR="008831B3">
        <w:rPr>
          <w:rFonts w:ascii="Georgia" w:eastAsia="MS Mincho" w:hAnsi="Georgia"/>
          <w:sz w:val="21"/>
          <w:szCs w:val="21"/>
        </w:rPr>
        <w:t>ideal for</w:t>
      </w:r>
      <w:r w:rsidR="00F44DCA">
        <w:rPr>
          <w:rFonts w:ascii="Georgia" w:eastAsia="MS Mincho" w:hAnsi="Georgia"/>
          <w:sz w:val="21"/>
          <w:szCs w:val="21"/>
        </w:rPr>
        <w:t xml:space="preserve"> equipment owners</w:t>
      </w:r>
      <w:r w:rsidR="00D642F8">
        <w:rPr>
          <w:rFonts w:ascii="Georgia" w:eastAsia="MS Mincho" w:hAnsi="Georgia"/>
          <w:sz w:val="21"/>
          <w:szCs w:val="21"/>
        </w:rPr>
        <w:t xml:space="preserve"> </w:t>
      </w:r>
      <w:r>
        <w:rPr>
          <w:rFonts w:ascii="Georgia" w:eastAsia="MS Mincho" w:hAnsi="Georgia"/>
          <w:sz w:val="21"/>
          <w:szCs w:val="21"/>
        </w:rPr>
        <w:t xml:space="preserve">that focus on </w:t>
      </w:r>
      <w:r w:rsidR="002C2D46">
        <w:rPr>
          <w:rFonts w:ascii="Georgia" w:eastAsia="MS Mincho" w:hAnsi="Georgia"/>
          <w:sz w:val="21"/>
          <w:szCs w:val="21"/>
        </w:rPr>
        <w:t xml:space="preserve">limited </w:t>
      </w:r>
      <w:r>
        <w:rPr>
          <w:rFonts w:ascii="Georgia" w:eastAsia="MS Mincho" w:hAnsi="Georgia"/>
          <w:sz w:val="21"/>
          <w:szCs w:val="21"/>
        </w:rPr>
        <w:t>duty</w:t>
      </w:r>
      <w:r w:rsidR="00BB688F">
        <w:rPr>
          <w:rFonts w:ascii="Georgia" w:eastAsia="MS Mincho" w:hAnsi="Georgia"/>
          <w:sz w:val="21"/>
          <w:szCs w:val="21"/>
        </w:rPr>
        <w:t>-</w:t>
      </w:r>
      <w:r>
        <w:rPr>
          <w:rFonts w:ascii="Georgia" w:eastAsia="MS Mincho" w:hAnsi="Georgia"/>
          <w:sz w:val="21"/>
          <w:szCs w:val="21"/>
        </w:rPr>
        <w:t xml:space="preserve">cycle applications with </w:t>
      </w:r>
      <w:r w:rsidR="009B1F21">
        <w:rPr>
          <w:rFonts w:ascii="Georgia" w:eastAsia="MS Mincho" w:hAnsi="Georgia"/>
          <w:sz w:val="21"/>
          <w:szCs w:val="21"/>
        </w:rPr>
        <w:t xml:space="preserve">lighter </w:t>
      </w:r>
      <w:r>
        <w:rPr>
          <w:rFonts w:ascii="Georgia" w:eastAsia="MS Mincho" w:hAnsi="Georgia"/>
          <w:sz w:val="21"/>
          <w:szCs w:val="21"/>
        </w:rPr>
        <w:t>loads and more repetitive lifts</w:t>
      </w:r>
      <w:r w:rsidR="008831B3">
        <w:rPr>
          <w:rFonts w:ascii="Georgia" w:eastAsia="MS Mincho" w:hAnsi="Georgia"/>
          <w:sz w:val="21"/>
          <w:szCs w:val="21"/>
        </w:rPr>
        <w:t xml:space="preserve">. The crane’s </w:t>
      </w:r>
      <w:r w:rsidR="009B1F21">
        <w:rPr>
          <w:rFonts w:ascii="Georgia" w:eastAsia="MS Mincho" w:hAnsi="Georgia"/>
          <w:sz w:val="21"/>
          <w:szCs w:val="21"/>
        </w:rPr>
        <w:t xml:space="preserve">engineering </w:t>
      </w:r>
      <w:r w:rsidR="008831B3">
        <w:rPr>
          <w:rFonts w:ascii="Georgia" w:eastAsia="MS Mincho" w:hAnsi="Georgia"/>
          <w:sz w:val="21"/>
          <w:szCs w:val="21"/>
        </w:rPr>
        <w:t xml:space="preserve">reflects </w:t>
      </w:r>
      <w:r w:rsidR="008831B3">
        <w:rPr>
          <w:rFonts w:ascii="Georgia" w:eastAsia="MS Mincho" w:hAnsi="Georgia"/>
          <w:i/>
          <w:sz w:val="21"/>
          <w:szCs w:val="21"/>
        </w:rPr>
        <w:t xml:space="preserve">The Manitowoc Way, </w:t>
      </w:r>
      <w:r w:rsidR="008831B3">
        <w:rPr>
          <w:rFonts w:ascii="Georgia" w:eastAsia="MS Mincho" w:hAnsi="Georgia"/>
          <w:sz w:val="21"/>
          <w:szCs w:val="21"/>
        </w:rPr>
        <w:t xml:space="preserve">a philosophy that incorporates customer </w:t>
      </w:r>
      <w:r w:rsidR="00A01B27">
        <w:rPr>
          <w:rFonts w:ascii="Georgia" w:eastAsia="MS Mincho" w:hAnsi="Georgia"/>
          <w:sz w:val="21"/>
          <w:szCs w:val="21"/>
        </w:rPr>
        <w:t>needs and desires into product design</w:t>
      </w:r>
      <w:r w:rsidR="008831B3">
        <w:rPr>
          <w:rFonts w:ascii="Georgia" w:eastAsia="MS Mincho" w:hAnsi="Georgia"/>
          <w:sz w:val="21"/>
          <w:szCs w:val="21"/>
        </w:rPr>
        <w:t xml:space="preserve"> to </w:t>
      </w:r>
      <w:r w:rsidR="00A01B27">
        <w:rPr>
          <w:rFonts w:ascii="Georgia" w:eastAsia="MS Mincho" w:hAnsi="Georgia"/>
          <w:sz w:val="21"/>
          <w:szCs w:val="21"/>
        </w:rPr>
        <w:t xml:space="preserve">better serve market demands. In this case, customers working in certain applications voiced the need for an MLC300 </w:t>
      </w:r>
      <w:r w:rsidR="006C54E3">
        <w:rPr>
          <w:rFonts w:ascii="Georgia" w:eastAsia="MS Mincho" w:hAnsi="Georgia"/>
          <w:sz w:val="21"/>
          <w:szCs w:val="21"/>
        </w:rPr>
        <w:t>with a fixed-</w:t>
      </w:r>
      <w:r w:rsidR="009B1F21">
        <w:rPr>
          <w:rFonts w:ascii="Georgia" w:eastAsia="MS Mincho" w:hAnsi="Georgia"/>
          <w:sz w:val="21"/>
          <w:szCs w:val="21"/>
        </w:rPr>
        <w:t>position counterweight</w:t>
      </w:r>
      <w:r w:rsidR="00A01B27">
        <w:rPr>
          <w:rFonts w:ascii="Georgia" w:eastAsia="MS Mincho" w:hAnsi="Georgia"/>
          <w:sz w:val="21"/>
          <w:szCs w:val="21"/>
        </w:rPr>
        <w:t xml:space="preserve">. </w:t>
      </w:r>
    </w:p>
    <w:p w14:paraId="411ADFB2" w14:textId="77777777" w:rsidR="00A01B27" w:rsidRDefault="00A01B27" w:rsidP="00D90701">
      <w:pPr>
        <w:rPr>
          <w:rFonts w:ascii="Georgia" w:eastAsia="MS Mincho" w:hAnsi="Georgia"/>
          <w:sz w:val="21"/>
          <w:szCs w:val="21"/>
        </w:rPr>
      </w:pPr>
    </w:p>
    <w:p w14:paraId="3F0497E4" w14:textId="2CD319B5" w:rsidR="00A01B27" w:rsidRDefault="00A01B27" w:rsidP="00D90701">
      <w:pPr>
        <w:rPr>
          <w:rFonts w:ascii="Georgia" w:eastAsia="MS Mincho" w:hAnsi="Georgia"/>
          <w:sz w:val="21"/>
          <w:szCs w:val="21"/>
        </w:rPr>
      </w:pPr>
      <w:r>
        <w:rPr>
          <w:rFonts w:ascii="Georgia" w:eastAsia="MS Mincho" w:hAnsi="Georgia"/>
          <w:sz w:val="21"/>
          <w:szCs w:val="21"/>
        </w:rPr>
        <w:t xml:space="preserve">Harley Smith, </w:t>
      </w:r>
      <w:r>
        <w:rPr>
          <w:rFonts w:ascii="Georgia" w:hAnsi="Georgia"/>
          <w:sz w:val="21"/>
          <w:szCs w:val="21"/>
        </w:rPr>
        <w:t xml:space="preserve">Manitowoc’s global product director for crawler cranes, explained how </w:t>
      </w:r>
      <w:r w:rsidR="009B1F21">
        <w:rPr>
          <w:rFonts w:ascii="Georgia" w:hAnsi="Georgia"/>
          <w:sz w:val="21"/>
          <w:szCs w:val="21"/>
        </w:rPr>
        <w:t xml:space="preserve">lifting companies </w:t>
      </w:r>
      <w:r w:rsidR="00852B11">
        <w:rPr>
          <w:rFonts w:ascii="Georgia" w:hAnsi="Georgia"/>
          <w:sz w:val="21"/>
          <w:szCs w:val="21"/>
        </w:rPr>
        <w:t>influenced</w:t>
      </w:r>
      <w:r>
        <w:rPr>
          <w:rFonts w:ascii="Georgia" w:hAnsi="Georgia"/>
          <w:sz w:val="21"/>
          <w:szCs w:val="21"/>
        </w:rPr>
        <w:t xml:space="preserve"> the design and</w:t>
      </w:r>
      <w:r w:rsidR="00D642F8">
        <w:rPr>
          <w:rFonts w:ascii="Georgia" w:hAnsi="Georgia"/>
          <w:sz w:val="21"/>
          <w:szCs w:val="21"/>
        </w:rPr>
        <w:t xml:space="preserve"> manufacturing of the</w:t>
      </w:r>
      <w:r w:rsidR="002D3EFE">
        <w:rPr>
          <w:rFonts w:ascii="Georgia" w:hAnsi="Georgia"/>
          <w:sz w:val="21"/>
          <w:szCs w:val="21"/>
        </w:rPr>
        <w:t xml:space="preserve"> redesigned crane</w:t>
      </w:r>
      <w:r>
        <w:rPr>
          <w:rFonts w:ascii="Georgia" w:hAnsi="Georgia"/>
          <w:sz w:val="21"/>
          <w:szCs w:val="21"/>
        </w:rPr>
        <w:t xml:space="preserve">. </w:t>
      </w:r>
    </w:p>
    <w:p w14:paraId="2E43D2B5" w14:textId="77777777" w:rsidR="00A01B27" w:rsidRDefault="00A01B27" w:rsidP="00D90701">
      <w:pPr>
        <w:rPr>
          <w:rFonts w:ascii="Georgia" w:eastAsia="MS Mincho" w:hAnsi="Georgia"/>
          <w:sz w:val="21"/>
          <w:szCs w:val="21"/>
        </w:rPr>
      </w:pPr>
    </w:p>
    <w:p w14:paraId="7AF72B2A" w14:textId="509DE368" w:rsidR="00A01B27" w:rsidRDefault="00A01B27" w:rsidP="00641DBB">
      <w:pPr>
        <w:rPr>
          <w:rFonts w:ascii="Georgia" w:hAnsi="Georgia"/>
          <w:sz w:val="21"/>
          <w:szCs w:val="21"/>
        </w:rPr>
      </w:pPr>
      <w:r w:rsidRPr="00C061BC">
        <w:rPr>
          <w:rFonts w:ascii="Georgia" w:hAnsi="Georgia"/>
          <w:sz w:val="21"/>
          <w:szCs w:val="21"/>
        </w:rPr>
        <w:t xml:space="preserve">“Manitowoc saw a growing need in the crawler crane market for </w:t>
      </w:r>
      <w:r w:rsidR="00C061BC" w:rsidRPr="00C061BC">
        <w:rPr>
          <w:rFonts w:ascii="Georgia" w:hAnsi="Georgia"/>
          <w:sz w:val="21"/>
          <w:szCs w:val="21"/>
        </w:rPr>
        <w:t xml:space="preserve">enhanced versatility in a </w:t>
      </w:r>
      <w:r w:rsidR="00594CB1">
        <w:rPr>
          <w:rFonts w:ascii="Georgia" w:hAnsi="Georgia"/>
          <w:sz w:val="21"/>
          <w:szCs w:val="21"/>
        </w:rPr>
        <w:t xml:space="preserve">capacity </w:t>
      </w:r>
      <w:r w:rsidR="00C061BC" w:rsidRPr="00C061BC">
        <w:rPr>
          <w:rFonts w:ascii="Georgia" w:hAnsi="Georgia"/>
          <w:sz w:val="21"/>
          <w:szCs w:val="21"/>
        </w:rPr>
        <w:t xml:space="preserve">class that was above the </w:t>
      </w:r>
      <w:r w:rsidR="002D3EFE">
        <w:rPr>
          <w:rFonts w:ascii="Georgia" w:hAnsi="Georgia"/>
          <w:sz w:val="21"/>
          <w:szCs w:val="21"/>
        </w:rPr>
        <w:t xml:space="preserve">Manitowoc </w:t>
      </w:r>
      <w:r w:rsidR="00C061BC" w:rsidRPr="00C061BC">
        <w:rPr>
          <w:rFonts w:ascii="Georgia" w:hAnsi="Georgia"/>
          <w:sz w:val="21"/>
          <w:szCs w:val="21"/>
        </w:rPr>
        <w:t xml:space="preserve">2250 </w:t>
      </w:r>
      <w:r w:rsidR="000149F7">
        <w:rPr>
          <w:rFonts w:ascii="Georgia" w:hAnsi="Georgia"/>
          <w:sz w:val="21"/>
          <w:szCs w:val="21"/>
        </w:rPr>
        <w:t>for a</w:t>
      </w:r>
      <w:r w:rsidRPr="00C061BC">
        <w:rPr>
          <w:rFonts w:ascii="Georgia" w:hAnsi="Georgia"/>
          <w:sz w:val="21"/>
          <w:szCs w:val="21"/>
        </w:rPr>
        <w:t xml:space="preserve"> variety of applications,” he said. “</w:t>
      </w:r>
      <w:r w:rsidR="00C061BC" w:rsidRPr="00C061BC">
        <w:rPr>
          <w:rFonts w:ascii="Georgia" w:hAnsi="Georgia"/>
          <w:sz w:val="21"/>
          <w:szCs w:val="21"/>
        </w:rPr>
        <w:t>Equipment owners</w:t>
      </w:r>
      <w:r w:rsidRPr="00C061BC">
        <w:rPr>
          <w:rFonts w:ascii="Georgia" w:hAnsi="Georgia"/>
          <w:sz w:val="21"/>
          <w:szCs w:val="21"/>
        </w:rPr>
        <w:t xml:space="preserve"> th</w:t>
      </w:r>
      <w:r w:rsidR="00BB688F">
        <w:rPr>
          <w:rFonts w:ascii="Georgia" w:hAnsi="Georgia"/>
          <w:sz w:val="21"/>
          <w:szCs w:val="21"/>
        </w:rPr>
        <w:t>at focus on duty-</w:t>
      </w:r>
      <w:r w:rsidR="00C061BC" w:rsidRPr="00C061BC">
        <w:rPr>
          <w:rFonts w:ascii="Georgia" w:hAnsi="Georgia"/>
          <w:sz w:val="21"/>
          <w:szCs w:val="21"/>
        </w:rPr>
        <w:t>cycle applications</w:t>
      </w:r>
      <w:r w:rsidRPr="00C061BC">
        <w:rPr>
          <w:rFonts w:ascii="Georgia" w:hAnsi="Georgia"/>
          <w:sz w:val="21"/>
          <w:szCs w:val="21"/>
        </w:rPr>
        <w:t xml:space="preserve">, such as </w:t>
      </w:r>
      <w:r w:rsidR="00C061BC" w:rsidRPr="00C061BC">
        <w:rPr>
          <w:rFonts w:ascii="Georgia" w:hAnsi="Georgia"/>
          <w:sz w:val="21"/>
          <w:szCs w:val="21"/>
        </w:rPr>
        <w:t>clam</w:t>
      </w:r>
      <w:r w:rsidRPr="00C061BC">
        <w:rPr>
          <w:rFonts w:ascii="Georgia" w:hAnsi="Georgia"/>
          <w:sz w:val="21"/>
          <w:szCs w:val="21"/>
        </w:rPr>
        <w:t xml:space="preserve">shell operation, </w:t>
      </w:r>
      <w:r w:rsidR="00C061BC" w:rsidRPr="00C061BC">
        <w:rPr>
          <w:rFonts w:ascii="Georgia" w:hAnsi="Georgia"/>
          <w:sz w:val="21"/>
          <w:szCs w:val="21"/>
        </w:rPr>
        <w:t>bulk material handling</w:t>
      </w:r>
      <w:r w:rsidRPr="00C061BC">
        <w:rPr>
          <w:rFonts w:ascii="Georgia" w:hAnsi="Georgia"/>
          <w:sz w:val="21"/>
          <w:szCs w:val="21"/>
        </w:rPr>
        <w:t xml:space="preserve"> or pile driving, for example, didn’t need the features</w:t>
      </w:r>
      <w:r w:rsidR="00C061BC" w:rsidRPr="00C061BC">
        <w:rPr>
          <w:rFonts w:ascii="Georgia" w:hAnsi="Georgia"/>
          <w:sz w:val="21"/>
          <w:szCs w:val="21"/>
        </w:rPr>
        <w:t xml:space="preserve"> and </w:t>
      </w:r>
      <w:r w:rsidR="000149F7">
        <w:rPr>
          <w:rFonts w:ascii="Georgia" w:hAnsi="Georgia"/>
          <w:sz w:val="21"/>
          <w:szCs w:val="21"/>
        </w:rPr>
        <w:t>high-</w:t>
      </w:r>
      <w:r w:rsidR="00F44DCA">
        <w:rPr>
          <w:rFonts w:ascii="Georgia" w:hAnsi="Georgia"/>
          <w:sz w:val="21"/>
          <w:szCs w:val="21"/>
        </w:rPr>
        <w:t xml:space="preserve">capacity </w:t>
      </w:r>
      <w:r w:rsidR="00C061BC" w:rsidRPr="00C061BC">
        <w:rPr>
          <w:rFonts w:ascii="Georgia" w:hAnsi="Georgia"/>
          <w:sz w:val="21"/>
          <w:szCs w:val="21"/>
        </w:rPr>
        <w:t>performance</w:t>
      </w:r>
      <w:r w:rsidRPr="00C061BC">
        <w:rPr>
          <w:rFonts w:ascii="Georgia" w:hAnsi="Georgia"/>
          <w:sz w:val="21"/>
          <w:szCs w:val="21"/>
        </w:rPr>
        <w:t xml:space="preserve"> associated with VPC technology and prefer</w:t>
      </w:r>
      <w:r w:rsidR="000149F7">
        <w:rPr>
          <w:rFonts w:ascii="Georgia" w:hAnsi="Georgia"/>
          <w:sz w:val="21"/>
          <w:szCs w:val="21"/>
        </w:rPr>
        <w:t>red</w:t>
      </w:r>
      <w:r w:rsidRPr="00C061BC">
        <w:rPr>
          <w:rFonts w:ascii="Georgia" w:hAnsi="Georgia"/>
          <w:sz w:val="21"/>
          <w:szCs w:val="21"/>
        </w:rPr>
        <w:t xml:space="preserve"> to invest </w:t>
      </w:r>
      <w:r w:rsidR="00C061BC" w:rsidRPr="00C061BC">
        <w:rPr>
          <w:rFonts w:ascii="Georgia" w:hAnsi="Georgia"/>
          <w:sz w:val="21"/>
          <w:szCs w:val="21"/>
        </w:rPr>
        <w:t xml:space="preserve">in </w:t>
      </w:r>
      <w:r w:rsidRPr="00C061BC">
        <w:rPr>
          <w:rFonts w:ascii="Georgia" w:hAnsi="Georgia"/>
          <w:sz w:val="21"/>
          <w:szCs w:val="21"/>
        </w:rPr>
        <w:t>a crane that me</w:t>
      </w:r>
      <w:r w:rsidR="00F44DCA">
        <w:rPr>
          <w:rFonts w:ascii="Georgia" w:hAnsi="Georgia"/>
          <w:sz w:val="21"/>
          <w:szCs w:val="21"/>
        </w:rPr>
        <w:t>e</w:t>
      </w:r>
      <w:r w:rsidRPr="00C061BC">
        <w:rPr>
          <w:rFonts w:ascii="Georgia" w:hAnsi="Georgia"/>
          <w:sz w:val="21"/>
          <w:szCs w:val="21"/>
        </w:rPr>
        <w:t>t</w:t>
      </w:r>
      <w:r w:rsidR="00F44DCA">
        <w:rPr>
          <w:rFonts w:ascii="Georgia" w:hAnsi="Georgia"/>
          <w:sz w:val="21"/>
          <w:szCs w:val="21"/>
        </w:rPr>
        <w:t>s</w:t>
      </w:r>
      <w:r w:rsidRPr="00C061BC">
        <w:rPr>
          <w:rFonts w:ascii="Georgia" w:hAnsi="Georgia"/>
          <w:sz w:val="21"/>
          <w:szCs w:val="21"/>
        </w:rPr>
        <w:t xml:space="preserve"> their unique job site requirements. </w:t>
      </w:r>
      <w:r w:rsidR="00594CB1">
        <w:rPr>
          <w:rFonts w:ascii="Georgia" w:hAnsi="Georgia"/>
          <w:sz w:val="21"/>
          <w:szCs w:val="21"/>
        </w:rPr>
        <w:t xml:space="preserve">Combined with a multitude of </w:t>
      </w:r>
      <w:r w:rsidR="00F44DCA">
        <w:rPr>
          <w:rFonts w:ascii="Georgia" w:hAnsi="Georgia"/>
          <w:sz w:val="21"/>
          <w:szCs w:val="21"/>
        </w:rPr>
        <w:t>load hoist</w:t>
      </w:r>
      <w:r w:rsidR="00594CB1">
        <w:rPr>
          <w:rFonts w:ascii="Georgia" w:hAnsi="Georgia"/>
          <w:sz w:val="21"/>
          <w:szCs w:val="21"/>
        </w:rPr>
        <w:t xml:space="preserve"> options, including free fall, t</w:t>
      </w:r>
      <w:r w:rsidRPr="00C061BC">
        <w:rPr>
          <w:rFonts w:ascii="Georgia" w:hAnsi="Georgia"/>
          <w:sz w:val="21"/>
          <w:szCs w:val="21"/>
        </w:rPr>
        <w:t xml:space="preserve">he MLC300 </w:t>
      </w:r>
      <w:r w:rsidR="00C061BC">
        <w:rPr>
          <w:rFonts w:ascii="Georgia" w:hAnsi="Georgia"/>
          <w:sz w:val="21"/>
          <w:szCs w:val="21"/>
        </w:rPr>
        <w:t>with fixed</w:t>
      </w:r>
      <w:r w:rsidR="006C54E3">
        <w:rPr>
          <w:rFonts w:ascii="Georgia" w:hAnsi="Georgia"/>
          <w:sz w:val="21"/>
          <w:szCs w:val="21"/>
        </w:rPr>
        <w:t>-</w:t>
      </w:r>
      <w:r w:rsidR="00C061BC">
        <w:rPr>
          <w:rFonts w:ascii="Georgia" w:hAnsi="Georgia"/>
          <w:sz w:val="21"/>
          <w:szCs w:val="21"/>
        </w:rPr>
        <w:t>position counterweight</w:t>
      </w:r>
      <w:r w:rsidRPr="00C061BC">
        <w:rPr>
          <w:rFonts w:ascii="Georgia" w:hAnsi="Georgia"/>
          <w:sz w:val="21"/>
          <w:szCs w:val="21"/>
        </w:rPr>
        <w:t xml:space="preserve"> is</w:t>
      </w:r>
      <w:r w:rsidR="00975762" w:rsidRPr="00C061BC">
        <w:rPr>
          <w:rFonts w:ascii="Georgia" w:hAnsi="Georgia"/>
          <w:sz w:val="21"/>
          <w:szCs w:val="21"/>
        </w:rPr>
        <w:t xml:space="preserve"> a</w:t>
      </w:r>
      <w:r w:rsidRPr="00C061BC">
        <w:rPr>
          <w:rFonts w:ascii="Georgia" w:hAnsi="Georgia"/>
          <w:sz w:val="21"/>
          <w:szCs w:val="21"/>
        </w:rPr>
        <w:t xml:space="preserve"> crane that will deliver strong lifting power </w:t>
      </w:r>
      <w:r w:rsidR="00594CB1">
        <w:rPr>
          <w:rFonts w:ascii="Georgia" w:hAnsi="Georgia"/>
          <w:sz w:val="21"/>
          <w:szCs w:val="21"/>
        </w:rPr>
        <w:t>and line pull</w:t>
      </w:r>
      <w:r w:rsidRPr="00C061BC">
        <w:rPr>
          <w:rFonts w:ascii="Georgia" w:hAnsi="Georgia"/>
          <w:sz w:val="21"/>
          <w:szCs w:val="21"/>
        </w:rPr>
        <w:t xml:space="preserve"> </w:t>
      </w:r>
      <w:r w:rsidR="000149F7">
        <w:rPr>
          <w:rFonts w:ascii="Georgia" w:hAnsi="Georgia"/>
          <w:sz w:val="21"/>
          <w:szCs w:val="21"/>
        </w:rPr>
        <w:t>while serving</w:t>
      </w:r>
      <w:r w:rsidRPr="00C061BC">
        <w:rPr>
          <w:rFonts w:ascii="Georgia" w:hAnsi="Georgia"/>
          <w:sz w:val="21"/>
          <w:szCs w:val="21"/>
        </w:rPr>
        <w:t xml:space="preserve"> a wide variety of </w:t>
      </w:r>
      <w:r w:rsidR="00975762" w:rsidRPr="00C061BC">
        <w:rPr>
          <w:rFonts w:ascii="Georgia" w:hAnsi="Georgia"/>
          <w:sz w:val="21"/>
          <w:szCs w:val="21"/>
        </w:rPr>
        <w:t>jobs</w:t>
      </w:r>
      <w:r w:rsidRPr="00C061BC">
        <w:rPr>
          <w:rFonts w:ascii="Georgia" w:hAnsi="Georgia"/>
          <w:sz w:val="21"/>
          <w:szCs w:val="21"/>
        </w:rPr>
        <w:t>.”</w:t>
      </w:r>
    </w:p>
    <w:p w14:paraId="773FDA0C" w14:textId="77777777" w:rsidR="00A01B27" w:rsidRDefault="00A01B27" w:rsidP="00641DBB">
      <w:pPr>
        <w:rPr>
          <w:rFonts w:ascii="Georgia" w:hAnsi="Georgia"/>
          <w:sz w:val="21"/>
          <w:szCs w:val="21"/>
        </w:rPr>
      </w:pPr>
    </w:p>
    <w:p w14:paraId="679CFEDC" w14:textId="77777777" w:rsidR="00C065CD" w:rsidRPr="00C065CD" w:rsidRDefault="00A01B27" w:rsidP="00BE0999">
      <w:pPr>
        <w:rPr>
          <w:rFonts w:ascii="Georgia" w:hAnsi="Georgia"/>
          <w:b/>
          <w:sz w:val="21"/>
          <w:szCs w:val="21"/>
        </w:rPr>
      </w:pPr>
      <w:r>
        <w:rPr>
          <w:rFonts w:ascii="Georgia" w:hAnsi="Georgia"/>
          <w:b/>
          <w:sz w:val="21"/>
          <w:szCs w:val="21"/>
        </w:rPr>
        <w:t>F</w:t>
      </w:r>
      <w:r w:rsidR="00C065CD" w:rsidRPr="00C065CD">
        <w:rPr>
          <w:rFonts w:ascii="Georgia" w:hAnsi="Georgia"/>
          <w:b/>
          <w:sz w:val="21"/>
          <w:szCs w:val="21"/>
        </w:rPr>
        <w:t>ully featured</w:t>
      </w:r>
    </w:p>
    <w:p w14:paraId="0CEA2B8C" w14:textId="77777777" w:rsidR="00337101" w:rsidRDefault="00337101" w:rsidP="00BE0999">
      <w:pPr>
        <w:rPr>
          <w:rFonts w:ascii="Georgia" w:hAnsi="Georgia"/>
          <w:sz w:val="21"/>
          <w:szCs w:val="21"/>
        </w:rPr>
      </w:pPr>
    </w:p>
    <w:p w14:paraId="0E95435F" w14:textId="0B7CA321" w:rsidR="00337101" w:rsidRDefault="00337101" w:rsidP="00BE0999">
      <w:pPr>
        <w:rPr>
          <w:rFonts w:ascii="Georgia" w:hAnsi="Georgia"/>
          <w:sz w:val="21"/>
          <w:szCs w:val="21"/>
        </w:rPr>
      </w:pPr>
      <w:r>
        <w:rPr>
          <w:rFonts w:ascii="Georgia" w:hAnsi="Georgia"/>
          <w:sz w:val="21"/>
          <w:szCs w:val="21"/>
        </w:rPr>
        <w:t xml:space="preserve">The MLC300 </w:t>
      </w:r>
      <w:r w:rsidR="00D642F8">
        <w:rPr>
          <w:rFonts w:ascii="Georgia" w:hAnsi="Georgia"/>
          <w:sz w:val="21"/>
          <w:szCs w:val="21"/>
        </w:rPr>
        <w:t>with fixed</w:t>
      </w:r>
      <w:r w:rsidR="006C54E3">
        <w:rPr>
          <w:rFonts w:ascii="Georgia" w:hAnsi="Georgia"/>
          <w:sz w:val="21"/>
          <w:szCs w:val="21"/>
        </w:rPr>
        <w:t>-</w:t>
      </w:r>
      <w:r w:rsidR="00D642F8">
        <w:rPr>
          <w:rFonts w:ascii="Georgia" w:hAnsi="Georgia"/>
          <w:sz w:val="21"/>
          <w:szCs w:val="21"/>
        </w:rPr>
        <w:t>position counterweight</w:t>
      </w:r>
      <w:r>
        <w:rPr>
          <w:rFonts w:ascii="Georgia" w:hAnsi="Georgia"/>
          <w:sz w:val="21"/>
          <w:szCs w:val="21"/>
        </w:rPr>
        <w:t xml:space="preserve"> </w:t>
      </w:r>
      <w:r w:rsidR="00A32958" w:rsidRPr="00A32958">
        <w:rPr>
          <w:rFonts w:ascii="Georgia" w:hAnsi="Georgia"/>
          <w:sz w:val="21"/>
          <w:szCs w:val="21"/>
        </w:rPr>
        <w:t xml:space="preserve">features </w:t>
      </w:r>
      <w:r w:rsidR="00932F6C">
        <w:rPr>
          <w:rFonts w:ascii="Georgia" w:hAnsi="Georgia"/>
          <w:sz w:val="21"/>
          <w:szCs w:val="21"/>
        </w:rPr>
        <w:t xml:space="preserve">a </w:t>
      </w:r>
      <w:r w:rsidR="00A32958" w:rsidRPr="00A32958">
        <w:rPr>
          <w:rFonts w:ascii="Georgia" w:hAnsi="Georgia"/>
          <w:sz w:val="21"/>
          <w:szCs w:val="21"/>
        </w:rPr>
        <w:t>96 m (315 ft) boom and has the option of a</w:t>
      </w:r>
      <w:r w:rsidR="0029148E">
        <w:rPr>
          <w:rFonts w:ascii="Georgia" w:hAnsi="Georgia"/>
          <w:sz w:val="21"/>
          <w:szCs w:val="21"/>
        </w:rPr>
        <w:t>n additional</w:t>
      </w:r>
      <w:r w:rsidR="00A32958" w:rsidRPr="00A32958">
        <w:rPr>
          <w:rFonts w:ascii="Georgia" w:hAnsi="Georgia"/>
          <w:sz w:val="21"/>
          <w:szCs w:val="21"/>
        </w:rPr>
        <w:t xml:space="preserve"> 30 m (98 ft)</w:t>
      </w:r>
      <w:r w:rsidR="00932F6C">
        <w:rPr>
          <w:rFonts w:ascii="Georgia" w:hAnsi="Georgia"/>
          <w:sz w:val="21"/>
          <w:szCs w:val="21"/>
        </w:rPr>
        <w:t xml:space="preserve"> </w:t>
      </w:r>
      <w:r w:rsidR="00932F6C" w:rsidRPr="00A32958">
        <w:rPr>
          <w:rFonts w:ascii="Georgia" w:hAnsi="Georgia"/>
          <w:sz w:val="21"/>
          <w:szCs w:val="21"/>
        </w:rPr>
        <w:t>fixed jib</w:t>
      </w:r>
      <w:r w:rsidR="00A32958" w:rsidRPr="00A32958">
        <w:rPr>
          <w:rFonts w:ascii="Georgia" w:hAnsi="Georgia"/>
          <w:sz w:val="21"/>
          <w:szCs w:val="21"/>
        </w:rPr>
        <w:t>. A 96 m (315 ft) luffing jib can be added to exte</w:t>
      </w:r>
      <w:r w:rsidR="00A32958">
        <w:rPr>
          <w:rFonts w:ascii="Georgia" w:hAnsi="Georgia"/>
          <w:sz w:val="21"/>
          <w:szCs w:val="21"/>
        </w:rPr>
        <w:t>nd its reach to 1</w:t>
      </w:r>
      <w:r w:rsidR="000D0B43">
        <w:rPr>
          <w:rFonts w:ascii="Georgia" w:hAnsi="Georgia"/>
          <w:sz w:val="21"/>
          <w:szCs w:val="21"/>
        </w:rPr>
        <w:t>50 m (492</w:t>
      </w:r>
      <w:r w:rsidR="00A32958">
        <w:rPr>
          <w:rFonts w:ascii="Georgia" w:hAnsi="Georgia"/>
          <w:sz w:val="21"/>
          <w:szCs w:val="21"/>
        </w:rPr>
        <w:t xml:space="preserve"> ft).</w:t>
      </w:r>
    </w:p>
    <w:p w14:paraId="0F465F1E" w14:textId="77777777" w:rsidR="000E39AE" w:rsidRDefault="000E39AE" w:rsidP="00BE0999">
      <w:pPr>
        <w:rPr>
          <w:rFonts w:ascii="Georgia" w:hAnsi="Georgia"/>
          <w:sz w:val="21"/>
          <w:szCs w:val="21"/>
        </w:rPr>
      </w:pPr>
    </w:p>
    <w:p w14:paraId="19BBBFF1" w14:textId="77777777" w:rsidR="00A574EE" w:rsidRDefault="00C065CD" w:rsidP="00A574EE">
      <w:pPr>
        <w:rPr>
          <w:rFonts w:ascii="Georgia" w:hAnsi="Georgia"/>
          <w:sz w:val="21"/>
          <w:szCs w:val="21"/>
        </w:rPr>
      </w:pPr>
      <w:r>
        <w:rPr>
          <w:rFonts w:ascii="Georgia" w:hAnsi="Georgia"/>
          <w:sz w:val="21"/>
          <w:szCs w:val="21"/>
        </w:rPr>
        <w:t>T</w:t>
      </w:r>
      <w:r w:rsidRPr="00C065CD">
        <w:rPr>
          <w:rFonts w:ascii="Georgia" w:hAnsi="Georgia"/>
          <w:sz w:val="21"/>
          <w:szCs w:val="21"/>
        </w:rPr>
        <w:t xml:space="preserve">he MLC300 </w:t>
      </w:r>
      <w:r>
        <w:rPr>
          <w:rFonts w:ascii="Georgia" w:hAnsi="Georgia"/>
          <w:sz w:val="21"/>
          <w:szCs w:val="21"/>
        </w:rPr>
        <w:t xml:space="preserve">is </w:t>
      </w:r>
      <w:r w:rsidRPr="00C065CD">
        <w:rPr>
          <w:rFonts w:ascii="Georgia" w:hAnsi="Georgia"/>
          <w:sz w:val="21"/>
          <w:szCs w:val="21"/>
        </w:rPr>
        <w:t>easily transported anywhere in the world</w:t>
      </w:r>
      <w:r w:rsidR="00A01B27">
        <w:rPr>
          <w:rFonts w:ascii="Georgia" w:hAnsi="Georgia"/>
          <w:sz w:val="21"/>
          <w:szCs w:val="21"/>
        </w:rPr>
        <w:t>,</w:t>
      </w:r>
      <w:r w:rsidRPr="00C065CD">
        <w:rPr>
          <w:rFonts w:ascii="Georgia" w:hAnsi="Georgia"/>
          <w:sz w:val="21"/>
          <w:szCs w:val="21"/>
        </w:rPr>
        <w:t xml:space="preserve"> </w:t>
      </w:r>
      <w:r>
        <w:rPr>
          <w:rFonts w:ascii="Georgia" w:hAnsi="Georgia"/>
          <w:sz w:val="21"/>
          <w:szCs w:val="21"/>
        </w:rPr>
        <w:t>thanks to its</w:t>
      </w:r>
      <w:r w:rsidRPr="00C065CD">
        <w:rPr>
          <w:rFonts w:ascii="Georgia" w:hAnsi="Georgia"/>
          <w:sz w:val="21"/>
          <w:szCs w:val="21"/>
        </w:rPr>
        <w:t xml:space="preserve"> optimized c</w:t>
      </w:r>
      <w:r>
        <w:rPr>
          <w:rFonts w:ascii="Georgia" w:hAnsi="Georgia"/>
          <w:sz w:val="21"/>
          <w:szCs w:val="21"/>
        </w:rPr>
        <w:t>omponent weights and dimensions</w:t>
      </w:r>
      <w:r w:rsidR="00932F6C">
        <w:rPr>
          <w:rFonts w:ascii="Georgia" w:hAnsi="Georgia"/>
          <w:sz w:val="21"/>
          <w:szCs w:val="21"/>
        </w:rPr>
        <w:t xml:space="preserve">. </w:t>
      </w:r>
      <w:r>
        <w:rPr>
          <w:rFonts w:ascii="Georgia" w:hAnsi="Georgia"/>
          <w:sz w:val="21"/>
          <w:szCs w:val="21"/>
        </w:rPr>
        <w:t>The crane has</w:t>
      </w:r>
      <w:r w:rsidRPr="00C065CD">
        <w:rPr>
          <w:rFonts w:ascii="Georgia" w:hAnsi="Georgia"/>
          <w:sz w:val="21"/>
          <w:szCs w:val="21"/>
        </w:rPr>
        <w:t xml:space="preserve"> a removable</w:t>
      </w:r>
      <w:r w:rsidR="0029148E">
        <w:rPr>
          <w:rFonts w:ascii="Georgia" w:hAnsi="Georgia"/>
          <w:sz w:val="21"/>
          <w:szCs w:val="21"/>
        </w:rPr>
        <w:t>,</w:t>
      </w:r>
      <w:r w:rsidRPr="00C065CD">
        <w:rPr>
          <w:rFonts w:ascii="Georgia" w:hAnsi="Georgia"/>
          <w:sz w:val="21"/>
          <w:szCs w:val="21"/>
        </w:rPr>
        <w:t xml:space="preserve"> live</w:t>
      </w:r>
      <w:r w:rsidR="0029148E">
        <w:rPr>
          <w:rFonts w:ascii="Georgia" w:hAnsi="Georgia"/>
          <w:sz w:val="21"/>
          <w:szCs w:val="21"/>
        </w:rPr>
        <w:t>-</w:t>
      </w:r>
      <w:r w:rsidRPr="00C065CD">
        <w:rPr>
          <w:rFonts w:ascii="Georgia" w:hAnsi="Georgia"/>
          <w:sz w:val="21"/>
          <w:szCs w:val="21"/>
        </w:rPr>
        <w:t xml:space="preserve">mast shipping module and </w:t>
      </w:r>
      <w:r>
        <w:rPr>
          <w:rFonts w:ascii="Georgia" w:hAnsi="Georgia"/>
          <w:sz w:val="21"/>
          <w:szCs w:val="21"/>
        </w:rPr>
        <w:t>its</w:t>
      </w:r>
      <w:r w:rsidRPr="00C065CD">
        <w:rPr>
          <w:rFonts w:ascii="Georgia" w:hAnsi="Georgia"/>
          <w:sz w:val="21"/>
          <w:szCs w:val="21"/>
        </w:rPr>
        <w:t xml:space="preserve"> boom inserts are designed to allow luffing jib inserts to ship within them, </w:t>
      </w:r>
      <w:r w:rsidR="0029148E">
        <w:rPr>
          <w:rFonts w:ascii="Georgia" w:hAnsi="Georgia"/>
          <w:sz w:val="21"/>
          <w:szCs w:val="21"/>
        </w:rPr>
        <w:t>decreasing</w:t>
      </w:r>
      <w:r w:rsidRPr="00C065CD">
        <w:rPr>
          <w:rFonts w:ascii="Georgia" w:hAnsi="Georgia"/>
          <w:sz w:val="21"/>
          <w:szCs w:val="21"/>
        </w:rPr>
        <w:t xml:space="preserve"> shipping costs. </w:t>
      </w:r>
    </w:p>
    <w:p w14:paraId="52BF4350" w14:textId="77777777" w:rsidR="0029148E" w:rsidRDefault="0029148E" w:rsidP="00BE0999">
      <w:pPr>
        <w:rPr>
          <w:rFonts w:ascii="Georgia" w:hAnsi="Georgia"/>
          <w:sz w:val="21"/>
          <w:szCs w:val="21"/>
        </w:rPr>
      </w:pPr>
    </w:p>
    <w:p w14:paraId="0E8627D6" w14:textId="6F0B80BA" w:rsidR="00B726AC" w:rsidRDefault="0029148E" w:rsidP="00BE0999">
      <w:pPr>
        <w:rPr>
          <w:rFonts w:ascii="Georgia" w:eastAsia="MS Mincho" w:hAnsi="Georgia"/>
          <w:sz w:val="21"/>
          <w:szCs w:val="21"/>
        </w:rPr>
      </w:pPr>
      <w:r>
        <w:rPr>
          <w:rFonts w:ascii="Georgia" w:hAnsi="Georgia"/>
          <w:sz w:val="21"/>
          <w:szCs w:val="21"/>
        </w:rPr>
        <w:t>Like most of Manitowoc’s ne</w:t>
      </w:r>
      <w:r w:rsidR="002D3EFE">
        <w:rPr>
          <w:rFonts w:ascii="Georgia" w:hAnsi="Georgia"/>
          <w:sz w:val="21"/>
          <w:szCs w:val="21"/>
        </w:rPr>
        <w:t>wer crane models, the latest iteration of the</w:t>
      </w:r>
      <w:r w:rsidR="00D642F8">
        <w:rPr>
          <w:rFonts w:ascii="Georgia" w:hAnsi="Georgia"/>
          <w:sz w:val="21"/>
          <w:szCs w:val="21"/>
        </w:rPr>
        <w:t xml:space="preserve"> MLC300</w:t>
      </w:r>
      <w:r>
        <w:rPr>
          <w:rFonts w:ascii="Georgia" w:hAnsi="Georgia"/>
          <w:sz w:val="21"/>
          <w:szCs w:val="21"/>
        </w:rPr>
        <w:t xml:space="preserve"> is equipped with </w:t>
      </w:r>
      <w:r w:rsidR="00C065CD" w:rsidRPr="00C065CD">
        <w:rPr>
          <w:rFonts w:ascii="Georgia" w:hAnsi="Georgia"/>
          <w:sz w:val="21"/>
          <w:szCs w:val="21"/>
        </w:rPr>
        <w:t>Crane Control System (CCS), a standard</w:t>
      </w:r>
      <w:r w:rsidR="001E4DB6">
        <w:rPr>
          <w:rFonts w:ascii="Georgia" w:hAnsi="Georgia"/>
          <w:sz w:val="21"/>
          <w:szCs w:val="21"/>
        </w:rPr>
        <w:t>ized</w:t>
      </w:r>
      <w:r w:rsidR="00C065CD" w:rsidRPr="00C065CD">
        <w:rPr>
          <w:rFonts w:ascii="Georgia" w:hAnsi="Georgia"/>
          <w:sz w:val="21"/>
          <w:szCs w:val="21"/>
        </w:rPr>
        <w:t xml:space="preserve"> operating system across several crane models in different product ranges.</w:t>
      </w:r>
      <w:r w:rsidR="000E6C0F">
        <w:rPr>
          <w:rFonts w:ascii="Georgia" w:hAnsi="Georgia"/>
          <w:sz w:val="21"/>
          <w:szCs w:val="21"/>
        </w:rPr>
        <w:t xml:space="preserve"> </w:t>
      </w:r>
      <w:r w:rsidR="000E6C0F">
        <w:rPr>
          <w:rFonts w:ascii="Georgia" w:eastAsia="MS Mincho" w:hAnsi="Georgia"/>
          <w:sz w:val="21"/>
          <w:szCs w:val="21"/>
        </w:rPr>
        <w:t>CCS reduces training for lifting companies</w:t>
      </w:r>
      <w:r w:rsidR="009B1F21">
        <w:rPr>
          <w:rFonts w:ascii="Georgia" w:eastAsia="MS Mincho" w:hAnsi="Georgia"/>
          <w:sz w:val="21"/>
          <w:szCs w:val="21"/>
        </w:rPr>
        <w:t>,</w:t>
      </w:r>
      <w:r w:rsidR="000E6C0F">
        <w:rPr>
          <w:rFonts w:ascii="Georgia" w:eastAsia="MS Mincho" w:hAnsi="Georgia"/>
          <w:sz w:val="21"/>
          <w:szCs w:val="21"/>
        </w:rPr>
        <w:t xml:space="preserve"> since the same ergonomic controls and intuitive displays are used across many of Manitowoc’s cranes. It also improves parts and maintenance needs, with components working across several crane ranges.</w:t>
      </w:r>
    </w:p>
    <w:p w14:paraId="4BB2F311" w14:textId="77777777" w:rsidR="00594CB1" w:rsidRDefault="00594CB1" w:rsidP="00BE0999">
      <w:pPr>
        <w:rPr>
          <w:rFonts w:ascii="Georgia" w:eastAsia="MS Mincho" w:hAnsi="Georgia"/>
          <w:sz w:val="21"/>
          <w:szCs w:val="21"/>
        </w:rPr>
      </w:pPr>
    </w:p>
    <w:p w14:paraId="2B23A11A" w14:textId="34FF157D" w:rsidR="00594CB1" w:rsidRDefault="00594CB1" w:rsidP="00594CB1">
      <w:pPr>
        <w:rPr>
          <w:rFonts w:ascii="Georgia" w:eastAsia="MS Mincho" w:hAnsi="Georgia"/>
          <w:sz w:val="21"/>
          <w:szCs w:val="21"/>
        </w:rPr>
      </w:pPr>
      <w:r>
        <w:rPr>
          <w:rFonts w:ascii="Georgia" w:eastAsia="MS Mincho" w:hAnsi="Georgia"/>
          <w:sz w:val="21"/>
          <w:szCs w:val="21"/>
        </w:rPr>
        <w:t>For any MLC300 crane configured with fixed</w:t>
      </w:r>
      <w:r w:rsidR="006C54E3">
        <w:rPr>
          <w:rFonts w:ascii="Georgia" w:eastAsia="MS Mincho" w:hAnsi="Georgia"/>
          <w:sz w:val="21"/>
          <w:szCs w:val="21"/>
        </w:rPr>
        <w:t>-</w:t>
      </w:r>
      <w:r>
        <w:rPr>
          <w:rFonts w:ascii="Georgia" w:eastAsia="MS Mincho" w:hAnsi="Georgia"/>
          <w:sz w:val="21"/>
          <w:szCs w:val="21"/>
        </w:rPr>
        <w:t>position counterweight, there will be an aftermarket package available from Manitowoc Crane Care to</w:t>
      </w:r>
      <w:r w:rsidR="00F44DCA">
        <w:rPr>
          <w:rFonts w:ascii="Georgia" w:eastAsia="MS Mincho" w:hAnsi="Georgia"/>
          <w:sz w:val="21"/>
          <w:szCs w:val="21"/>
        </w:rPr>
        <w:t xml:space="preserve"> update to </w:t>
      </w:r>
      <w:r w:rsidR="00852B11">
        <w:rPr>
          <w:rFonts w:ascii="Georgia" w:eastAsia="MS Mincho" w:hAnsi="Georgia"/>
          <w:sz w:val="21"/>
          <w:szCs w:val="21"/>
        </w:rPr>
        <w:t xml:space="preserve">a </w:t>
      </w:r>
      <w:r w:rsidR="00F44DCA">
        <w:rPr>
          <w:rFonts w:ascii="Georgia" w:eastAsia="MS Mincho" w:hAnsi="Georgia"/>
          <w:sz w:val="21"/>
          <w:szCs w:val="21"/>
        </w:rPr>
        <w:t>VPC system.</w:t>
      </w:r>
    </w:p>
    <w:p w14:paraId="10E838B1" w14:textId="77777777" w:rsidR="00594CB1" w:rsidRDefault="00594CB1" w:rsidP="00BE0999">
      <w:pPr>
        <w:rPr>
          <w:rFonts w:ascii="Georgia" w:hAnsi="Georgia"/>
          <w:sz w:val="21"/>
          <w:szCs w:val="21"/>
        </w:rPr>
      </w:pPr>
    </w:p>
    <w:p w14:paraId="37D39466" w14:textId="77777777" w:rsidR="00B726AC" w:rsidRDefault="00B726AC" w:rsidP="00BE0999">
      <w:pPr>
        <w:rPr>
          <w:rFonts w:ascii="Georgia" w:hAnsi="Georgia"/>
          <w:sz w:val="21"/>
          <w:szCs w:val="21"/>
        </w:rPr>
      </w:pPr>
    </w:p>
    <w:p w14:paraId="4AF0EC70" w14:textId="77777777" w:rsidR="0064509F" w:rsidRPr="00C065CD" w:rsidRDefault="00C065CD" w:rsidP="00952C05">
      <w:pPr>
        <w:tabs>
          <w:tab w:val="center" w:pos="4709"/>
        </w:tabs>
        <w:rPr>
          <w:rFonts w:ascii="Georgia" w:hAnsi="Georgia"/>
          <w:b/>
          <w:sz w:val="21"/>
          <w:szCs w:val="21"/>
        </w:rPr>
      </w:pPr>
      <w:r w:rsidRPr="00C065CD">
        <w:rPr>
          <w:rFonts w:ascii="Georgia" w:hAnsi="Georgia"/>
          <w:b/>
          <w:sz w:val="21"/>
          <w:szCs w:val="21"/>
        </w:rPr>
        <w:t>When less means more</w:t>
      </w:r>
      <w:r w:rsidR="00A574EE">
        <w:rPr>
          <w:rFonts w:ascii="Georgia" w:hAnsi="Georgia"/>
          <w:b/>
          <w:sz w:val="21"/>
          <w:szCs w:val="21"/>
        </w:rPr>
        <w:tab/>
      </w:r>
    </w:p>
    <w:p w14:paraId="17AB674C" w14:textId="77777777" w:rsidR="00C065CD" w:rsidRDefault="00C065CD" w:rsidP="00BE0999">
      <w:pPr>
        <w:rPr>
          <w:rFonts w:ascii="Georgia" w:hAnsi="Georgia"/>
          <w:sz w:val="21"/>
          <w:szCs w:val="21"/>
        </w:rPr>
      </w:pPr>
    </w:p>
    <w:p w14:paraId="25A68396" w14:textId="465B39DE" w:rsidR="00AF4D8F" w:rsidRDefault="003E0C3B" w:rsidP="00AF4D8F">
      <w:pPr>
        <w:rPr>
          <w:rFonts w:ascii="Georgia" w:eastAsia="MS Mincho" w:hAnsi="Georgia"/>
          <w:sz w:val="21"/>
          <w:szCs w:val="21"/>
        </w:rPr>
      </w:pPr>
      <w:r>
        <w:rPr>
          <w:rFonts w:ascii="Georgia" w:hAnsi="Georgia"/>
          <w:sz w:val="21"/>
          <w:szCs w:val="21"/>
        </w:rPr>
        <w:t>To simplify the MLC300</w:t>
      </w:r>
      <w:r w:rsidR="008440FA">
        <w:rPr>
          <w:rFonts w:ascii="Georgia" w:hAnsi="Georgia"/>
          <w:sz w:val="21"/>
          <w:szCs w:val="21"/>
        </w:rPr>
        <w:t>’s design</w:t>
      </w:r>
      <w:r w:rsidR="004972C8">
        <w:rPr>
          <w:rFonts w:ascii="Georgia" w:hAnsi="Georgia"/>
          <w:sz w:val="21"/>
          <w:szCs w:val="21"/>
        </w:rPr>
        <w:t xml:space="preserve">, </w:t>
      </w:r>
      <w:r w:rsidR="0029148E">
        <w:rPr>
          <w:rFonts w:ascii="Georgia" w:hAnsi="Georgia"/>
          <w:sz w:val="21"/>
          <w:szCs w:val="21"/>
        </w:rPr>
        <w:t>the VPC system</w:t>
      </w:r>
      <w:r>
        <w:rPr>
          <w:rFonts w:ascii="Georgia" w:hAnsi="Georgia"/>
          <w:sz w:val="21"/>
          <w:szCs w:val="21"/>
        </w:rPr>
        <w:t xml:space="preserve"> and</w:t>
      </w:r>
      <w:r w:rsidR="004972C8">
        <w:rPr>
          <w:rFonts w:ascii="Georgia" w:hAnsi="Georgia"/>
          <w:sz w:val="21"/>
          <w:szCs w:val="21"/>
        </w:rPr>
        <w:t xml:space="preserve"> VPC-MAX prep</w:t>
      </w:r>
      <w:r w:rsidR="0029148E">
        <w:rPr>
          <w:rFonts w:ascii="Georgia" w:hAnsi="Georgia"/>
          <w:sz w:val="21"/>
          <w:szCs w:val="21"/>
        </w:rPr>
        <w:t>aration</w:t>
      </w:r>
      <w:r>
        <w:rPr>
          <w:rFonts w:ascii="Georgia" w:hAnsi="Georgia"/>
          <w:sz w:val="21"/>
          <w:szCs w:val="21"/>
        </w:rPr>
        <w:t xml:space="preserve"> package</w:t>
      </w:r>
      <w:r w:rsidR="00AF4D8F">
        <w:rPr>
          <w:rFonts w:ascii="Georgia" w:hAnsi="Georgia"/>
          <w:sz w:val="21"/>
          <w:szCs w:val="21"/>
        </w:rPr>
        <w:t xml:space="preserve"> </w:t>
      </w:r>
      <w:r w:rsidR="0029148E">
        <w:rPr>
          <w:rFonts w:ascii="Georgia" w:hAnsi="Georgia"/>
          <w:sz w:val="21"/>
          <w:szCs w:val="21"/>
        </w:rPr>
        <w:t>are not included</w:t>
      </w:r>
      <w:r w:rsidR="008440FA">
        <w:rPr>
          <w:rFonts w:ascii="Georgia" w:hAnsi="Georgia"/>
          <w:sz w:val="21"/>
          <w:szCs w:val="21"/>
        </w:rPr>
        <w:t>—however, all fixed-</w:t>
      </w:r>
      <w:r w:rsidR="006C6793">
        <w:rPr>
          <w:rFonts w:ascii="Georgia" w:hAnsi="Georgia"/>
          <w:sz w:val="21"/>
          <w:szCs w:val="21"/>
        </w:rPr>
        <w:t>position counterweight configured machines can be retrofit</w:t>
      </w:r>
      <w:r w:rsidR="004B6785">
        <w:rPr>
          <w:rFonts w:ascii="Georgia" w:hAnsi="Georgia"/>
          <w:sz w:val="21"/>
          <w:szCs w:val="21"/>
        </w:rPr>
        <w:t>ted</w:t>
      </w:r>
      <w:r w:rsidR="000D0B43">
        <w:rPr>
          <w:rFonts w:ascii="Georgia" w:hAnsi="Georgia"/>
          <w:sz w:val="21"/>
          <w:szCs w:val="21"/>
        </w:rPr>
        <w:t xml:space="preserve"> to VPC configuration</w:t>
      </w:r>
      <w:r w:rsidR="004972C8">
        <w:rPr>
          <w:rFonts w:ascii="Georgia" w:hAnsi="Georgia"/>
          <w:sz w:val="21"/>
          <w:szCs w:val="21"/>
        </w:rPr>
        <w:t xml:space="preserve">. In </w:t>
      </w:r>
      <w:r w:rsidR="002D3EFE">
        <w:rPr>
          <w:rFonts w:ascii="Georgia" w:hAnsi="Georgia"/>
          <w:sz w:val="21"/>
          <w:szCs w:val="21"/>
        </w:rPr>
        <w:t>the place of the VPC</w:t>
      </w:r>
      <w:r w:rsidR="004972C8">
        <w:rPr>
          <w:rFonts w:ascii="Georgia" w:hAnsi="Georgia"/>
          <w:sz w:val="21"/>
          <w:szCs w:val="21"/>
        </w:rPr>
        <w:t xml:space="preserve"> is a conventional, fixed counterweight system that i</w:t>
      </w:r>
      <w:r w:rsidR="00AE45D4">
        <w:rPr>
          <w:rFonts w:ascii="Georgia" w:hAnsi="Georgia"/>
          <w:sz w:val="21"/>
          <w:szCs w:val="21"/>
        </w:rPr>
        <w:t>s configurable to two positions</w:t>
      </w:r>
      <w:r>
        <w:rPr>
          <w:rFonts w:ascii="Georgia" w:hAnsi="Georgia"/>
          <w:sz w:val="21"/>
          <w:szCs w:val="21"/>
        </w:rPr>
        <w:t xml:space="preserve"> depending on total counterweight selected: a</w:t>
      </w:r>
      <w:r w:rsidR="00AE45D4">
        <w:rPr>
          <w:rFonts w:ascii="Georgia" w:hAnsi="Georgia"/>
          <w:sz w:val="21"/>
          <w:szCs w:val="21"/>
        </w:rPr>
        <w:t xml:space="preserve"> standard </w:t>
      </w:r>
      <w:r w:rsidR="00134CDF">
        <w:rPr>
          <w:rFonts w:ascii="Georgia" w:hAnsi="Georgia"/>
          <w:sz w:val="21"/>
          <w:szCs w:val="21"/>
        </w:rPr>
        <w:t>lift crane position</w:t>
      </w:r>
      <w:r w:rsidR="004972C8">
        <w:rPr>
          <w:rFonts w:ascii="Georgia" w:hAnsi="Georgia"/>
          <w:sz w:val="21"/>
          <w:szCs w:val="21"/>
        </w:rPr>
        <w:t xml:space="preserve"> </w:t>
      </w:r>
      <w:r w:rsidR="00134CDF">
        <w:rPr>
          <w:rFonts w:ascii="Georgia" w:hAnsi="Georgia"/>
          <w:sz w:val="21"/>
          <w:szCs w:val="21"/>
        </w:rPr>
        <w:t xml:space="preserve">and </w:t>
      </w:r>
      <w:r w:rsidR="004972C8">
        <w:rPr>
          <w:rFonts w:ascii="Georgia" w:hAnsi="Georgia"/>
          <w:sz w:val="21"/>
          <w:szCs w:val="21"/>
        </w:rPr>
        <w:t>a limited dut</w:t>
      </w:r>
      <w:bookmarkStart w:id="0" w:name="_GoBack"/>
      <w:bookmarkEnd w:id="0"/>
      <w:r w:rsidR="004972C8">
        <w:rPr>
          <w:rFonts w:ascii="Georgia" w:hAnsi="Georgia"/>
          <w:sz w:val="21"/>
          <w:szCs w:val="21"/>
        </w:rPr>
        <w:t>y</w:t>
      </w:r>
      <w:r w:rsidR="0029148E">
        <w:rPr>
          <w:rFonts w:ascii="Georgia" w:hAnsi="Georgia"/>
          <w:sz w:val="21"/>
          <w:szCs w:val="21"/>
        </w:rPr>
        <w:t>-</w:t>
      </w:r>
      <w:r w:rsidR="004972C8">
        <w:rPr>
          <w:rFonts w:ascii="Georgia" w:hAnsi="Georgia"/>
          <w:sz w:val="21"/>
          <w:szCs w:val="21"/>
        </w:rPr>
        <w:t xml:space="preserve">cycle position </w:t>
      </w:r>
      <w:r w:rsidR="00AF4D8F">
        <w:rPr>
          <w:rFonts w:ascii="Georgia" w:hAnsi="Georgia"/>
          <w:sz w:val="21"/>
          <w:szCs w:val="21"/>
        </w:rPr>
        <w:t>that enables the counterweight to match the rot</w:t>
      </w:r>
      <w:r w:rsidR="0029148E">
        <w:rPr>
          <w:rFonts w:ascii="Georgia" w:hAnsi="Georgia"/>
          <w:sz w:val="21"/>
          <w:szCs w:val="21"/>
        </w:rPr>
        <w:t>ating</w:t>
      </w:r>
      <w:r w:rsidR="00AF4D8F">
        <w:rPr>
          <w:rFonts w:ascii="Georgia" w:hAnsi="Georgia"/>
          <w:sz w:val="21"/>
          <w:szCs w:val="21"/>
        </w:rPr>
        <w:t xml:space="preserve"> bed’s tail swing</w:t>
      </w:r>
      <w:r w:rsidR="004972C8">
        <w:rPr>
          <w:rFonts w:ascii="Georgia" w:hAnsi="Georgia"/>
          <w:sz w:val="21"/>
          <w:szCs w:val="21"/>
        </w:rPr>
        <w:t>.</w:t>
      </w:r>
      <w:r w:rsidR="00FB20DE">
        <w:rPr>
          <w:rFonts w:ascii="Georgia" w:hAnsi="Georgia"/>
          <w:sz w:val="21"/>
          <w:szCs w:val="21"/>
        </w:rPr>
        <w:t xml:space="preserve"> </w:t>
      </w:r>
      <w:r w:rsidR="00AF4D8F">
        <w:rPr>
          <w:rFonts w:ascii="Georgia" w:eastAsia="MS Mincho" w:hAnsi="Georgia"/>
          <w:sz w:val="21"/>
          <w:szCs w:val="21"/>
        </w:rPr>
        <w:t xml:space="preserve">It’s a conventional approach </w:t>
      </w:r>
      <w:r w:rsidR="0029148E">
        <w:rPr>
          <w:rFonts w:ascii="Georgia" w:eastAsia="MS Mincho" w:hAnsi="Georgia"/>
          <w:sz w:val="21"/>
          <w:szCs w:val="21"/>
        </w:rPr>
        <w:t xml:space="preserve">to counterweight systems </w:t>
      </w:r>
      <w:r w:rsidR="00AF4D8F">
        <w:rPr>
          <w:rFonts w:ascii="Georgia" w:eastAsia="MS Mincho" w:hAnsi="Georgia"/>
          <w:sz w:val="21"/>
          <w:szCs w:val="21"/>
        </w:rPr>
        <w:t xml:space="preserve">that Manitowoc expects will lead to greater </w:t>
      </w:r>
      <w:r w:rsidR="004B6785">
        <w:rPr>
          <w:rFonts w:ascii="Georgia" w:eastAsia="MS Mincho" w:hAnsi="Georgia"/>
          <w:sz w:val="21"/>
          <w:szCs w:val="21"/>
        </w:rPr>
        <w:t>value</w:t>
      </w:r>
      <w:r w:rsidR="00AF4D8F">
        <w:rPr>
          <w:rFonts w:ascii="Georgia" w:eastAsia="MS Mincho" w:hAnsi="Georgia"/>
          <w:sz w:val="21"/>
          <w:szCs w:val="21"/>
        </w:rPr>
        <w:t xml:space="preserve"> for a </w:t>
      </w:r>
      <w:r w:rsidR="0029148E">
        <w:rPr>
          <w:rFonts w:ascii="Georgia" w:eastAsia="MS Mincho" w:hAnsi="Georgia"/>
          <w:sz w:val="21"/>
          <w:szCs w:val="21"/>
        </w:rPr>
        <w:t>specific segment of its customers</w:t>
      </w:r>
      <w:r w:rsidR="00EC17D1">
        <w:rPr>
          <w:rFonts w:ascii="Georgia" w:eastAsia="MS Mincho" w:hAnsi="Georgia"/>
          <w:sz w:val="21"/>
          <w:szCs w:val="21"/>
        </w:rPr>
        <w:t>.</w:t>
      </w:r>
    </w:p>
    <w:p w14:paraId="0012D515" w14:textId="77777777" w:rsidR="00AF4D8F" w:rsidRDefault="00AF4D8F" w:rsidP="00AF4D8F">
      <w:pPr>
        <w:rPr>
          <w:rFonts w:ascii="Georgia" w:eastAsia="MS Mincho" w:hAnsi="Georgia"/>
          <w:sz w:val="21"/>
          <w:szCs w:val="21"/>
        </w:rPr>
      </w:pPr>
    </w:p>
    <w:p w14:paraId="6D8533F5" w14:textId="69051676" w:rsidR="00AF4D8F" w:rsidRDefault="00AF4D8F" w:rsidP="00AF4D8F">
      <w:pPr>
        <w:rPr>
          <w:rFonts w:ascii="Georgia" w:eastAsia="MS Mincho" w:hAnsi="Georgia"/>
          <w:sz w:val="21"/>
          <w:szCs w:val="21"/>
        </w:rPr>
      </w:pPr>
      <w:r>
        <w:rPr>
          <w:rFonts w:ascii="Georgia" w:eastAsia="MS Mincho" w:hAnsi="Georgia"/>
          <w:sz w:val="21"/>
          <w:szCs w:val="21"/>
        </w:rPr>
        <w:t>“</w:t>
      </w:r>
      <w:r w:rsidR="003E0C3B">
        <w:rPr>
          <w:rFonts w:ascii="Georgia" w:eastAsia="MS Mincho" w:hAnsi="Georgia"/>
          <w:sz w:val="21"/>
          <w:szCs w:val="21"/>
        </w:rPr>
        <w:t>We wanted to drive further versatility of the MLC300 for the wide array of Manitowoc customers and their specific applications.</w:t>
      </w:r>
      <w:r w:rsidR="00D14AE0">
        <w:rPr>
          <w:rFonts w:ascii="Georgia" w:eastAsia="MS Mincho" w:hAnsi="Georgia"/>
          <w:sz w:val="21"/>
          <w:szCs w:val="21"/>
        </w:rPr>
        <w:t xml:space="preserve"> </w:t>
      </w:r>
      <w:r w:rsidR="000713E1">
        <w:rPr>
          <w:rFonts w:ascii="Georgia" w:eastAsia="MS Mincho" w:hAnsi="Georgia"/>
          <w:sz w:val="21"/>
          <w:szCs w:val="21"/>
        </w:rPr>
        <w:t>Not all</w:t>
      </w:r>
      <w:r w:rsidR="00D14AE0">
        <w:rPr>
          <w:rFonts w:ascii="Georgia" w:eastAsia="MS Mincho" w:hAnsi="Georgia"/>
          <w:sz w:val="21"/>
          <w:szCs w:val="21"/>
        </w:rPr>
        <w:t xml:space="preserve"> customers require the capacity-</w:t>
      </w:r>
      <w:r w:rsidR="000713E1">
        <w:rPr>
          <w:rFonts w:ascii="Georgia" w:eastAsia="MS Mincho" w:hAnsi="Georgia"/>
          <w:sz w:val="21"/>
          <w:szCs w:val="21"/>
        </w:rPr>
        <w:t>enhancing features of the VPC technology</w:t>
      </w:r>
      <w:r w:rsidR="00D14AE0">
        <w:rPr>
          <w:rFonts w:ascii="Georgia" w:eastAsia="MS Mincho" w:hAnsi="Georgia"/>
          <w:sz w:val="21"/>
          <w:szCs w:val="21"/>
        </w:rPr>
        <w:t>,</w:t>
      </w:r>
      <w:r w:rsidR="0029148E">
        <w:rPr>
          <w:rFonts w:ascii="Georgia" w:eastAsia="MS Mincho" w:hAnsi="Georgia"/>
          <w:sz w:val="21"/>
          <w:szCs w:val="21"/>
        </w:rPr>
        <w:t>” Smith said. “T</w:t>
      </w:r>
      <w:r w:rsidR="000F652F">
        <w:rPr>
          <w:rFonts w:ascii="Georgia" w:eastAsia="MS Mincho" w:hAnsi="Georgia"/>
          <w:sz w:val="21"/>
          <w:szCs w:val="21"/>
        </w:rPr>
        <w:t>he MLC300</w:t>
      </w:r>
      <w:r w:rsidR="006C54E3">
        <w:rPr>
          <w:rFonts w:ascii="Georgia" w:eastAsia="MS Mincho" w:hAnsi="Georgia"/>
          <w:sz w:val="21"/>
          <w:szCs w:val="21"/>
        </w:rPr>
        <w:t xml:space="preserve"> with fixed-</w:t>
      </w:r>
      <w:r w:rsidR="003E0C3B">
        <w:rPr>
          <w:rFonts w:ascii="Georgia" w:eastAsia="MS Mincho" w:hAnsi="Georgia"/>
          <w:sz w:val="21"/>
          <w:szCs w:val="21"/>
        </w:rPr>
        <w:t xml:space="preserve">position counterweight </w:t>
      </w:r>
      <w:r w:rsidR="000F652F">
        <w:rPr>
          <w:rFonts w:ascii="Georgia" w:eastAsia="MS Mincho" w:hAnsi="Georgia"/>
          <w:sz w:val="21"/>
          <w:szCs w:val="21"/>
        </w:rPr>
        <w:t xml:space="preserve">delivers </w:t>
      </w:r>
      <w:r w:rsidR="003E0C3B">
        <w:rPr>
          <w:rFonts w:ascii="Georgia" w:eastAsia="MS Mincho" w:hAnsi="Georgia"/>
          <w:sz w:val="21"/>
          <w:szCs w:val="21"/>
        </w:rPr>
        <w:t>market competitive performance from a capacity chart perspective, while being bette</w:t>
      </w:r>
      <w:r w:rsidR="00BB688F">
        <w:rPr>
          <w:rFonts w:ascii="Georgia" w:eastAsia="MS Mincho" w:hAnsi="Georgia"/>
          <w:sz w:val="21"/>
          <w:szCs w:val="21"/>
        </w:rPr>
        <w:t>r suited to tackle limited duty-</w:t>
      </w:r>
      <w:r w:rsidR="003E0C3B">
        <w:rPr>
          <w:rFonts w:ascii="Georgia" w:eastAsia="MS Mincho" w:hAnsi="Georgia"/>
          <w:sz w:val="21"/>
          <w:szCs w:val="21"/>
        </w:rPr>
        <w:t>cycle work when the need arises</w:t>
      </w:r>
      <w:r w:rsidR="00AE45D4">
        <w:rPr>
          <w:rFonts w:ascii="Georgia" w:eastAsia="MS Mincho" w:hAnsi="Georgia"/>
          <w:sz w:val="21"/>
          <w:szCs w:val="21"/>
        </w:rPr>
        <w:t>.</w:t>
      </w:r>
      <w:r w:rsidR="000713E1">
        <w:rPr>
          <w:rFonts w:ascii="Georgia" w:eastAsia="MS Mincho" w:hAnsi="Georgia"/>
          <w:sz w:val="21"/>
          <w:szCs w:val="21"/>
        </w:rPr>
        <w:t xml:space="preserve">  </w:t>
      </w:r>
      <w:r w:rsidR="00D14AE0">
        <w:rPr>
          <w:rFonts w:ascii="Georgia" w:eastAsia="MS Mincho" w:hAnsi="Georgia"/>
          <w:sz w:val="21"/>
          <w:szCs w:val="21"/>
        </w:rPr>
        <w:t xml:space="preserve">It’s a </w:t>
      </w:r>
      <w:r w:rsidR="000713E1">
        <w:rPr>
          <w:rFonts w:ascii="Georgia" w:eastAsia="MS Mincho" w:hAnsi="Georgia"/>
          <w:sz w:val="21"/>
          <w:szCs w:val="21"/>
        </w:rPr>
        <w:t xml:space="preserve">straightforward approach </w:t>
      </w:r>
      <w:r w:rsidR="00D14AE0">
        <w:rPr>
          <w:rFonts w:ascii="Georgia" w:eastAsia="MS Mincho" w:hAnsi="Georgia"/>
          <w:sz w:val="21"/>
          <w:szCs w:val="21"/>
        </w:rPr>
        <w:t>that’s</w:t>
      </w:r>
      <w:r w:rsidR="000713E1">
        <w:rPr>
          <w:rFonts w:ascii="Georgia" w:eastAsia="MS Mincho" w:hAnsi="Georgia"/>
          <w:sz w:val="21"/>
          <w:szCs w:val="21"/>
        </w:rPr>
        <w:t xml:space="preserve"> attentive to</w:t>
      </w:r>
      <w:r w:rsidR="00D14AE0">
        <w:rPr>
          <w:rFonts w:ascii="Georgia" w:eastAsia="MS Mincho" w:hAnsi="Georgia"/>
          <w:sz w:val="21"/>
          <w:szCs w:val="21"/>
        </w:rPr>
        <w:t xml:space="preserve"> customer needs, which is a key component of the </w:t>
      </w:r>
      <w:r w:rsidR="00D14AE0" w:rsidRPr="00D14AE0">
        <w:rPr>
          <w:rFonts w:ascii="Georgia" w:eastAsia="MS Mincho" w:hAnsi="Georgia"/>
          <w:i/>
          <w:sz w:val="21"/>
          <w:szCs w:val="21"/>
        </w:rPr>
        <w:t>T</w:t>
      </w:r>
      <w:r w:rsidR="000713E1" w:rsidRPr="00D14AE0">
        <w:rPr>
          <w:rFonts w:ascii="Georgia" w:eastAsia="MS Mincho" w:hAnsi="Georgia"/>
          <w:i/>
          <w:sz w:val="21"/>
          <w:szCs w:val="21"/>
        </w:rPr>
        <w:t>he Manitowoc Way</w:t>
      </w:r>
      <w:r w:rsidR="000713E1">
        <w:rPr>
          <w:rFonts w:ascii="Georgia" w:eastAsia="MS Mincho" w:hAnsi="Georgia"/>
          <w:sz w:val="21"/>
          <w:szCs w:val="21"/>
        </w:rPr>
        <w:t>.</w:t>
      </w:r>
      <w:r w:rsidR="000F652F">
        <w:rPr>
          <w:rFonts w:ascii="Georgia" w:eastAsia="MS Mincho" w:hAnsi="Georgia"/>
          <w:sz w:val="21"/>
          <w:szCs w:val="21"/>
        </w:rPr>
        <w:t>”</w:t>
      </w:r>
    </w:p>
    <w:p w14:paraId="2A273A17" w14:textId="77777777" w:rsidR="00AF4D8F" w:rsidRDefault="00AF4D8F" w:rsidP="00AF4D8F">
      <w:pPr>
        <w:rPr>
          <w:rFonts w:ascii="Georgia" w:eastAsia="MS Mincho" w:hAnsi="Georgia"/>
          <w:sz w:val="21"/>
          <w:szCs w:val="21"/>
        </w:rPr>
      </w:pPr>
    </w:p>
    <w:p w14:paraId="3DEC3DD3" w14:textId="3D83BF2E" w:rsidR="003B7D94" w:rsidRPr="007E4311" w:rsidRDefault="006C54E3" w:rsidP="003B7D94">
      <w:pPr>
        <w:rPr>
          <w:rFonts w:ascii="Georgia" w:eastAsia="MS Mincho" w:hAnsi="Georgia"/>
          <w:sz w:val="21"/>
          <w:szCs w:val="21"/>
        </w:rPr>
      </w:pPr>
      <w:r>
        <w:rPr>
          <w:rFonts w:ascii="Georgia" w:eastAsia="MS Mincho" w:hAnsi="Georgia"/>
          <w:sz w:val="21"/>
          <w:szCs w:val="21"/>
        </w:rPr>
        <w:t xml:space="preserve">The MLC300 with fixed-position </w:t>
      </w:r>
      <w:r w:rsidR="006C6793">
        <w:rPr>
          <w:rFonts w:ascii="Georgia" w:eastAsia="MS Mincho" w:hAnsi="Georgia"/>
          <w:sz w:val="21"/>
          <w:szCs w:val="21"/>
        </w:rPr>
        <w:t xml:space="preserve">counterweight </w:t>
      </w:r>
      <w:r w:rsidR="000A4FA8">
        <w:rPr>
          <w:rFonts w:ascii="Georgia" w:eastAsia="MS Mincho" w:hAnsi="Georgia"/>
          <w:sz w:val="21"/>
          <w:szCs w:val="21"/>
        </w:rPr>
        <w:t>will be available in the second quarter of 2017.</w:t>
      </w:r>
    </w:p>
    <w:p w14:paraId="2B0CADB5" w14:textId="77777777" w:rsidR="00A10E96" w:rsidRDefault="00A10E96" w:rsidP="001A65C1">
      <w:pPr>
        <w:spacing w:line="276" w:lineRule="auto"/>
        <w:rPr>
          <w:rFonts w:ascii="Georgia" w:hAnsi="Georgia" w:cs="Georgia"/>
          <w:sz w:val="21"/>
          <w:szCs w:val="21"/>
        </w:rPr>
      </w:pPr>
    </w:p>
    <w:p w14:paraId="2070BB5E" w14:textId="77777777" w:rsidR="008831B3" w:rsidRPr="00E06736" w:rsidRDefault="008831B3" w:rsidP="001A65C1">
      <w:pPr>
        <w:spacing w:line="276" w:lineRule="auto"/>
        <w:rPr>
          <w:rFonts w:ascii="Georgia" w:hAnsi="Georgia" w:cs="Georgia"/>
          <w:sz w:val="21"/>
          <w:szCs w:val="21"/>
        </w:rPr>
      </w:pPr>
    </w:p>
    <w:p w14:paraId="1FD0CAF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807E41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1C6F9B6"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5966986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4FF186B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FCA6934"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1332F5B7" w14:textId="77777777" w:rsidR="00D4675D" w:rsidRPr="00EE4A40" w:rsidRDefault="00816232"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250930D8" w14:textId="77777777" w:rsidR="00A35233" w:rsidRDefault="00A35233" w:rsidP="001421D9">
      <w:pPr>
        <w:rPr>
          <w:rFonts w:ascii="Verdana" w:hAnsi="Verdana"/>
          <w:color w:val="ED1C2A"/>
          <w:sz w:val="18"/>
          <w:szCs w:val="18"/>
        </w:rPr>
      </w:pPr>
    </w:p>
    <w:p w14:paraId="6CA38D42" w14:textId="67E8B9AA"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4B6785">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4B6785">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596EFF0E" w14:textId="77777777" w:rsidR="00F4696A" w:rsidRPr="00A678F4" w:rsidRDefault="00F4696A" w:rsidP="00F4696A">
      <w:pPr>
        <w:rPr>
          <w:rFonts w:ascii="Verdana" w:hAnsi="Verdana"/>
          <w:color w:val="41525C"/>
          <w:sz w:val="18"/>
          <w:szCs w:val="18"/>
        </w:rPr>
      </w:pPr>
    </w:p>
    <w:p w14:paraId="123BB373"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176003D1" w14:textId="011D8A20" w:rsidR="00A678F4" w:rsidRPr="00A678F4" w:rsidRDefault="00885C64"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597F35E0" w14:textId="2D2B61B3"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885C64">
        <w:rPr>
          <w:rFonts w:ascii="Verdana" w:hAnsi="Verdana"/>
          <w:color w:val="41525C"/>
          <w:sz w:val="18"/>
          <w:szCs w:val="18"/>
        </w:rPr>
        <w:t>4410</w:t>
      </w:r>
    </w:p>
    <w:p w14:paraId="0042C120" w14:textId="77777777" w:rsidR="00235157" w:rsidRPr="00A44D46" w:rsidRDefault="00816232"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F046" w14:textId="77777777" w:rsidR="00816232" w:rsidRDefault="00816232">
      <w:r>
        <w:separator/>
      </w:r>
    </w:p>
  </w:endnote>
  <w:endnote w:type="continuationSeparator" w:id="0">
    <w:p w14:paraId="3E289930" w14:textId="77777777" w:rsidR="00816232" w:rsidRDefault="0081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F3762" w14:textId="77777777" w:rsidR="00816232" w:rsidRDefault="00816232">
      <w:r>
        <w:separator/>
      </w:r>
    </w:p>
  </w:footnote>
  <w:footnote w:type="continuationSeparator" w:id="0">
    <w:p w14:paraId="5EB3ECC7" w14:textId="77777777" w:rsidR="00816232" w:rsidRDefault="008162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3B547" w14:textId="55AD93AF" w:rsidR="0029148E" w:rsidRPr="00164A29" w:rsidRDefault="0029148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debuts</w:t>
    </w:r>
    <w:r w:rsidR="00436C9A">
      <w:rPr>
        <w:rFonts w:ascii="Verdana" w:hAnsi="Verdana"/>
        <w:b/>
        <w:color w:val="41525C"/>
        <w:sz w:val="18"/>
        <w:szCs w:val="18"/>
      </w:rPr>
      <w:t xml:space="preserve"> increased versatility for</w:t>
    </w:r>
    <w:r>
      <w:rPr>
        <w:rFonts w:ascii="Verdana" w:hAnsi="Verdana"/>
        <w:b/>
        <w:color w:val="41525C"/>
        <w:sz w:val="18"/>
        <w:szCs w:val="18"/>
      </w:rPr>
      <w:t xml:space="preserve"> MLC300</w:t>
    </w:r>
  </w:p>
  <w:p w14:paraId="206E2CE0" w14:textId="6EAF6A9E" w:rsidR="0029148E" w:rsidRPr="00164A29" w:rsidRDefault="001F447B" w:rsidP="00163032">
    <w:pPr>
      <w:spacing w:line="276" w:lineRule="auto"/>
      <w:rPr>
        <w:rFonts w:ascii="Verdana" w:hAnsi="Verdana"/>
        <w:color w:val="ED1C2A"/>
        <w:sz w:val="18"/>
        <w:szCs w:val="18"/>
      </w:rPr>
    </w:pPr>
    <w:r>
      <w:rPr>
        <w:rFonts w:ascii="Verdana" w:hAnsi="Verdana"/>
        <w:color w:val="41525C"/>
        <w:sz w:val="18"/>
        <w:szCs w:val="18"/>
      </w:rPr>
      <w:t>March 2</w:t>
    </w:r>
    <w:r w:rsidR="0029148E">
      <w:rPr>
        <w:rFonts w:ascii="Verdana" w:hAnsi="Verdana"/>
        <w:color w:val="41525C"/>
        <w:sz w:val="18"/>
        <w:szCs w:val="18"/>
      </w:rPr>
      <w:t>, 2017</w:t>
    </w:r>
  </w:p>
  <w:p w14:paraId="3DBC5D2D" w14:textId="77777777" w:rsidR="0029148E" w:rsidRPr="003E31C0" w:rsidRDefault="0029148E" w:rsidP="00163032">
    <w:pPr>
      <w:spacing w:line="276" w:lineRule="auto"/>
      <w:rPr>
        <w:rFonts w:ascii="Verdana" w:hAnsi="Verdana"/>
        <w:sz w:val="16"/>
        <w:szCs w:val="16"/>
      </w:rPr>
    </w:pPr>
  </w:p>
  <w:p w14:paraId="7E4F4BFA" w14:textId="77777777" w:rsidR="0029148E" w:rsidRDefault="002914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CB4"/>
    <w:rsid w:val="00002133"/>
    <w:rsid w:val="00003D82"/>
    <w:rsid w:val="00005F74"/>
    <w:rsid w:val="00007FF2"/>
    <w:rsid w:val="000149F7"/>
    <w:rsid w:val="000172C9"/>
    <w:rsid w:val="00022E8A"/>
    <w:rsid w:val="000306B2"/>
    <w:rsid w:val="00030BEE"/>
    <w:rsid w:val="00033614"/>
    <w:rsid w:val="00033A4B"/>
    <w:rsid w:val="00034578"/>
    <w:rsid w:val="00035589"/>
    <w:rsid w:val="00035822"/>
    <w:rsid w:val="00042F47"/>
    <w:rsid w:val="00046012"/>
    <w:rsid w:val="0005150F"/>
    <w:rsid w:val="00051CCE"/>
    <w:rsid w:val="00051F75"/>
    <w:rsid w:val="00052603"/>
    <w:rsid w:val="0005270E"/>
    <w:rsid w:val="00053C35"/>
    <w:rsid w:val="00062831"/>
    <w:rsid w:val="00065A26"/>
    <w:rsid w:val="00070802"/>
    <w:rsid w:val="0007116F"/>
    <w:rsid w:val="000713E1"/>
    <w:rsid w:val="00071EEB"/>
    <w:rsid w:val="000725FB"/>
    <w:rsid w:val="00075EDE"/>
    <w:rsid w:val="000819C1"/>
    <w:rsid w:val="0008353F"/>
    <w:rsid w:val="00083F23"/>
    <w:rsid w:val="00085502"/>
    <w:rsid w:val="00085F09"/>
    <w:rsid w:val="000869EE"/>
    <w:rsid w:val="000A000F"/>
    <w:rsid w:val="000A4FA8"/>
    <w:rsid w:val="000A6A98"/>
    <w:rsid w:val="000A75DA"/>
    <w:rsid w:val="000B100B"/>
    <w:rsid w:val="000B168F"/>
    <w:rsid w:val="000B374E"/>
    <w:rsid w:val="000B4AA8"/>
    <w:rsid w:val="000B4D86"/>
    <w:rsid w:val="000C0256"/>
    <w:rsid w:val="000C672F"/>
    <w:rsid w:val="000D0B43"/>
    <w:rsid w:val="000D5C73"/>
    <w:rsid w:val="000D7310"/>
    <w:rsid w:val="000E0422"/>
    <w:rsid w:val="000E1612"/>
    <w:rsid w:val="000E39AE"/>
    <w:rsid w:val="000E44DA"/>
    <w:rsid w:val="000E58A4"/>
    <w:rsid w:val="000E6C0F"/>
    <w:rsid w:val="000E7485"/>
    <w:rsid w:val="000F1895"/>
    <w:rsid w:val="000F29AF"/>
    <w:rsid w:val="000F5526"/>
    <w:rsid w:val="000F5735"/>
    <w:rsid w:val="000F5D22"/>
    <w:rsid w:val="000F652F"/>
    <w:rsid w:val="001112E6"/>
    <w:rsid w:val="00120199"/>
    <w:rsid w:val="00120BC3"/>
    <w:rsid w:val="001222FA"/>
    <w:rsid w:val="00127FF4"/>
    <w:rsid w:val="00132327"/>
    <w:rsid w:val="00133817"/>
    <w:rsid w:val="00134A73"/>
    <w:rsid w:val="00134CDF"/>
    <w:rsid w:val="00137100"/>
    <w:rsid w:val="00137E4C"/>
    <w:rsid w:val="00141124"/>
    <w:rsid w:val="00141C80"/>
    <w:rsid w:val="001421D9"/>
    <w:rsid w:val="00150CEC"/>
    <w:rsid w:val="00150CF2"/>
    <w:rsid w:val="00151D19"/>
    <w:rsid w:val="00151EA8"/>
    <w:rsid w:val="00155AE5"/>
    <w:rsid w:val="00156507"/>
    <w:rsid w:val="00163032"/>
    <w:rsid w:val="00164180"/>
    <w:rsid w:val="00164766"/>
    <w:rsid w:val="00164A29"/>
    <w:rsid w:val="00165D47"/>
    <w:rsid w:val="00167918"/>
    <w:rsid w:val="00171709"/>
    <w:rsid w:val="00172238"/>
    <w:rsid w:val="001768CF"/>
    <w:rsid w:val="00181F48"/>
    <w:rsid w:val="00182A78"/>
    <w:rsid w:val="00183989"/>
    <w:rsid w:val="00187083"/>
    <w:rsid w:val="001870F8"/>
    <w:rsid w:val="0019066A"/>
    <w:rsid w:val="00191027"/>
    <w:rsid w:val="00195264"/>
    <w:rsid w:val="00195612"/>
    <w:rsid w:val="001A0203"/>
    <w:rsid w:val="001A13BA"/>
    <w:rsid w:val="001A16D3"/>
    <w:rsid w:val="001A521F"/>
    <w:rsid w:val="001A6571"/>
    <w:rsid w:val="001A65C1"/>
    <w:rsid w:val="001A6921"/>
    <w:rsid w:val="001A7332"/>
    <w:rsid w:val="001B0346"/>
    <w:rsid w:val="001B1687"/>
    <w:rsid w:val="001B2EC3"/>
    <w:rsid w:val="001B54D3"/>
    <w:rsid w:val="001C0797"/>
    <w:rsid w:val="001C1EAE"/>
    <w:rsid w:val="001C3608"/>
    <w:rsid w:val="001C6DCC"/>
    <w:rsid w:val="001D046B"/>
    <w:rsid w:val="001D3D71"/>
    <w:rsid w:val="001D5B76"/>
    <w:rsid w:val="001D7896"/>
    <w:rsid w:val="001D7FC6"/>
    <w:rsid w:val="001E23EF"/>
    <w:rsid w:val="001E4088"/>
    <w:rsid w:val="001E4DB6"/>
    <w:rsid w:val="001E7914"/>
    <w:rsid w:val="001E7EB7"/>
    <w:rsid w:val="001F0832"/>
    <w:rsid w:val="001F2A82"/>
    <w:rsid w:val="001F447B"/>
    <w:rsid w:val="001F452D"/>
    <w:rsid w:val="001F50B3"/>
    <w:rsid w:val="001F544B"/>
    <w:rsid w:val="001F7754"/>
    <w:rsid w:val="0020131D"/>
    <w:rsid w:val="00201646"/>
    <w:rsid w:val="0020233A"/>
    <w:rsid w:val="00207B61"/>
    <w:rsid w:val="00210135"/>
    <w:rsid w:val="0022144C"/>
    <w:rsid w:val="00222A4F"/>
    <w:rsid w:val="002235B3"/>
    <w:rsid w:val="0022453C"/>
    <w:rsid w:val="002252D3"/>
    <w:rsid w:val="00231F98"/>
    <w:rsid w:val="002329DB"/>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48E"/>
    <w:rsid w:val="00291708"/>
    <w:rsid w:val="002942F9"/>
    <w:rsid w:val="00294477"/>
    <w:rsid w:val="00294C07"/>
    <w:rsid w:val="0029600C"/>
    <w:rsid w:val="002973F4"/>
    <w:rsid w:val="0029799F"/>
    <w:rsid w:val="002A57B3"/>
    <w:rsid w:val="002A6CBE"/>
    <w:rsid w:val="002A730A"/>
    <w:rsid w:val="002B03DA"/>
    <w:rsid w:val="002B11B7"/>
    <w:rsid w:val="002B36D3"/>
    <w:rsid w:val="002B3CD6"/>
    <w:rsid w:val="002B4131"/>
    <w:rsid w:val="002B661D"/>
    <w:rsid w:val="002B7BAC"/>
    <w:rsid w:val="002C13C5"/>
    <w:rsid w:val="002C1B6C"/>
    <w:rsid w:val="002C2D46"/>
    <w:rsid w:val="002C3754"/>
    <w:rsid w:val="002C40E9"/>
    <w:rsid w:val="002C5845"/>
    <w:rsid w:val="002D1959"/>
    <w:rsid w:val="002D1C44"/>
    <w:rsid w:val="002D3EFE"/>
    <w:rsid w:val="002D438A"/>
    <w:rsid w:val="002E2756"/>
    <w:rsid w:val="002E41F1"/>
    <w:rsid w:val="002E61D0"/>
    <w:rsid w:val="002E793B"/>
    <w:rsid w:val="002F48A7"/>
    <w:rsid w:val="002F6C29"/>
    <w:rsid w:val="003028C8"/>
    <w:rsid w:val="0030349B"/>
    <w:rsid w:val="00303BD6"/>
    <w:rsid w:val="003045AE"/>
    <w:rsid w:val="0030501A"/>
    <w:rsid w:val="003077F1"/>
    <w:rsid w:val="00311F6C"/>
    <w:rsid w:val="00313457"/>
    <w:rsid w:val="00313877"/>
    <w:rsid w:val="00321840"/>
    <w:rsid w:val="00326A6B"/>
    <w:rsid w:val="00327916"/>
    <w:rsid w:val="00331D32"/>
    <w:rsid w:val="00337101"/>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2E7A"/>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B7D94"/>
    <w:rsid w:val="003C0916"/>
    <w:rsid w:val="003C1DDA"/>
    <w:rsid w:val="003C1E7D"/>
    <w:rsid w:val="003C2EB4"/>
    <w:rsid w:val="003C4A2A"/>
    <w:rsid w:val="003C60EB"/>
    <w:rsid w:val="003C6629"/>
    <w:rsid w:val="003C7E93"/>
    <w:rsid w:val="003D0484"/>
    <w:rsid w:val="003D0A5C"/>
    <w:rsid w:val="003D3FBA"/>
    <w:rsid w:val="003D7129"/>
    <w:rsid w:val="003E0C3B"/>
    <w:rsid w:val="003E31C0"/>
    <w:rsid w:val="003E5AA8"/>
    <w:rsid w:val="003E68ED"/>
    <w:rsid w:val="003F46E7"/>
    <w:rsid w:val="003F5873"/>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6C9A"/>
    <w:rsid w:val="00441B7D"/>
    <w:rsid w:val="0044404F"/>
    <w:rsid w:val="004442A9"/>
    <w:rsid w:val="004442D3"/>
    <w:rsid w:val="00450286"/>
    <w:rsid w:val="00454463"/>
    <w:rsid w:val="004578B3"/>
    <w:rsid w:val="00461F06"/>
    <w:rsid w:val="004625E6"/>
    <w:rsid w:val="00474F44"/>
    <w:rsid w:val="00484BAD"/>
    <w:rsid w:val="00485E2A"/>
    <w:rsid w:val="00487D4C"/>
    <w:rsid w:val="004903A6"/>
    <w:rsid w:val="004972C8"/>
    <w:rsid w:val="004A02FE"/>
    <w:rsid w:val="004A1E08"/>
    <w:rsid w:val="004A33F8"/>
    <w:rsid w:val="004A38AB"/>
    <w:rsid w:val="004A3BA1"/>
    <w:rsid w:val="004A4AE2"/>
    <w:rsid w:val="004A6360"/>
    <w:rsid w:val="004A741B"/>
    <w:rsid w:val="004B2A89"/>
    <w:rsid w:val="004B4DC2"/>
    <w:rsid w:val="004B6785"/>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2876"/>
    <w:rsid w:val="00506C1D"/>
    <w:rsid w:val="00511EAA"/>
    <w:rsid w:val="005127AF"/>
    <w:rsid w:val="00512975"/>
    <w:rsid w:val="00515556"/>
    <w:rsid w:val="005158D6"/>
    <w:rsid w:val="00516DB2"/>
    <w:rsid w:val="00517806"/>
    <w:rsid w:val="00520C88"/>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1552"/>
    <w:rsid w:val="00583F66"/>
    <w:rsid w:val="00587442"/>
    <w:rsid w:val="0058771D"/>
    <w:rsid w:val="00590F0C"/>
    <w:rsid w:val="00592145"/>
    <w:rsid w:val="00593221"/>
    <w:rsid w:val="005938BB"/>
    <w:rsid w:val="0059490C"/>
    <w:rsid w:val="00594CB1"/>
    <w:rsid w:val="0059736A"/>
    <w:rsid w:val="00597423"/>
    <w:rsid w:val="00597D82"/>
    <w:rsid w:val="005A55B5"/>
    <w:rsid w:val="005B5CF5"/>
    <w:rsid w:val="005B61A5"/>
    <w:rsid w:val="005C00AA"/>
    <w:rsid w:val="005C6A7F"/>
    <w:rsid w:val="005D03F2"/>
    <w:rsid w:val="005D26BF"/>
    <w:rsid w:val="005D3D0D"/>
    <w:rsid w:val="005D49EE"/>
    <w:rsid w:val="005D6DF5"/>
    <w:rsid w:val="005E160F"/>
    <w:rsid w:val="005E42C1"/>
    <w:rsid w:val="005E5E87"/>
    <w:rsid w:val="005F14FE"/>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1DBB"/>
    <w:rsid w:val="0064509F"/>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0BF"/>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54E3"/>
    <w:rsid w:val="006C6793"/>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05C"/>
    <w:rsid w:val="007615C1"/>
    <w:rsid w:val="00764BAE"/>
    <w:rsid w:val="0076520B"/>
    <w:rsid w:val="00765EB1"/>
    <w:rsid w:val="00766D7F"/>
    <w:rsid w:val="00774A4D"/>
    <w:rsid w:val="00776536"/>
    <w:rsid w:val="00777ABC"/>
    <w:rsid w:val="00785AB3"/>
    <w:rsid w:val="0078732C"/>
    <w:rsid w:val="00787627"/>
    <w:rsid w:val="007940A4"/>
    <w:rsid w:val="00794896"/>
    <w:rsid w:val="007959F4"/>
    <w:rsid w:val="0079659E"/>
    <w:rsid w:val="007A083A"/>
    <w:rsid w:val="007A23DF"/>
    <w:rsid w:val="007A3B5C"/>
    <w:rsid w:val="007A4178"/>
    <w:rsid w:val="007A6FDC"/>
    <w:rsid w:val="007B1434"/>
    <w:rsid w:val="007B2213"/>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07649"/>
    <w:rsid w:val="00810B8D"/>
    <w:rsid w:val="008112AF"/>
    <w:rsid w:val="00813770"/>
    <w:rsid w:val="008159D1"/>
    <w:rsid w:val="00816232"/>
    <w:rsid w:val="00821058"/>
    <w:rsid w:val="0082404B"/>
    <w:rsid w:val="00831A87"/>
    <w:rsid w:val="00833600"/>
    <w:rsid w:val="00841023"/>
    <w:rsid w:val="00842E4F"/>
    <w:rsid w:val="00843B90"/>
    <w:rsid w:val="00843BF2"/>
    <w:rsid w:val="008440FA"/>
    <w:rsid w:val="00845647"/>
    <w:rsid w:val="00852B11"/>
    <w:rsid w:val="00853112"/>
    <w:rsid w:val="0085558D"/>
    <w:rsid w:val="008573FF"/>
    <w:rsid w:val="00861267"/>
    <w:rsid w:val="008775DC"/>
    <w:rsid w:val="00877E0E"/>
    <w:rsid w:val="00882D97"/>
    <w:rsid w:val="008831B3"/>
    <w:rsid w:val="00885C64"/>
    <w:rsid w:val="00886E84"/>
    <w:rsid w:val="00894B77"/>
    <w:rsid w:val="008951E1"/>
    <w:rsid w:val="00897AB9"/>
    <w:rsid w:val="008A1197"/>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2F6C"/>
    <w:rsid w:val="009344AF"/>
    <w:rsid w:val="00940C11"/>
    <w:rsid w:val="00941092"/>
    <w:rsid w:val="00941D0A"/>
    <w:rsid w:val="009428AF"/>
    <w:rsid w:val="00944B7D"/>
    <w:rsid w:val="009466E7"/>
    <w:rsid w:val="00952341"/>
    <w:rsid w:val="00952C05"/>
    <w:rsid w:val="0095692B"/>
    <w:rsid w:val="0095733C"/>
    <w:rsid w:val="00960384"/>
    <w:rsid w:val="00963664"/>
    <w:rsid w:val="00964261"/>
    <w:rsid w:val="00966644"/>
    <w:rsid w:val="00975762"/>
    <w:rsid w:val="00976361"/>
    <w:rsid w:val="009768A8"/>
    <w:rsid w:val="00976A5C"/>
    <w:rsid w:val="00976FBC"/>
    <w:rsid w:val="00981869"/>
    <w:rsid w:val="00984766"/>
    <w:rsid w:val="009873B8"/>
    <w:rsid w:val="0098774E"/>
    <w:rsid w:val="00987A35"/>
    <w:rsid w:val="00987B7B"/>
    <w:rsid w:val="009904AF"/>
    <w:rsid w:val="009964E8"/>
    <w:rsid w:val="009A3225"/>
    <w:rsid w:val="009A6E06"/>
    <w:rsid w:val="009A75BC"/>
    <w:rsid w:val="009B0F2D"/>
    <w:rsid w:val="009B1F21"/>
    <w:rsid w:val="009B5056"/>
    <w:rsid w:val="009C2054"/>
    <w:rsid w:val="009C79E2"/>
    <w:rsid w:val="009C7A84"/>
    <w:rsid w:val="009E0C7A"/>
    <w:rsid w:val="009E2674"/>
    <w:rsid w:val="009E4B9E"/>
    <w:rsid w:val="009E5B58"/>
    <w:rsid w:val="009E68C0"/>
    <w:rsid w:val="009E73DE"/>
    <w:rsid w:val="009E7DC0"/>
    <w:rsid w:val="009E7E4A"/>
    <w:rsid w:val="009F0D22"/>
    <w:rsid w:val="009F5917"/>
    <w:rsid w:val="00A01B2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958"/>
    <w:rsid w:val="00A32CAF"/>
    <w:rsid w:val="00A34303"/>
    <w:rsid w:val="00A346B3"/>
    <w:rsid w:val="00A34856"/>
    <w:rsid w:val="00A34887"/>
    <w:rsid w:val="00A350F5"/>
    <w:rsid w:val="00A35233"/>
    <w:rsid w:val="00A371E2"/>
    <w:rsid w:val="00A42B30"/>
    <w:rsid w:val="00A44D46"/>
    <w:rsid w:val="00A450FE"/>
    <w:rsid w:val="00A5001E"/>
    <w:rsid w:val="00A54E36"/>
    <w:rsid w:val="00A5689E"/>
    <w:rsid w:val="00A569E1"/>
    <w:rsid w:val="00A574EE"/>
    <w:rsid w:val="00A60880"/>
    <w:rsid w:val="00A6160A"/>
    <w:rsid w:val="00A63D49"/>
    <w:rsid w:val="00A64030"/>
    <w:rsid w:val="00A65FAA"/>
    <w:rsid w:val="00A678F4"/>
    <w:rsid w:val="00A70CA6"/>
    <w:rsid w:val="00A71F99"/>
    <w:rsid w:val="00A737A4"/>
    <w:rsid w:val="00A75EFD"/>
    <w:rsid w:val="00A777B7"/>
    <w:rsid w:val="00A83243"/>
    <w:rsid w:val="00A832B3"/>
    <w:rsid w:val="00A8349A"/>
    <w:rsid w:val="00A84002"/>
    <w:rsid w:val="00A86E97"/>
    <w:rsid w:val="00A87A56"/>
    <w:rsid w:val="00A97AE0"/>
    <w:rsid w:val="00AA2E6E"/>
    <w:rsid w:val="00AA392F"/>
    <w:rsid w:val="00AA709B"/>
    <w:rsid w:val="00AA7D34"/>
    <w:rsid w:val="00AB46AD"/>
    <w:rsid w:val="00AC04C2"/>
    <w:rsid w:val="00AC16D5"/>
    <w:rsid w:val="00AC287D"/>
    <w:rsid w:val="00AC302E"/>
    <w:rsid w:val="00AC5D6A"/>
    <w:rsid w:val="00AD1308"/>
    <w:rsid w:val="00AD24CA"/>
    <w:rsid w:val="00AE10DA"/>
    <w:rsid w:val="00AE392A"/>
    <w:rsid w:val="00AE45D4"/>
    <w:rsid w:val="00AE4CD1"/>
    <w:rsid w:val="00AE572F"/>
    <w:rsid w:val="00AE5856"/>
    <w:rsid w:val="00AF17EC"/>
    <w:rsid w:val="00AF21CF"/>
    <w:rsid w:val="00AF488C"/>
    <w:rsid w:val="00AF4D8F"/>
    <w:rsid w:val="00B00332"/>
    <w:rsid w:val="00B00BC1"/>
    <w:rsid w:val="00B04E31"/>
    <w:rsid w:val="00B059EE"/>
    <w:rsid w:val="00B062E9"/>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26AC"/>
    <w:rsid w:val="00B747DC"/>
    <w:rsid w:val="00B82DC3"/>
    <w:rsid w:val="00B83938"/>
    <w:rsid w:val="00B84C4F"/>
    <w:rsid w:val="00B84E34"/>
    <w:rsid w:val="00B8754B"/>
    <w:rsid w:val="00B915CA"/>
    <w:rsid w:val="00B92DA8"/>
    <w:rsid w:val="00B945AA"/>
    <w:rsid w:val="00B9539B"/>
    <w:rsid w:val="00BA3961"/>
    <w:rsid w:val="00BA5B61"/>
    <w:rsid w:val="00BA60A7"/>
    <w:rsid w:val="00BB0B7F"/>
    <w:rsid w:val="00BB324D"/>
    <w:rsid w:val="00BB3943"/>
    <w:rsid w:val="00BB401C"/>
    <w:rsid w:val="00BB4613"/>
    <w:rsid w:val="00BB5669"/>
    <w:rsid w:val="00BB688F"/>
    <w:rsid w:val="00BC011A"/>
    <w:rsid w:val="00BC1768"/>
    <w:rsid w:val="00BC2353"/>
    <w:rsid w:val="00BC7428"/>
    <w:rsid w:val="00BD7311"/>
    <w:rsid w:val="00BE095D"/>
    <w:rsid w:val="00BE0999"/>
    <w:rsid w:val="00BE0CA2"/>
    <w:rsid w:val="00BE2C4C"/>
    <w:rsid w:val="00BE5624"/>
    <w:rsid w:val="00BE5DAB"/>
    <w:rsid w:val="00BE6A27"/>
    <w:rsid w:val="00BF3E61"/>
    <w:rsid w:val="00BF4FD6"/>
    <w:rsid w:val="00C061BC"/>
    <w:rsid w:val="00C065CD"/>
    <w:rsid w:val="00C06AD9"/>
    <w:rsid w:val="00C06F98"/>
    <w:rsid w:val="00C07290"/>
    <w:rsid w:val="00C07A6C"/>
    <w:rsid w:val="00C118B0"/>
    <w:rsid w:val="00C16962"/>
    <w:rsid w:val="00C16977"/>
    <w:rsid w:val="00C211D8"/>
    <w:rsid w:val="00C21A34"/>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11CD"/>
    <w:rsid w:val="00C82C60"/>
    <w:rsid w:val="00C842CB"/>
    <w:rsid w:val="00C85503"/>
    <w:rsid w:val="00C85965"/>
    <w:rsid w:val="00C86F4F"/>
    <w:rsid w:val="00C8750C"/>
    <w:rsid w:val="00C91672"/>
    <w:rsid w:val="00C94C6D"/>
    <w:rsid w:val="00CA0621"/>
    <w:rsid w:val="00CA0EED"/>
    <w:rsid w:val="00CA2345"/>
    <w:rsid w:val="00CA3F5E"/>
    <w:rsid w:val="00CA72F1"/>
    <w:rsid w:val="00CC06CB"/>
    <w:rsid w:val="00CC1C20"/>
    <w:rsid w:val="00CC2CBB"/>
    <w:rsid w:val="00CC2FF5"/>
    <w:rsid w:val="00CC3FEF"/>
    <w:rsid w:val="00CC709D"/>
    <w:rsid w:val="00CC789C"/>
    <w:rsid w:val="00CD1858"/>
    <w:rsid w:val="00CD42E1"/>
    <w:rsid w:val="00CD704B"/>
    <w:rsid w:val="00CE01A8"/>
    <w:rsid w:val="00CE1D87"/>
    <w:rsid w:val="00CE3868"/>
    <w:rsid w:val="00CE4CA2"/>
    <w:rsid w:val="00CF0D73"/>
    <w:rsid w:val="00CF2CA8"/>
    <w:rsid w:val="00CF33DF"/>
    <w:rsid w:val="00CF437D"/>
    <w:rsid w:val="00D02221"/>
    <w:rsid w:val="00D02798"/>
    <w:rsid w:val="00D03322"/>
    <w:rsid w:val="00D040E0"/>
    <w:rsid w:val="00D061B2"/>
    <w:rsid w:val="00D06590"/>
    <w:rsid w:val="00D1149C"/>
    <w:rsid w:val="00D117A2"/>
    <w:rsid w:val="00D12E75"/>
    <w:rsid w:val="00D147B4"/>
    <w:rsid w:val="00D14AE0"/>
    <w:rsid w:val="00D15534"/>
    <w:rsid w:val="00D200A5"/>
    <w:rsid w:val="00D20EC5"/>
    <w:rsid w:val="00D22203"/>
    <w:rsid w:val="00D22C9C"/>
    <w:rsid w:val="00D252AC"/>
    <w:rsid w:val="00D26D6B"/>
    <w:rsid w:val="00D342AB"/>
    <w:rsid w:val="00D34441"/>
    <w:rsid w:val="00D34B1D"/>
    <w:rsid w:val="00D367DF"/>
    <w:rsid w:val="00D36AB0"/>
    <w:rsid w:val="00D376BF"/>
    <w:rsid w:val="00D4675D"/>
    <w:rsid w:val="00D50638"/>
    <w:rsid w:val="00D51A4E"/>
    <w:rsid w:val="00D52869"/>
    <w:rsid w:val="00D535EA"/>
    <w:rsid w:val="00D54980"/>
    <w:rsid w:val="00D60BB2"/>
    <w:rsid w:val="00D620D6"/>
    <w:rsid w:val="00D6323E"/>
    <w:rsid w:val="00D642F8"/>
    <w:rsid w:val="00D6682C"/>
    <w:rsid w:val="00D7005C"/>
    <w:rsid w:val="00D70AE7"/>
    <w:rsid w:val="00D711AF"/>
    <w:rsid w:val="00D73713"/>
    <w:rsid w:val="00D8087A"/>
    <w:rsid w:val="00D90701"/>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2785"/>
    <w:rsid w:val="00DF08B4"/>
    <w:rsid w:val="00DF0E38"/>
    <w:rsid w:val="00DF15A4"/>
    <w:rsid w:val="00DF2D3A"/>
    <w:rsid w:val="00DF37DC"/>
    <w:rsid w:val="00DF3AF2"/>
    <w:rsid w:val="00DF5F16"/>
    <w:rsid w:val="00DF7E6D"/>
    <w:rsid w:val="00E02BFD"/>
    <w:rsid w:val="00E06736"/>
    <w:rsid w:val="00E144EC"/>
    <w:rsid w:val="00E21933"/>
    <w:rsid w:val="00E23205"/>
    <w:rsid w:val="00E267FA"/>
    <w:rsid w:val="00E274B0"/>
    <w:rsid w:val="00E40FD9"/>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4331"/>
    <w:rsid w:val="00E95A66"/>
    <w:rsid w:val="00E96C1D"/>
    <w:rsid w:val="00EA0678"/>
    <w:rsid w:val="00EA160C"/>
    <w:rsid w:val="00EA2CEB"/>
    <w:rsid w:val="00EA47EA"/>
    <w:rsid w:val="00EA526E"/>
    <w:rsid w:val="00EA71DE"/>
    <w:rsid w:val="00EB0037"/>
    <w:rsid w:val="00EC0873"/>
    <w:rsid w:val="00EC17D1"/>
    <w:rsid w:val="00EC4418"/>
    <w:rsid w:val="00EC671B"/>
    <w:rsid w:val="00EC6A0F"/>
    <w:rsid w:val="00EC73D1"/>
    <w:rsid w:val="00EC7653"/>
    <w:rsid w:val="00ED0A38"/>
    <w:rsid w:val="00ED11A8"/>
    <w:rsid w:val="00ED1AF3"/>
    <w:rsid w:val="00ED28A2"/>
    <w:rsid w:val="00ED3A8D"/>
    <w:rsid w:val="00ED78D7"/>
    <w:rsid w:val="00ED7CE3"/>
    <w:rsid w:val="00EE0110"/>
    <w:rsid w:val="00EE09B9"/>
    <w:rsid w:val="00EE1172"/>
    <w:rsid w:val="00EE3D7D"/>
    <w:rsid w:val="00EE454B"/>
    <w:rsid w:val="00EE4A40"/>
    <w:rsid w:val="00EF2F81"/>
    <w:rsid w:val="00EF6F15"/>
    <w:rsid w:val="00F01D40"/>
    <w:rsid w:val="00F05CD5"/>
    <w:rsid w:val="00F1425A"/>
    <w:rsid w:val="00F16E0F"/>
    <w:rsid w:val="00F1702B"/>
    <w:rsid w:val="00F179B3"/>
    <w:rsid w:val="00F17E27"/>
    <w:rsid w:val="00F21D82"/>
    <w:rsid w:val="00F24857"/>
    <w:rsid w:val="00F24CBA"/>
    <w:rsid w:val="00F30D0A"/>
    <w:rsid w:val="00F36575"/>
    <w:rsid w:val="00F3708C"/>
    <w:rsid w:val="00F41249"/>
    <w:rsid w:val="00F41C55"/>
    <w:rsid w:val="00F44DCA"/>
    <w:rsid w:val="00F4696A"/>
    <w:rsid w:val="00F527A5"/>
    <w:rsid w:val="00F56577"/>
    <w:rsid w:val="00F56C2B"/>
    <w:rsid w:val="00F63FE1"/>
    <w:rsid w:val="00F653E0"/>
    <w:rsid w:val="00F6670B"/>
    <w:rsid w:val="00F74D7C"/>
    <w:rsid w:val="00F82331"/>
    <w:rsid w:val="00F824E1"/>
    <w:rsid w:val="00F82E1C"/>
    <w:rsid w:val="00F85516"/>
    <w:rsid w:val="00F85C0F"/>
    <w:rsid w:val="00F86215"/>
    <w:rsid w:val="00F96ECD"/>
    <w:rsid w:val="00FA2FB8"/>
    <w:rsid w:val="00FA47C2"/>
    <w:rsid w:val="00FA4C7F"/>
    <w:rsid w:val="00FA5AE0"/>
    <w:rsid w:val="00FB1B17"/>
    <w:rsid w:val="00FB20DE"/>
    <w:rsid w:val="00FB2206"/>
    <w:rsid w:val="00FB6302"/>
    <w:rsid w:val="00FB7791"/>
    <w:rsid w:val="00FC19BC"/>
    <w:rsid w:val="00FC31B1"/>
    <w:rsid w:val="00FC64B5"/>
    <w:rsid w:val="00FC6B68"/>
    <w:rsid w:val="00FC7FF0"/>
    <w:rsid w:val="00FD0F05"/>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B54B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91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54417214">
      <w:bodyDiv w:val="1"/>
      <w:marLeft w:val="0"/>
      <w:marRight w:val="0"/>
      <w:marTop w:val="0"/>
      <w:marBottom w:val="0"/>
      <w:divBdr>
        <w:top w:val="none" w:sz="0" w:space="0" w:color="auto"/>
        <w:left w:val="none" w:sz="0" w:space="0" w:color="auto"/>
        <w:bottom w:val="none" w:sz="0" w:space="0" w:color="auto"/>
        <w:right w:val="none" w:sz="0" w:space="0" w:color="auto"/>
      </w:divBdr>
    </w:div>
    <w:div w:id="29105875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65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6749-F2BF-DE45-B80E-2FFDCE10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3</cp:revision>
  <cp:lastPrinted>2014-03-31T14:21:00Z</cp:lastPrinted>
  <dcterms:created xsi:type="dcterms:W3CDTF">2017-03-01T20:47:00Z</dcterms:created>
  <dcterms:modified xsi:type="dcterms:W3CDTF">2017-03-01T22:25:00Z</dcterms:modified>
</cp:coreProperties>
</file>