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0F783" w14:textId="77777777" w:rsidR="0092578F" w:rsidRPr="00573CC1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4837C65F" wp14:editId="1EC21549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</w:t>
      </w:r>
    </w:p>
    <w:p w14:paraId="1EB444AB" w14:textId="1CF8FD4A" w:rsidR="0092578F" w:rsidRPr="00573CC1" w:rsidRDefault="00962D07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7</w:t>
      </w:r>
      <w:r w:rsidR="001B3F8E">
        <w:rPr>
          <w:rFonts w:ascii="Verdana" w:hAnsi="Verdana"/>
          <w:color w:val="41525C"/>
          <w:sz w:val="18"/>
          <w:szCs w:val="18"/>
        </w:rPr>
        <w:t xml:space="preserve"> de dezembro de 2017</w:t>
      </w:r>
    </w:p>
    <w:p w14:paraId="04BB1311" w14:textId="77777777" w:rsidR="00E42FEC" w:rsidRPr="00573CC1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7D71678" w14:textId="77777777" w:rsidR="00E42FEC" w:rsidRPr="00573CC1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185C247" w14:textId="15F6D3ED" w:rsidR="00E42FEC" w:rsidRPr="00573CC1" w:rsidRDefault="00EC4AD9" w:rsidP="00E42FEC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Manitowoc </w:t>
      </w:r>
      <w:r w:rsidR="00864363">
        <w:rPr>
          <w:rFonts w:ascii="Georgia" w:hAnsi="Georgia"/>
          <w:b/>
          <w:sz w:val="28"/>
          <w:szCs w:val="28"/>
        </w:rPr>
        <w:t>Brasil recebe prêmio “Destaque Pós-V</w:t>
      </w:r>
      <w:r w:rsidR="00AC6606">
        <w:rPr>
          <w:rFonts w:ascii="Georgia" w:hAnsi="Georgia"/>
          <w:b/>
          <w:sz w:val="28"/>
          <w:szCs w:val="28"/>
        </w:rPr>
        <w:t xml:space="preserve">enda 2017” </w:t>
      </w:r>
      <w:r>
        <w:rPr>
          <w:rFonts w:ascii="Georgia" w:hAnsi="Georgia"/>
          <w:b/>
          <w:sz w:val="28"/>
          <w:szCs w:val="28"/>
        </w:rPr>
        <w:t>da Sobratema</w:t>
      </w:r>
    </w:p>
    <w:p w14:paraId="737AD89C" w14:textId="77777777" w:rsidR="00E42FEC" w:rsidRPr="00573CC1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60325655" w14:textId="4A287888" w:rsidR="00B66CB2" w:rsidRPr="00573CC1" w:rsidRDefault="00FB1B2B" w:rsidP="002766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Empresas de construção e especialistas do setor </w:t>
      </w:r>
      <w:r w:rsidR="00AC6606">
        <w:rPr>
          <w:rFonts w:ascii="Georgia" w:hAnsi="Georgia"/>
          <w:i/>
          <w:sz w:val="21"/>
          <w:szCs w:val="21"/>
        </w:rPr>
        <w:t xml:space="preserve">reconheceram a Manitowoc Brasil por seu </w:t>
      </w:r>
      <w:r>
        <w:rPr>
          <w:rFonts w:ascii="Georgia" w:hAnsi="Georgia"/>
          <w:i/>
          <w:sz w:val="21"/>
          <w:szCs w:val="21"/>
        </w:rPr>
        <w:t>excelente desempenho</w:t>
      </w:r>
      <w:r w:rsidR="00AC6606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 xml:space="preserve">em diversos indicadores de pós-vendas na categoria </w:t>
      </w:r>
      <w:r w:rsidR="00EA2E8B">
        <w:rPr>
          <w:rFonts w:ascii="Georgia" w:hAnsi="Georgia"/>
          <w:i/>
          <w:sz w:val="21"/>
          <w:szCs w:val="21"/>
        </w:rPr>
        <w:t>movimentação de c</w:t>
      </w:r>
      <w:r w:rsidR="00AC6606">
        <w:rPr>
          <w:rFonts w:ascii="Georgia" w:hAnsi="Georgia"/>
          <w:i/>
          <w:sz w:val="21"/>
          <w:szCs w:val="21"/>
        </w:rPr>
        <w:t xml:space="preserve">argas e </w:t>
      </w:r>
      <w:r w:rsidR="00EA2E8B">
        <w:rPr>
          <w:rFonts w:ascii="Georgia" w:hAnsi="Georgia"/>
          <w:i/>
          <w:sz w:val="21"/>
          <w:szCs w:val="21"/>
        </w:rPr>
        <w:t>p</w:t>
      </w:r>
      <w:r w:rsidR="00AC6606">
        <w:rPr>
          <w:rFonts w:ascii="Georgia" w:hAnsi="Georgia"/>
          <w:i/>
          <w:sz w:val="21"/>
          <w:szCs w:val="21"/>
        </w:rPr>
        <w:t>essoas</w:t>
      </w:r>
      <w:r>
        <w:rPr>
          <w:rFonts w:ascii="Georgia" w:hAnsi="Georgia"/>
          <w:i/>
          <w:sz w:val="21"/>
          <w:szCs w:val="21"/>
        </w:rPr>
        <w:t>.</w:t>
      </w:r>
    </w:p>
    <w:p w14:paraId="7255DE72" w14:textId="03592C55" w:rsidR="00FB1B2B" w:rsidRPr="00573CC1" w:rsidRDefault="00FB1B2B" w:rsidP="002766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O prêmio é resultado dos esforços bem-sucedidos da Manitowoc em oferecer u</w:t>
      </w:r>
      <w:r w:rsidR="00AC6606">
        <w:rPr>
          <w:rFonts w:ascii="Georgia" w:hAnsi="Georgia"/>
          <w:i/>
          <w:sz w:val="21"/>
          <w:szCs w:val="21"/>
        </w:rPr>
        <w:t>m serviço rápido e eficiente a</w:t>
      </w:r>
      <w:r>
        <w:rPr>
          <w:rFonts w:ascii="Georgia" w:hAnsi="Georgia"/>
          <w:i/>
          <w:sz w:val="21"/>
          <w:szCs w:val="21"/>
        </w:rPr>
        <w:t xml:space="preserve"> seus clientes brasileiros.</w:t>
      </w:r>
    </w:p>
    <w:p w14:paraId="50456638" w14:textId="77777777" w:rsidR="00DB5A84" w:rsidRPr="00573CC1" w:rsidRDefault="00DB5A84" w:rsidP="00754B8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</w:p>
    <w:p w14:paraId="179D32E6" w14:textId="10FF4C3D" w:rsidR="00EC4AD9" w:rsidRPr="00573CC1" w:rsidRDefault="00EC4AD9" w:rsidP="006779D2">
      <w:pPr>
        <w:spacing w:line="276" w:lineRule="auto"/>
        <w:rPr>
          <w:rFonts w:ascii="Georgia" w:hAnsi="Georgia" w:cs="Open Sans"/>
          <w:sz w:val="21"/>
          <w:szCs w:val="21"/>
        </w:rPr>
      </w:pPr>
      <w:bookmarkStart w:id="0" w:name="_GoBack"/>
      <w:r>
        <w:rPr>
          <w:rFonts w:ascii="Georgia" w:hAnsi="Georgia"/>
          <w:sz w:val="21"/>
          <w:szCs w:val="21"/>
        </w:rPr>
        <w:t xml:space="preserve">A Manitowoc Brasil recebeu o prêmio “Destaque </w:t>
      </w:r>
      <w:r w:rsidR="00AC6606">
        <w:rPr>
          <w:rFonts w:ascii="Georgia" w:hAnsi="Georgia"/>
          <w:sz w:val="21"/>
          <w:szCs w:val="21"/>
        </w:rPr>
        <w:t>Pós-V</w:t>
      </w:r>
      <w:r>
        <w:rPr>
          <w:rFonts w:ascii="Georgia" w:hAnsi="Georgia"/>
          <w:sz w:val="21"/>
          <w:szCs w:val="21"/>
        </w:rPr>
        <w:t>enda</w:t>
      </w:r>
      <w:r w:rsidR="00AC6606">
        <w:rPr>
          <w:rFonts w:ascii="Georgia" w:hAnsi="Georgia"/>
          <w:sz w:val="21"/>
          <w:szCs w:val="21"/>
        </w:rPr>
        <w:t xml:space="preserve"> 2017” concedido pela</w:t>
      </w:r>
      <w:r>
        <w:rPr>
          <w:rFonts w:ascii="Georgia" w:hAnsi="Georgia"/>
          <w:sz w:val="21"/>
          <w:szCs w:val="21"/>
        </w:rPr>
        <w:t xml:space="preserve"> Associação Brasileira de Tecnologia para Const</w:t>
      </w:r>
      <w:r w:rsidR="00AC6606">
        <w:rPr>
          <w:rFonts w:ascii="Georgia" w:hAnsi="Georgia"/>
          <w:sz w:val="21"/>
          <w:szCs w:val="21"/>
        </w:rPr>
        <w:t>rução e Mineração (Sobratema). A conceituada premiação da</w:t>
      </w:r>
      <w:r>
        <w:rPr>
          <w:rFonts w:ascii="Georgia" w:hAnsi="Georgia"/>
          <w:sz w:val="21"/>
          <w:szCs w:val="21"/>
        </w:rPr>
        <w:t xml:space="preserve"> Sobra</w:t>
      </w:r>
      <w:r w:rsidR="00AC6606">
        <w:rPr>
          <w:rFonts w:ascii="Georgia" w:hAnsi="Georgia"/>
          <w:sz w:val="21"/>
          <w:szCs w:val="21"/>
        </w:rPr>
        <w:t>tema reconheceu a Manitowoc por</w:t>
      </w:r>
      <w:r>
        <w:rPr>
          <w:rFonts w:ascii="Georgia" w:hAnsi="Georgia"/>
          <w:sz w:val="21"/>
          <w:szCs w:val="21"/>
        </w:rPr>
        <w:t xml:space="preserve"> seu excelente desempenho em diversos indicadores de pós-vendas, refletindo o sucesso da empresa em oferecer</w:t>
      </w:r>
      <w:r w:rsidR="00AC6606">
        <w:rPr>
          <w:rFonts w:ascii="Georgia" w:hAnsi="Georgia"/>
          <w:sz w:val="21"/>
          <w:szCs w:val="21"/>
        </w:rPr>
        <w:t xml:space="preserve"> a seus clientes</w:t>
      </w:r>
      <w:r>
        <w:rPr>
          <w:rFonts w:ascii="Georgia" w:hAnsi="Georgia"/>
          <w:sz w:val="21"/>
          <w:szCs w:val="21"/>
        </w:rPr>
        <w:t xml:space="preserve"> u</w:t>
      </w:r>
      <w:r w:rsidR="00AC6606">
        <w:rPr>
          <w:rFonts w:ascii="Georgia" w:hAnsi="Georgia"/>
          <w:sz w:val="21"/>
          <w:szCs w:val="21"/>
        </w:rPr>
        <w:t>m serviço rápido e eficiente</w:t>
      </w:r>
      <w:r>
        <w:rPr>
          <w:rFonts w:ascii="Georgia" w:hAnsi="Georgia"/>
          <w:sz w:val="21"/>
          <w:szCs w:val="21"/>
        </w:rPr>
        <w:t>.</w:t>
      </w:r>
    </w:p>
    <w:p w14:paraId="04B65E2D" w14:textId="77777777" w:rsidR="00EC4AD9" w:rsidRPr="00573CC1" w:rsidRDefault="00EC4AD9" w:rsidP="00EC4AD9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634795CC" w14:textId="3AE911AC" w:rsidR="00EC4AD9" w:rsidRPr="00573CC1" w:rsidRDefault="00AC6606" w:rsidP="00EC4AD9">
      <w:pPr>
        <w:spacing w:line="276" w:lineRule="auto"/>
        <w:rPr>
          <w:rFonts w:ascii="Georgia" w:hAnsi="Georgia" w:cs="Open Sans"/>
          <w:sz w:val="21"/>
          <w:szCs w:val="21"/>
        </w:rPr>
      </w:pPr>
      <w:r w:rsidRPr="009C3782">
        <w:rPr>
          <w:rFonts w:ascii="Georgia" w:hAnsi="Georgia"/>
          <w:sz w:val="21"/>
          <w:szCs w:val="21"/>
        </w:rPr>
        <w:t>O Destaque Pós-V</w:t>
      </w:r>
      <w:r w:rsidR="00FB1B2B" w:rsidRPr="009C3782">
        <w:rPr>
          <w:rFonts w:ascii="Georgia" w:hAnsi="Georgia"/>
          <w:sz w:val="21"/>
          <w:szCs w:val="21"/>
        </w:rPr>
        <w:t xml:space="preserve">enda </w:t>
      </w:r>
      <w:r w:rsidRPr="009C3782">
        <w:rPr>
          <w:rFonts w:ascii="Georgia" w:hAnsi="Georgia"/>
          <w:sz w:val="21"/>
          <w:szCs w:val="21"/>
        </w:rPr>
        <w:t xml:space="preserve">2017 </w:t>
      </w:r>
      <w:r w:rsidR="00FB1B2B" w:rsidRPr="009C3782">
        <w:rPr>
          <w:rFonts w:ascii="Georgia" w:hAnsi="Georgia"/>
          <w:sz w:val="21"/>
          <w:szCs w:val="21"/>
        </w:rPr>
        <w:t xml:space="preserve">da </w:t>
      </w:r>
      <w:r w:rsidR="009C3782" w:rsidRPr="009C3782">
        <w:rPr>
          <w:rFonts w:ascii="Georgia" w:hAnsi="Georgia"/>
          <w:sz w:val="21"/>
          <w:szCs w:val="21"/>
        </w:rPr>
        <w:t xml:space="preserve">Sobratema reconheceu empresas </w:t>
      </w:r>
      <w:r w:rsidR="00EA2E8B">
        <w:rPr>
          <w:rFonts w:ascii="Georgia" w:hAnsi="Georgia"/>
          <w:sz w:val="21"/>
          <w:szCs w:val="21"/>
        </w:rPr>
        <w:t>n</w:t>
      </w:r>
      <w:r w:rsidR="009C3782" w:rsidRPr="009C3782">
        <w:rPr>
          <w:rFonts w:ascii="Georgia" w:hAnsi="Georgia"/>
          <w:sz w:val="21"/>
          <w:szCs w:val="21"/>
        </w:rPr>
        <w:t>o setor</w:t>
      </w:r>
      <w:r w:rsidR="00EA2E8B">
        <w:rPr>
          <w:rFonts w:ascii="Georgia" w:hAnsi="Georgia"/>
          <w:sz w:val="21"/>
          <w:szCs w:val="21"/>
        </w:rPr>
        <w:t xml:space="preserve"> de equipamentos</w:t>
      </w:r>
      <w:r w:rsidR="009C3782" w:rsidRPr="009C3782">
        <w:rPr>
          <w:rFonts w:ascii="Georgia" w:hAnsi="Georgia"/>
          <w:sz w:val="21"/>
          <w:szCs w:val="21"/>
        </w:rPr>
        <w:t xml:space="preserve"> d</w:t>
      </w:r>
      <w:r w:rsidR="00EA2E8B">
        <w:rPr>
          <w:rFonts w:ascii="Georgia" w:hAnsi="Georgia"/>
          <w:sz w:val="21"/>
          <w:szCs w:val="21"/>
        </w:rPr>
        <w:t>e</w:t>
      </w:r>
      <w:r w:rsidR="009C3782" w:rsidRPr="009C3782">
        <w:rPr>
          <w:rFonts w:ascii="Georgia" w:hAnsi="Georgia"/>
          <w:sz w:val="21"/>
          <w:szCs w:val="21"/>
        </w:rPr>
        <w:t xml:space="preserve"> construção</w:t>
      </w:r>
      <w:r w:rsidRPr="009C3782">
        <w:rPr>
          <w:rFonts w:ascii="Georgia" w:hAnsi="Georgia"/>
          <w:sz w:val="21"/>
          <w:szCs w:val="21"/>
        </w:rPr>
        <w:t xml:space="preserve"> </w:t>
      </w:r>
      <w:r w:rsidR="00FB1B2B" w:rsidRPr="009C3782">
        <w:rPr>
          <w:rFonts w:ascii="Georgia" w:hAnsi="Georgia"/>
          <w:sz w:val="21"/>
          <w:szCs w:val="21"/>
        </w:rPr>
        <w:t xml:space="preserve">em </w:t>
      </w:r>
      <w:r w:rsidR="009C3782" w:rsidRPr="009C3782">
        <w:rPr>
          <w:rFonts w:ascii="Georgia" w:hAnsi="Georgia"/>
          <w:sz w:val="21"/>
          <w:szCs w:val="21"/>
        </w:rPr>
        <w:t>quatro</w:t>
      </w:r>
      <w:r w:rsidR="00FB1B2B" w:rsidRPr="009C3782">
        <w:rPr>
          <w:rFonts w:ascii="Georgia" w:hAnsi="Georgia"/>
          <w:sz w:val="21"/>
          <w:szCs w:val="21"/>
        </w:rPr>
        <w:t xml:space="preserve"> categorias: </w:t>
      </w:r>
      <w:r w:rsidR="009C3782" w:rsidRPr="009C3782">
        <w:rPr>
          <w:rFonts w:ascii="Georgia" w:hAnsi="Georgia"/>
          <w:sz w:val="21"/>
          <w:szCs w:val="21"/>
        </w:rPr>
        <w:t>perfuração, terraplenagem, movimentação de cargas e pessoas, e</w:t>
      </w:r>
      <w:r w:rsidR="00FB1B2B" w:rsidRPr="009C3782">
        <w:rPr>
          <w:rFonts w:ascii="Georgia" w:hAnsi="Georgia"/>
          <w:sz w:val="21"/>
          <w:szCs w:val="21"/>
        </w:rPr>
        <w:t xml:space="preserve"> </w:t>
      </w:r>
      <w:r w:rsidR="009C3782" w:rsidRPr="009C3782">
        <w:rPr>
          <w:rFonts w:ascii="Georgia" w:hAnsi="Georgia"/>
          <w:sz w:val="21"/>
          <w:szCs w:val="21"/>
        </w:rPr>
        <w:t>c</w:t>
      </w:r>
      <w:r w:rsidR="00FB1B2B" w:rsidRPr="009C3782">
        <w:rPr>
          <w:rFonts w:ascii="Georgia" w:hAnsi="Georgia"/>
          <w:sz w:val="21"/>
          <w:szCs w:val="21"/>
        </w:rPr>
        <w:t>oncreto. A Manitowoc</w:t>
      </w:r>
      <w:r w:rsidR="00FB1B2B">
        <w:rPr>
          <w:rFonts w:ascii="Georgia" w:hAnsi="Georgia"/>
          <w:sz w:val="21"/>
          <w:szCs w:val="21"/>
        </w:rPr>
        <w:t xml:space="preserve"> recebeu ótimas avaliações de empresas de construção, revendedores </w:t>
      </w:r>
      <w:r>
        <w:rPr>
          <w:rFonts w:ascii="Georgia" w:hAnsi="Georgia"/>
          <w:sz w:val="21"/>
          <w:szCs w:val="21"/>
        </w:rPr>
        <w:t>e especialistas brasileiros por</w:t>
      </w:r>
      <w:r w:rsidR="00FB1B2B">
        <w:rPr>
          <w:rFonts w:ascii="Georgia" w:hAnsi="Georgia"/>
          <w:sz w:val="21"/>
          <w:szCs w:val="21"/>
        </w:rPr>
        <w:t xml:space="preserve"> seu desempenho na entrega técnica, treinamento </w:t>
      </w:r>
      <w:r>
        <w:rPr>
          <w:rFonts w:ascii="Georgia" w:hAnsi="Georgia"/>
          <w:sz w:val="21"/>
          <w:szCs w:val="21"/>
        </w:rPr>
        <w:t>de operação</w:t>
      </w:r>
      <w:r w:rsidR="00FB1B2B">
        <w:rPr>
          <w:rFonts w:ascii="Georgia" w:hAnsi="Georgia"/>
          <w:sz w:val="21"/>
          <w:szCs w:val="21"/>
        </w:rPr>
        <w:t xml:space="preserve">, </w:t>
      </w:r>
      <w:r>
        <w:rPr>
          <w:rFonts w:ascii="Georgia" w:hAnsi="Georgia"/>
          <w:sz w:val="21"/>
          <w:szCs w:val="21"/>
        </w:rPr>
        <w:t>peças de reposi</w:t>
      </w:r>
      <w:r w:rsidR="00FB1B2B">
        <w:rPr>
          <w:rFonts w:ascii="Georgia" w:hAnsi="Georgia"/>
          <w:sz w:val="21"/>
          <w:szCs w:val="21"/>
        </w:rPr>
        <w:t xml:space="preserve">ção e </w:t>
      </w:r>
      <w:r>
        <w:rPr>
          <w:rFonts w:ascii="Georgia" w:hAnsi="Georgia"/>
          <w:sz w:val="21"/>
          <w:szCs w:val="21"/>
        </w:rPr>
        <w:t xml:space="preserve">qualidade do </w:t>
      </w:r>
      <w:r w:rsidR="00FB1B2B">
        <w:rPr>
          <w:rFonts w:ascii="Georgia" w:hAnsi="Georgia"/>
          <w:sz w:val="21"/>
          <w:szCs w:val="21"/>
        </w:rPr>
        <w:t>atendimento em campo. Todos os participantes que votaram na pesquisa confirmaram que recomendariam os serviços da Manitowoc a um amigo.</w:t>
      </w:r>
    </w:p>
    <w:p w14:paraId="4C4AAED1" w14:textId="77777777" w:rsidR="00EC4AD9" w:rsidRPr="00573CC1" w:rsidRDefault="00EC4AD9" w:rsidP="00EC4AD9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68215D7E" w14:textId="68929C0E" w:rsidR="00EC4AD9" w:rsidRPr="00573CC1" w:rsidRDefault="00AC6606" w:rsidP="00EC4AD9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“Estamos muito orgulhosos de</w:t>
      </w:r>
      <w:r w:rsidR="00EC4AD9">
        <w:rPr>
          <w:rFonts w:ascii="Georgia" w:hAnsi="Georgia"/>
          <w:sz w:val="21"/>
          <w:szCs w:val="21"/>
        </w:rPr>
        <w:t xml:space="preserve"> nossas equipes de pós-venda </w:t>
      </w:r>
      <w:r>
        <w:rPr>
          <w:rFonts w:ascii="Georgia" w:hAnsi="Georgia"/>
          <w:sz w:val="21"/>
          <w:szCs w:val="21"/>
        </w:rPr>
        <w:t>pela conquista do ‘Destaque P</w:t>
      </w:r>
      <w:r w:rsidR="00EA2E8B">
        <w:rPr>
          <w:rFonts w:ascii="Georgia" w:hAnsi="Georgia"/>
          <w:sz w:val="21"/>
          <w:szCs w:val="21"/>
        </w:rPr>
        <w:t>ós-V</w:t>
      </w:r>
      <w:r w:rsidR="00EC4AD9">
        <w:rPr>
          <w:rFonts w:ascii="Georgia" w:hAnsi="Georgia"/>
          <w:sz w:val="21"/>
          <w:szCs w:val="21"/>
        </w:rPr>
        <w:t>enda</w:t>
      </w:r>
      <w:r>
        <w:rPr>
          <w:rFonts w:ascii="Georgia" w:hAnsi="Georgia"/>
          <w:sz w:val="21"/>
          <w:szCs w:val="21"/>
        </w:rPr>
        <w:t xml:space="preserve"> 2017’</w:t>
      </w:r>
      <w:r w:rsidR="00EC4AD9">
        <w:rPr>
          <w:rFonts w:ascii="Georgia" w:hAnsi="Georgia"/>
          <w:sz w:val="21"/>
          <w:szCs w:val="21"/>
        </w:rPr>
        <w:t xml:space="preserve"> da Sobratema”, </w:t>
      </w:r>
      <w:r>
        <w:rPr>
          <w:rFonts w:ascii="Georgia" w:hAnsi="Georgia"/>
          <w:sz w:val="21"/>
          <w:szCs w:val="21"/>
        </w:rPr>
        <w:t>afirmou</w:t>
      </w:r>
      <w:r w:rsidR="00EC4AD9">
        <w:rPr>
          <w:rFonts w:ascii="Georgia" w:hAnsi="Georgia"/>
          <w:sz w:val="21"/>
          <w:szCs w:val="21"/>
        </w:rPr>
        <w:t xml:space="preserve"> Rene Porto, diretor de vendas da Manitowoc Brasil, que recebeu </w:t>
      </w:r>
      <w:r>
        <w:rPr>
          <w:rFonts w:ascii="Georgia" w:hAnsi="Georgia"/>
          <w:sz w:val="21"/>
          <w:szCs w:val="21"/>
        </w:rPr>
        <w:t xml:space="preserve">o prêmio </w:t>
      </w:r>
      <w:r w:rsidR="00EC4AD9">
        <w:rPr>
          <w:rFonts w:ascii="Georgia" w:hAnsi="Georgia"/>
          <w:sz w:val="21"/>
          <w:szCs w:val="21"/>
        </w:rPr>
        <w:t xml:space="preserve">em nome da </w:t>
      </w:r>
      <w:r w:rsidR="00EA2E8B">
        <w:rPr>
          <w:rFonts w:ascii="Georgia" w:hAnsi="Georgia"/>
          <w:sz w:val="21"/>
          <w:szCs w:val="21"/>
        </w:rPr>
        <w:t>empresa</w:t>
      </w:r>
      <w:r w:rsidR="00EC4AD9">
        <w:rPr>
          <w:rFonts w:ascii="Georgia" w:hAnsi="Georgia"/>
          <w:sz w:val="21"/>
          <w:szCs w:val="21"/>
        </w:rPr>
        <w:t xml:space="preserve">. “Este </w:t>
      </w:r>
      <w:r>
        <w:rPr>
          <w:rFonts w:ascii="Georgia" w:hAnsi="Georgia"/>
          <w:sz w:val="21"/>
          <w:szCs w:val="21"/>
        </w:rPr>
        <w:t>reconhecimento é resultado d</w:t>
      </w:r>
      <w:r w:rsidR="009C3782">
        <w:rPr>
          <w:rFonts w:ascii="Georgia" w:hAnsi="Georgia"/>
          <w:sz w:val="21"/>
          <w:szCs w:val="21"/>
        </w:rPr>
        <w:t>o</w:t>
      </w:r>
      <w:r w:rsidR="00EC4AD9">
        <w:rPr>
          <w:rFonts w:ascii="Georgia" w:hAnsi="Georgia"/>
          <w:sz w:val="21"/>
          <w:szCs w:val="21"/>
        </w:rPr>
        <w:t xml:space="preserve"> nosso compromisso em oferecer uma</w:t>
      </w:r>
      <w:r>
        <w:rPr>
          <w:rFonts w:ascii="Georgia" w:hAnsi="Georgia"/>
          <w:sz w:val="21"/>
          <w:szCs w:val="21"/>
        </w:rPr>
        <w:t xml:space="preserve"> excelente</w:t>
      </w:r>
      <w:r w:rsidR="00EC4AD9">
        <w:rPr>
          <w:rFonts w:ascii="Georgia" w:hAnsi="Georgia"/>
          <w:sz w:val="21"/>
          <w:szCs w:val="21"/>
        </w:rPr>
        <w:t xml:space="preserve"> experiência </w:t>
      </w:r>
      <w:r>
        <w:rPr>
          <w:rFonts w:ascii="Georgia" w:hAnsi="Georgia"/>
          <w:sz w:val="21"/>
          <w:szCs w:val="21"/>
        </w:rPr>
        <w:t>a nossos</w:t>
      </w:r>
      <w:r w:rsidR="00EC4AD9">
        <w:rPr>
          <w:rFonts w:ascii="Georgia" w:hAnsi="Georgia"/>
          <w:sz w:val="21"/>
          <w:szCs w:val="21"/>
        </w:rPr>
        <w:t xml:space="preserve"> cliente</w:t>
      </w:r>
      <w:r>
        <w:rPr>
          <w:rFonts w:ascii="Georgia" w:hAnsi="Georgia"/>
          <w:sz w:val="21"/>
          <w:szCs w:val="21"/>
        </w:rPr>
        <w:t>s,</w:t>
      </w:r>
      <w:r w:rsidR="00EC4AD9">
        <w:rPr>
          <w:rFonts w:ascii="Georgia" w:hAnsi="Georgia"/>
          <w:sz w:val="21"/>
          <w:szCs w:val="21"/>
        </w:rPr>
        <w:t xml:space="preserve"> antes e depois da compra do guindaste</w:t>
      </w:r>
      <w:r>
        <w:rPr>
          <w:rFonts w:ascii="Georgia" w:hAnsi="Georgia"/>
          <w:sz w:val="21"/>
          <w:szCs w:val="21"/>
        </w:rPr>
        <w:t>,</w:t>
      </w:r>
      <w:r w:rsidR="00EC4AD9">
        <w:rPr>
          <w:rFonts w:ascii="Georgia" w:hAnsi="Georgia"/>
          <w:sz w:val="21"/>
          <w:szCs w:val="21"/>
        </w:rPr>
        <w:t xml:space="preserve"> e </w:t>
      </w:r>
      <w:r>
        <w:rPr>
          <w:rFonts w:ascii="Georgia" w:hAnsi="Georgia"/>
          <w:sz w:val="21"/>
          <w:szCs w:val="21"/>
        </w:rPr>
        <w:t xml:space="preserve">em </w:t>
      </w:r>
      <w:r w:rsidR="00EC4AD9">
        <w:rPr>
          <w:rFonts w:ascii="Georgia" w:hAnsi="Georgia"/>
          <w:sz w:val="21"/>
          <w:szCs w:val="21"/>
        </w:rPr>
        <w:t>estar</w:t>
      </w:r>
      <w:r w:rsidR="00EA2E8B">
        <w:rPr>
          <w:rFonts w:ascii="Georgia" w:hAnsi="Georgia"/>
          <w:sz w:val="21"/>
          <w:szCs w:val="21"/>
        </w:rPr>
        <w:t>mos</w:t>
      </w:r>
      <w:r w:rsidR="00EC4AD9">
        <w:rPr>
          <w:rFonts w:ascii="Georgia" w:hAnsi="Georgia"/>
          <w:sz w:val="21"/>
          <w:szCs w:val="21"/>
        </w:rPr>
        <w:t xml:space="preserve"> atento</w:t>
      </w:r>
      <w:r w:rsidR="00EA2E8B">
        <w:rPr>
          <w:rFonts w:ascii="Georgia" w:hAnsi="Georgia"/>
          <w:sz w:val="21"/>
          <w:szCs w:val="21"/>
        </w:rPr>
        <w:t>s</w:t>
      </w:r>
      <w:r w:rsidR="00EC4AD9">
        <w:rPr>
          <w:rFonts w:ascii="Georgia" w:hAnsi="Georgia"/>
          <w:sz w:val="21"/>
          <w:szCs w:val="21"/>
        </w:rPr>
        <w:t xml:space="preserve"> às necessidades d</w:t>
      </w:r>
      <w:r w:rsidR="00EA2E8B">
        <w:rPr>
          <w:rFonts w:ascii="Georgia" w:hAnsi="Georgia"/>
          <w:sz w:val="21"/>
          <w:szCs w:val="21"/>
        </w:rPr>
        <w:t>eles</w:t>
      </w:r>
      <w:r w:rsidR="00EC4AD9">
        <w:rPr>
          <w:rFonts w:ascii="Georgia" w:hAnsi="Georgia"/>
          <w:sz w:val="21"/>
          <w:szCs w:val="21"/>
        </w:rPr>
        <w:t xml:space="preserve">. Além disso, demonstra </w:t>
      </w:r>
      <w:r w:rsidR="009C3782" w:rsidRPr="009C3782">
        <w:rPr>
          <w:rFonts w:ascii="Georgia" w:hAnsi="Georgia"/>
          <w:i/>
          <w:sz w:val="21"/>
          <w:szCs w:val="21"/>
        </w:rPr>
        <w:t>O</w:t>
      </w:r>
      <w:r w:rsidRPr="00AC6606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M</w:t>
      </w:r>
      <w:r w:rsidR="00EC4AD9">
        <w:rPr>
          <w:rFonts w:ascii="Georgia" w:hAnsi="Georgia"/>
          <w:i/>
          <w:sz w:val="21"/>
          <w:szCs w:val="21"/>
        </w:rPr>
        <w:t>odo Manitowoc</w:t>
      </w:r>
      <w:r w:rsidR="00EC4AD9">
        <w:rPr>
          <w:rFonts w:ascii="Georgia" w:hAnsi="Georgia"/>
          <w:sz w:val="21"/>
          <w:szCs w:val="21"/>
        </w:rPr>
        <w:t xml:space="preserve"> em ação no Brasil, que</w:t>
      </w:r>
      <w:r>
        <w:rPr>
          <w:rFonts w:ascii="Georgia" w:hAnsi="Georgia"/>
          <w:sz w:val="21"/>
          <w:szCs w:val="21"/>
        </w:rPr>
        <w:t xml:space="preserve"> </w:t>
      </w:r>
      <w:r w:rsidR="00EC4AD9">
        <w:rPr>
          <w:rFonts w:ascii="Georgia" w:hAnsi="Georgia"/>
          <w:sz w:val="21"/>
          <w:szCs w:val="21"/>
        </w:rPr>
        <w:t>coloca</w:t>
      </w:r>
      <w:r>
        <w:rPr>
          <w:rFonts w:ascii="Georgia" w:hAnsi="Georgia"/>
          <w:sz w:val="21"/>
          <w:szCs w:val="21"/>
        </w:rPr>
        <w:t xml:space="preserve"> nossos</w:t>
      </w:r>
      <w:r w:rsidR="00EC4AD9">
        <w:rPr>
          <w:rFonts w:ascii="Georgia" w:hAnsi="Georgia"/>
          <w:sz w:val="21"/>
          <w:szCs w:val="21"/>
        </w:rPr>
        <w:t xml:space="preserve"> clientes e seus negócios no </w:t>
      </w:r>
      <w:r>
        <w:rPr>
          <w:rFonts w:ascii="Georgia" w:hAnsi="Georgia"/>
          <w:sz w:val="21"/>
          <w:szCs w:val="21"/>
        </w:rPr>
        <w:t>foco de</w:t>
      </w:r>
      <w:r w:rsidR="00EC4AD9">
        <w:rPr>
          <w:rFonts w:ascii="Georgia" w:hAnsi="Georgia"/>
          <w:sz w:val="21"/>
          <w:szCs w:val="21"/>
        </w:rPr>
        <w:t xml:space="preserve"> nossas metas”. </w:t>
      </w:r>
    </w:p>
    <w:p w14:paraId="098680D4" w14:textId="77777777" w:rsidR="00FB1B2B" w:rsidRPr="00573CC1" w:rsidRDefault="00FB1B2B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4D8B2A6E" w14:textId="25708246" w:rsidR="00FB1B2B" w:rsidRPr="00573CC1" w:rsidRDefault="00FB1B2B" w:rsidP="00FB1B2B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Os vencedores do prêm</w:t>
      </w:r>
      <w:r w:rsidR="00AC6606">
        <w:rPr>
          <w:rFonts w:ascii="Georgia" w:hAnsi="Georgia"/>
          <w:sz w:val="21"/>
          <w:szCs w:val="21"/>
        </w:rPr>
        <w:t>io “Destaque Pós-V</w:t>
      </w:r>
      <w:r>
        <w:rPr>
          <w:rFonts w:ascii="Georgia" w:hAnsi="Georgia"/>
          <w:sz w:val="21"/>
          <w:szCs w:val="21"/>
        </w:rPr>
        <w:t>enda</w:t>
      </w:r>
      <w:r w:rsidR="00AC6606">
        <w:rPr>
          <w:rFonts w:ascii="Georgia" w:hAnsi="Georgia"/>
          <w:sz w:val="21"/>
          <w:szCs w:val="21"/>
        </w:rPr>
        <w:t xml:space="preserve"> 2017</w:t>
      </w:r>
      <w:r>
        <w:rPr>
          <w:rFonts w:ascii="Georgia" w:hAnsi="Georgia"/>
          <w:sz w:val="21"/>
          <w:szCs w:val="21"/>
        </w:rPr>
        <w:t>” da Sobratema foram a</w:t>
      </w:r>
      <w:r w:rsidR="00AC6606">
        <w:rPr>
          <w:rFonts w:ascii="Georgia" w:hAnsi="Georgia"/>
          <w:sz w:val="21"/>
          <w:szCs w:val="21"/>
        </w:rPr>
        <w:t xml:space="preserve">nunciados no dia 9 de novembro durante </w:t>
      </w:r>
      <w:r>
        <w:rPr>
          <w:rFonts w:ascii="Georgia" w:hAnsi="Georgia"/>
          <w:sz w:val="21"/>
          <w:szCs w:val="21"/>
        </w:rPr>
        <w:t xml:space="preserve">o evento </w:t>
      </w:r>
      <w:r>
        <w:rPr>
          <w:rFonts w:ascii="Georgia" w:hAnsi="Georgia"/>
          <w:i/>
          <w:sz w:val="21"/>
          <w:szCs w:val="21"/>
        </w:rPr>
        <w:t>Tendências no Mercado da Construção</w:t>
      </w:r>
      <w:r w:rsidR="00AC6606">
        <w:rPr>
          <w:rFonts w:ascii="Georgia" w:hAnsi="Georgia"/>
          <w:sz w:val="21"/>
          <w:szCs w:val="21"/>
        </w:rPr>
        <w:t>. Na ocasião, a</w:t>
      </w:r>
      <w:r>
        <w:rPr>
          <w:rFonts w:ascii="Georgia" w:hAnsi="Georgia"/>
          <w:sz w:val="21"/>
          <w:szCs w:val="21"/>
        </w:rPr>
        <w:t xml:space="preserve"> Sobratema apresentou seu estudo sobre o mercado de equipamentos de construção no Brasil. </w:t>
      </w:r>
      <w:r w:rsidR="00AC6606">
        <w:rPr>
          <w:rFonts w:ascii="Georgia" w:hAnsi="Georgia"/>
          <w:sz w:val="21"/>
          <w:szCs w:val="21"/>
        </w:rPr>
        <w:t>Criado pelo Núcleo Jovem da Sobratema em 2015, o prêmio visa</w:t>
      </w:r>
      <w:r>
        <w:rPr>
          <w:rFonts w:ascii="Georgia" w:hAnsi="Georgia"/>
          <w:sz w:val="21"/>
          <w:szCs w:val="21"/>
        </w:rPr>
        <w:t xml:space="preserve"> est</w:t>
      </w:r>
      <w:r w:rsidR="00AC6606">
        <w:rPr>
          <w:rFonts w:ascii="Georgia" w:hAnsi="Georgia"/>
          <w:sz w:val="21"/>
          <w:szCs w:val="21"/>
        </w:rPr>
        <w:t>imula</w:t>
      </w:r>
      <w:r w:rsidR="00EA3A2C">
        <w:rPr>
          <w:rFonts w:ascii="Georgia" w:hAnsi="Georgia"/>
          <w:sz w:val="21"/>
          <w:szCs w:val="21"/>
        </w:rPr>
        <w:t>r</w:t>
      </w:r>
      <w:r>
        <w:rPr>
          <w:rFonts w:ascii="Georgia" w:hAnsi="Georgia"/>
          <w:sz w:val="21"/>
          <w:szCs w:val="21"/>
        </w:rPr>
        <w:t xml:space="preserve"> empresas de equipamentos de construção a bus</w:t>
      </w:r>
      <w:r w:rsidR="00AC6606">
        <w:rPr>
          <w:rFonts w:ascii="Georgia" w:hAnsi="Georgia"/>
          <w:sz w:val="21"/>
          <w:szCs w:val="21"/>
        </w:rPr>
        <w:t>car excelência na prestação de</w:t>
      </w:r>
      <w:r>
        <w:rPr>
          <w:rFonts w:ascii="Georgia" w:hAnsi="Georgia"/>
          <w:sz w:val="21"/>
          <w:szCs w:val="21"/>
        </w:rPr>
        <w:t xml:space="preserve"> serviço</w:t>
      </w:r>
      <w:r w:rsidR="00AC6606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>.</w:t>
      </w:r>
      <w:bookmarkEnd w:id="0"/>
    </w:p>
    <w:p w14:paraId="7D4410A5" w14:textId="77777777" w:rsidR="00E42FEC" w:rsidRPr="00573CC1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1C2263AD" w14:textId="77777777" w:rsidR="006D0779" w:rsidRPr="00573CC1" w:rsidRDefault="006D0779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73F7D42" w14:textId="77777777" w:rsidR="00E42FEC" w:rsidRPr="00573CC1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-FIM-</w:t>
      </w:r>
    </w:p>
    <w:p w14:paraId="19B5156F" w14:textId="77777777" w:rsidR="00E42FEC" w:rsidRPr="00573CC1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3040F9A" w14:textId="77777777" w:rsidR="00164A29" w:rsidRPr="00573CC1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14:paraId="5DD75D56" w14:textId="77777777" w:rsidR="003D0A5C" w:rsidRPr="00573CC1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Leandro Moura</w:t>
      </w:r>
      <w:r>
        <w:rPr>
          <w:sz w:val="18"/>
          <w:szCs w:val="18"/>
        </w:rPr>
        <w:tab/>
      </w:r>
      <w:r>
        <w:rPr>
          <w:rFonts w:ascii="Verdana" w:hAnsi="Verdana"/>
          <w:b/>
          <w:color w:val="41525C"/>
          <w:sz w:val="18"/>
          <w:szCs w:val="18"/>
        </w:rPr>
        <w:t>Mariana Santos</w:t>
      </w:r>
      <w:r>
        <w:rPr>
          <w:rFonts w:ascii="Verdana" w:hAnsi="Verdana"/>
          <w:color w:val="41525C"/>
          <w:sz w:val="18"/>
          <w:szCs w:val="18"/>
        </w:rPr>
        <w:t xml:space="preserve"> </w:t>
      </w:r>
    </w:p>
    <w:p w14:paraId="2A2496A4" w14:textId="77777777" w:rsidR="003D0A5C" w:rsidRPr="00573CC1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sz w:val="18"/>
          <w:szCs w:val="18"/>
        </w:rPr>
        <w:tab/>
      </w:r>
      <w:r>
        <w:rPr>
          <w:rFonts w:ascii="Verdana" w:hAnsi="Verdana"/>
          <w:color w:val="41525C"/>
          <w:sz w:val="18"/>
          <w:szCs w:val="18"/>
        </w:rPr>
        <w:t>SE10</w:t>
      </w:r>
    </w:p>
    <w:p w14:paraId="58B3E8B8" w14:textId="77777777" w:rsidR="003D0A5C" w:rsidRPr="00573CC1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+55 11 3103 0270</w:t>
      </w:r>
      <w:r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08F3BE34" w14:textId="77777777" w:rsidR="00164A29" w:rsidRPr="00573CC1" w:rsidRDefault="007B2939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sz w:val="18"/>
          <w:szCs w:val="18"/>
        </w:rPr>
      </w:pPr>
      <w:hyperlink r:id="rId9" w:history="1">
        <w:r w:rsidR="00621553">
          <w:rPr>
            <w:rStyle w:val="Hyperlink"/>
            <w:rFonts w:ascii="Verdana" w:hAnsi="Verdana"/>
            <w:color w:val="auto"/>
            <w:sz w:val="18"/>
            <w:szCs w:val="18"/>
          </w:rPr>
          <w:t>leandro.moura@manitowoc.com</w:t>
        </w:r>
      </w:hyperlink>
      <w:r w:rsidR="00621553">
        <w:rPr>
          <w:rFonts w:ascii="Verdana" w:hAnsi="Verdana"/>
          <w:sz w:val="18"/>
          <w:szCs w:val="18"/>
        </w:rPr>
        <w:tab/>
      </w:r>
      <w:hyperlink r:id="rId10" w:history="1">
        <w:r w:rsidR="00621553">
          <w:rPr>
            <w:rStyle w:val="Hyperlink"/>
            <w:rFonts w:ascii="Verdana" w:hAnsi="Verdana"/>
            <w:color w:val="auto"/>
            <w:sz w:val="18"/>
            <w:szCs w:val="18"/>
          </w:rPr>
          <w:t>mariana.santos@se10.com</w:t>
        </w:r>
      </w:hyperlink>
    </w:p>
    <w:p w14:paraId="09D47ED3" w14:textId="77777777" w:rsidR="00513FE5" w:rsidRPr="00573CC1" w:rsidRDefault="00513FE5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38122564" w14:textId="77777777" w:rsidR="00A678F4" w:rsidRPr="00573CC1" w:rsidRDefault="00A06DE5" w:rsidP="00E42FEC">
      <w:pPr>
        <w:spacing w:line="276" w:lineRule="auto"/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  <w:szCs w:val="18"/>
        </w:rPr>
        <w:t>SOBRE A THE MANITOWOC COMPANY, INC.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41525C"/>
          <w:sz w:val="18"/>
          <w:szCs w:val="18"/>
        </w:rPr>
        <w:t>Fundada em 1902, a The Manitowoc Company, Inc. é uma fabricante de guindastes e soluções de elevação com instalações de fabricação, distribuição e serviços em 20 países.  A Manitowoc é reconhecida como uma das grandes inovadoras e fornecedoras de guindastes de esteira, guindastes de torre e guindastes móveis para o setor da construção pesada. Os produtos da empresa são complementados por uma série de serviços de suporte a produtos pós-venda.  Em 2016, as vendas líquidas da Manitowoc totalizaram US$ 1,6 bilhão, sendo que mais da metade foi gerada fora dos Estados Unidos.</w:t>
      </w:r>
    </w:p>
    <w:p w14:paraId="2B3144C5" w14:textId="77777777" w:rsidR="00F4696A" w:rsidRPr="00573CC1" w:rsidRDefault="00F4696A" w:rsidP="00E42FEC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1C28126F" w14:textId="77777777" w:rsidR="00A678F4" w:rsidRPr="00573CC1" w:rsidRDefault="00A678F4" w:rsidP="00E42FEC">
      <w:pPr>
        <w:spacing w:line="276" w:lineRule="auto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MANITOWOC CRANES</w:t>
      </w:r>
    </w:p>
    <w:p w14:paraId="4857F022" w14:textId="77777777" w:rsidR="000D7D95" w:rsidRPr="00573CC1" w:rsidRDefault="000D7D95" w:rsidP="000D7D9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2400 S. 44th Street - PO Box 66 - Manitowoc, WI 54221, EUA</w:t>
      </w:r>
    </w:p>
    <w:p w14:paraId="70A430F3" w14:textId="77777777" w:rsidR="000D7D95" w:rsidRPr="00573CC1" w:rsidRDefault="000D7D95" w:rsidP="000D7D9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+1 920 684 4410</w:t>
      </w:r>
    </w:p>
    <w:p w14:paraId="65F6C9FE" w14:textId="77777777" w:rsidR="00587442" w:rsidRPr="00573CC1" w:rsidRDefault="007B2939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621553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14:paraId="47B00EE2" w14:textId="77777777" w:rsidR="00504767" w:rsidRPr="00573CC1" w:rsidRDefault="00504767" w:rsidP="00E42FEC">
      <w:pPr>
        <w:spacing w:line="276" w:lineRule="auto"/>
        <w:rPr>
          <w:sz w:val="18"/>
          <w:szCs w:val="18"/>
        </w:rPr>
      </w:pPr>
    </w:p>
    <w:sectPr w:rsidR="00504767" w:rsidRPr="00573CC1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DE17C" w14:textId="77777777" w:rsidR="007B2939" w:rsidRDefault="007B2939">
      <w:r>
        <w:separator/>
      </w:r>
    </w:p>
  </w:endnote>
  <w:endnote w:type="continuationSeparator" w:id="0">
    <w:p w14:paraId="29FDF6B1" w14:textId="77777777" w:rsidR="007B2939" w:rsidRDefault="007B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95068" w14:textId="77777777" w:rsidR="007B2939" w:rsidRDefault="007B2939">
      <w:r>
        <w:separator/>
      </w:r>
    </w:p>
  </w:footnote>
  <w:footnote w:type="continuationSeparator" w:id="0">
    <w:p w14:paraId="14BCD2C8" w14:textId="77777777" w:rsidR="007B2939" w:rsidRDefault="007B29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96C78" w14:textId="54E2157B" w:rsidR="00394EE0" w:rsidRDefault="00B72EDB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Manitowoc </w:t>
    </w:r>
    <w:r w:rsidR="00AC6606">
      <w:rPr>
        <w:rFonts w:ascii="Verdana" w:hAnsi="Verdana"/>
        <w:b/>
        <w:color w:val="41525C"/>
        <w:sz w:val="18"/>
        <w:szCs w:val="18"/>
      </w:rPr>
      <w:t>Brasil recebe prêmio “Destaque Pós-V</w:t>
    </w:r>
    <w:r>
      <w:rPr>
        <w:rFonts w:ascii="Verdana" w:hAnsi="Verdana"/>
        <w:b/>
        <w:color w:val="41525C"/>
        <w:sz w:val="18"/>
        <w:szCs w:val="18"/>
      </w:rPr>
      <w:t>enda</w:t>
    </w:r>
    <w:r w:rsidR="00AC6606">
      <w:rPr>
        <w:rFonts w:ascii="Verdana" w:hAnsi="Verdana"/>
        <w:b/>
        <w:color w:val="41525C"/>
        <w:sz w:val="18"/>
        <w:szCs w:val="18"/>
      </w:rPr>
      <w:t xml:space="preserve"> 2017</w:t>
    </w:r>
    <w:r>
      <w:rPr>
        <w:rFonts w:ascii="Verdana" w:hAnsi="Verdana"/>
        <w:b/>
        <w:color w:val="41525C"/>
        <w:sz w:val="18"/>
        <w:szCs w:val="18"/>
      </w:rPr>
      <w:t xml:space="preserve">” da Sobratema </w:t>
    </w:r>
  </w:p>
  <w:p w14:paraId="2DA2FD0E" w14:textId="6A56C0BC" w:rsidR="00B631D6" w:rsidRPr="00164A29" w:rsidRDefault="00962D07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7</w:t>
    </w:r>
    <w:r w:rsidR="001B3F8E">
      <w:rPr>
        <w:rFonts w:ascii="Verdana" w:hAnsi="Verdana"/>
        <w:color w:val="41525C"/>
        <w:sz w:val="18"/>
        <w:szCs w:val="18"/>
      </w:rPr>
      <w:t xml:space="preserve"> de dezembro de 2017</w:t>
    </w:r>
  </w:p>
  <w:p w14:paraId="60D2C42C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0BCADC5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202A"/>
    <w:multiLevelType w:val="hybridMultilevel"/>
    <w:tmpl w:val="0164A628"/>
    <w:lvl w:ilvl="0" w:tplc="B7C6AFD4">
      <w:start w:val="2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5780"/>
    <w:rsid w:val="000172C9"/>
    <w:rsid w:val="00017C1F"/>
    <w:rsid w:val="00022E8A"/>
    <w:rsid w:val="000306B2"/>
    <w:rsid w:val="00030BEE"/>
    <w:rsid w:val="00033A4B"/>
    <w:rsid w:val="00034578"/>
    <w:rsid w:val="00035822"/>
    <w:rsid w:val="000409D8"/>
    <w:rsid w:val="00042F47"/>
    <w:rsid w:val="0004395C"/>
    <w:rsid w:val="00046012"/>
    <w:rsid w:val="00046871"/>
    <w:rsid w:val="00047EA1"/>
    <w:rsid w:val="000500FA"/>
    <w:rsid w:val="0005150F"/>
    <w:rsid w:val="00051CCE"/>
    <w:rsid w:val="00051F75"/>
    <w:rsid w:val="00052603"/>
    <w:rsid w:val="0005270E"/>
    <w:rsid w:val="00053C35"/>
    <w:rsid w:val="00054386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2735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24F6"/>
    <w:rsid w:val="000D5C73"/>
    <w:rsid w:val="000D7310"/>
    <w:rsid w:val="000D7D95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0F6904"/>
    <w:rsid w:val="00104586"/>
    <w:rsid w:val="001112E6"/>
    <w:rsid w:val="00113625"/>
    <w:rsid w:val="001204D5"/>
    <w:rsid w:val="00120BC3"/>
    <w:rsid w:val="001222FA"/>
    <w:rsid w:val="00127FF4"/>
    <w:rsid w:val="00133817"/>
    <w:rsid w:val="001354C8"/>
    <w:rsid w:val="00137100"/>
    <w:rsid w:val="00141124"/>
    <w:rsid w:val="00141C80"/>
    <w:rsid w:val="00150CEC"/>
    <w:rsid w:val="00151460"/>
    <w:rsid w:val="00151D19"/>
    <w:rsid w:val="00151EA8"/>
    <w:rsid w:val="001544F3"/>
    <w:rsid w:val="00155AE5"/>
    <w:rsid w:val="00160261"/>
    <w:rsid w:val="0016218C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B1687"/>
    <w:rsid w:val="001B2EC3"/>
    <w:rsid w:val="001B3F8E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165CA"/>
    <w:rsid w:val="002172A2"/>
    <w:rsid w:val="0022144C"/>
    <w:rsid w:val="00222A4F"/>
    <w:rsid w:val="002235B3"/>
    <w:rsid w:val="0022453C"/>
    <w:rsid w:val="002252D3"/>
    <w:rsid w:val="00225F54"/>
    <w:rsid w:val="00231F98"/>
    <w:rsid w:val="002377CF"/>
    <w:rsid w:val="00242BFB"/>
    <w:rsid w:val="002436CE"/>
    <w:rsid w:val="00246C58"/>
    <w:rsid w:val="002507C8"/>
    <w:rsid w:val="00252532"/>
    <w:rsid w:val="0025349B"/>
    <w:rsid w:val="00254A5B"/>
    <w:rsid w:val="00255310"/>
    <w:rsid w:val="002559DC"/>
    <w:rsid w:val="00256053"/>
    <w:rsid w:val="00261AAD"/>
    <w:rsid w:val="00262F8B"/>
    <w:rsid w:val="00262FC7"/>
    <w:rsid w:val="00263B5E"/>
    <w:rsid w:val="0026422B"/>
    <w:rsid w:val="002753ED"/>
    <w:rsid w:val="0027658A"/>
    <w:rsid w:val="002766BA"/>
    <w:rsid w:val="002821D4"/>
    <w:rsid w:val="00285A21"/>
    <w:rsid w:val="00285F5F"/>
    <w:rsid w:val="00286843"/>
    <w:rsid w:val="00287E07"/>
    <w:rsid w:val="00291708"/>
    <w:rsid w:val="00293325"/>
    <w:rsid w:val="002942F9"/>
    <w:rsid w:val="00294303"/>
    <w:rsid w:val="00294477"/>
    <w:rsid w:val="00294C07"/>
    <w:rsid w:val="0029600C"/>
    <w:rsid w:val="002973F4"/>
    <w:rsid w:val="0029799F"/>
    <w:rsid w:val="002A49E7"/>
    <w:rsid w:val="002A57B3"/>
    <w:rsid w:val="002A5D63"/>
    <w:rsid w:val="002A6CBE"/>
    <w:rsid w:val="002A730A"/>
    <w:rsid w:val="002B11B7"/>
    <w:rsid w:val="002B36D3"/>
    <w:rsid w:val="002B3CD6"/>
    <w:rsid w:val="002B4131"/>
    <w:rsid w:val="002B4332"/>
    <w:rsid w:val="002B661D"/>
    <w:rsid w:val="002B7BAC"/>
    <w:rsid w:val="002C13C5"/>
    <w:rsid w:val="002C1B6C"/>
    <w:rsid w:val="002C3754"/>
    <w:rsid w:val="002C40E9"/>
    <w:rsid w:val="002C6D7E"/>
    <w:rsid w:val="002D1C44"/>
    <w:rsid w:val="002E2756"/>
    <w:rsid w:val="002E41F1"/>
    <w:rsid w:val="002E61D0"/>
    <w:rsid w:val="002E793B"/>
    <w:rsid w:val="002F48A7"/>
    <w:rsid w:val="002F775B"/>
    <w:rsid w:val="003028C8"/>
    <w:rsid w:val="0030349B"/>
    <w:rsid w:val="00303BD6"/>
    <w:rsid w:val="003045AE"/>
    <w:rsid w:val="0030501A"/>
    <w:rsid w:val="003055E4"/>
    <w:rsid w:val="003077F1"/>
    <w:rsid w:val="00311F6C"/>
    <w:rsid w:val="00313457"/>
    <w:rsid w:val="00313594"/>
    <w:rsid w:val="00313877"/>
    <w:rsid w:val="00321840"/>
    <w:rsid w:val="00326A6B"/>
    <w:rsid w:val="00327916"/>
    <w:rsid w:val="00331D32"/>
    <w:rsid w:val="00332BC8"/>
    <w:rsid w:val="00336972"/>
    <w:rsid w:val="00340800"/>
    <w:rsid w:val="00341A80"/>
    <w:rsid w:val="003421C9"/>
    <w:rsid w:val="00343FEA"/>
    <w:rsid w:val="00347772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747EC"/>
    <w:rsid w:val="0038058D"/>
    <w:rsid w:val="00382D56"/>
    <w:rsid w:val="00386623"/>
    <w:rsid w:val="0038729D"/>
    <w:rsid w:val="00387943"/>
    <w:rsid w:val="00391744"/>
    <w:rsid w:val="00394EE0"/>
    <w:rsid w:val="00396985"/>
    <w:rsid w:val="003970E8"/>
    <w:rsid w:val="00397D34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1281"/>
    <w:rsid w:val="003D3FBA"/>
    <w:rsid w:val="003D7129"/>
    <w:rsid w:val="003E31C0"/>
    <w:rsid w:val="003E4DB5"/>
    <w:rsid w:val="003E68ED"/>
    <w:rsid w:val="003F46E7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0411"/>
    <w:rsid w:val="00421B87"/>
    <w:rsid w:val="00422497"/>
    <w:rsid w:val="00422FCF"/>
    <w:rsid w:val="00426B72"/>
    <w:rsid w:val="004337D9"/>
    <w:rsid w:val="00435CF7"/>
    <w:rsid w:val="00441B7D"/>
    <w:rsid w:val="004422BB"/>
    <w:rsid w:val="0044404F"/>
    <w:rsid w:val="004442D3"/>
    <w:rsid w:val="00450286"/>
    <w:rsid w:val="00451CFC"/>
    <w:rsid w:val="00452D14"/>
    <w:rsid w:val="00454463"/>
    <w:rsid w:val="004578B3"/>
    <w:rsid w:val="00461F06"/>
    <w:rsid w:val="004625E6"/>
    <w:rsid w:val="00474F44"/>
    <w:rsid w:val="00484BAD"/>
    <w:rsid w:val="00485E2A"/>
    <w:rsid w:val="00490429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1C48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1F15"/>
    <w:rsid w:val="004E3245"/>
    <w:rsid w:val="004E562D"/>
    <w:rsid w:val="004F00A5"/>
    <w:rsid w:val="004F07D4"/>
    <w:rsid w:val="004F304C"/>
    <w:rsid w:val="004F3A2A"/>
    <w:rsid w:val="004F40D4"/>
    <w:rsid w:val="004F49FB"/>
    <w:rsid w:val="004F4D30"/>
    <w:rsid w:val="005011F9"/>
    <w:rsid w:val="00502609"/>
    <w:rsid w:val="00504767"/>
    <w:rsid w:val="00506C1D"/>
    <w:rsid w:val="00511EAA"/>
    <w:rsid w:val="005127AF"/>
    <w:rsid w:val="00512975"/>
    <w:rsid w:val="00513FE5"/>
    <w:rsid w:val="00515556"/>
    <w:rsid w:val="005158D6"/>
    <w:rsid w:val="00516CF6"/>
    <w:rsid w:val="00517806"/>
    <w:rsid w:val="00517B91"/>
    <w:rsid w:val="00523E0B"/>
    <w:rsid w:val="00525E57"/>
    <w:rsid w:val="00530ACF"/>
    <w:rsid w:val="00531765"/>
    <w:rsid w:val="00533011"/>
    <w:rsid w:val="00533775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73CC1"/>
    <w:rsid w:val="00574D6F"/>
    <w:rsid w:val="00582F57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5C6"/>
    <w:rsid w:val="00597D82"/>
    <w:rsid w:val="005A55B5"/>
    <w:rsid w:val="005A6B1D"/>
    <w:rsid w:val="005B61A5"/>
    <w:rsid w:val="005C1787"/>
    <w:rsid w:val="005C6A7F"/>
    <w:rsid w:val="005D03F2"/>
    <w:rsid w:val="005D26BF"/>
    <w:rsid w:val="005D3D0D"/>
    <w:rsid w:val="005D49EE"/>
    <w:rsid w:val="005E0E2B"/>
    <w:rsid w:val="005E160F"/>
    <w:rsid w:val="005E3B8D"/>
    <w:rsid w:val="005E42C1"/>
    <w:rsid w:val="005E5E87"/>
    <w:rsid w:val="005E62B9"/>
    <w:rsid w:val="005F14E7"/>
    <w:rsid w:val="005F2968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553"/>
    <w:rsid w:val="00621648"/>
    <w:rsid w:val="00622AF8"/>
    <w:rsid w:val="006249C6"/>
    <w:rsid w:val="00624C5F"/>
    <w:rsid w:val="0063480E"/>
    <w:rsid w:val="0063561D"/>
    <w:rsid w:val="00643CE0"/>
    <w:rsid w:val="0064562A"/>
    <w:rsid w:val="0064682A"/>
    <w:rsid w:val="00646B75"/>
    <w:rsid w:val="0064796C"/>
    <w:rsid w:val="00650834"/>
    <w:rsid w:val="00651B01"/>
    <w:rsid w:val="006548B9"/>
    <w:rsid w:val="0065569C"/>
    <w:rsid w:val="00655A52"/>
    <w:rsid w:val="006560C5"/>
    <w:rsid w:val="006577DE"/>
    <w:rsid w:val="00662B6F"/>
    <w:rsid w:val="00664A44"/>
    <w:rsid w:val="006705DC"/>
    <w:rsid w:val="00672362"/>
    <w:rsid w:val="0067270F"/>
    <w:rsid w:val="00672CCD"/>
    <w:rsid w:val="00673CEC"/>
    <w:rsid w:val="00673FBD"/>
    <w:rsid w:val="006740DB"/>
    <w:rsid w:val="00675256"/>
    <w:rsid w:val="00676102"/>
    <w:rsid w:val="006762BE"/>
    <w:rsid w:val="006779D2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0C80"/>
    <w:rsid w:val="006A1B0F"/>
    <w:rsid w:val="006A34A2"/>
    <w:rsid w:val="006A41FB"/>
    <w:rsid w:val="006A62EF"/>
    <w:rsid w:val="006A62F6"/>
    <w:rsid w:val="006A69FE"/>
    <w:rsid w:val="006A6FB8"/>
    <w:rsid w:val="006A7C0E"/>
    <w:rsid w:val="006B011B"/>
    <w:rsid w:val="006B4403"/>
    <w:rsid w:val="006B5FDE"/>
    <w:rsid w:val="006C0C92"/>
    <w:rsid w:val="006C1643"/>
    <w:rsid w:val="006C1D81"/>
    <w:rsid w:val="006C78FA"/>
    <w:rsid w:val="006D0779"/>
    <w:rsid w:val="006D3379"/>
    <w:rsid w:val="006E0EBB"/>
    <w:rsid w:val="006E171C"/>
    <w:rsid w:val="006E26BE"/>
    <w:rsid w:val="006F275B"/>
    <w:rsid w:val="006F38E3"/>
    <w:rsid w:val="006F4D1D"/>
    <w:rsid w:val="006F6F14"/>
    <w:rsid w:val="0070354D"/>
    <w:rsid w:val="00705A31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1D6A"/>
    <w:rsid w:val="00742C6D"/>
    <w:rsid w:val="00742F26"/>
    <w:rsid w:val="0074569C"/>
    <w:rsid w:val="00746268"/>
    <w:rsid w:val="00746561"/>
    <w:rsid w:val="00746956"/>
    <w:rsid w:val="00750E31"/>
    <w:rsid w:val="007523FB"/>
    <w:rsid w:val="00754B83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5BBE"/>
    <w:rsid w:val="0079659E"/>
    <w:rsid w:val="007A083A"/>
    <w:rsid w:val="007A3B5C"/>
    <w:rsid w:val="007A4178"/>
    <w:rsid w:val="007A4B3E"/>
    <w:rsid w:val="007A6FDC"/>
    <w:rsid w:val="007B1434"/>
    <w:rsid w:val="007B2939"/>
    <w:rsid w:val="007B4D84"/>
    <w:rsid w:val="007B6CB5"/>
    <w:rsid w:val="007C477D"/>
    <w:rsid w:val="007C4F42"/>
    <w:rsid w:val="007C5573"/>
    <w:rsid w:val="007C7F5B"/>
    <w:rsid w:val="007D02CF"/>
    <w:rsid w:val="007D29F4"/>
    <w:rsid w:val="007D2B04"/>
    <w:rsid w:val="007D376C"/>
    <w:rsid w:val="007D6854"/>
    <w:rsid w:val="007E03EE"/>
    <w:rsid w:val="007E3D38"/>
    <w:rsid w:val="007E416E"/>
    <w:rsid w:val="007F455D"/>
    <w:rsid w:val="007F4EB6"/>
    <w:rsid w:val="007F65BF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2653D"/>
    <w:rsid w:val="00831A87"/>
    <w:rsid w:val="00841023"/>
    <w:rsid w:val="0084278B"/>
    <w:rsid w:val="00842E4F"/>
    <w:rsid w:val="00843B90"/>
    <w:rsid w:val="00843BF2"/>
    <w:rsid w:val="00845647"/>
    <w:rsid w:val="00853112"/>
    <w:rsid w:val="008539B2"/>
    <w:rsid w:val="0085558D"/>
    <w:rsid w:val="008573FF"/>
    <w:rsid w:val="00861267"/>
    <w:rsid w:val="008630A2"/>
    <w:rsid w:val="00864363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B610D"/>
    <w:rsid w:val="008B7A8E"/>
    <w:rsid w:val="008C3FE2"/>
    <w:rsid w:val="008C76CB"/>
    <w:rsid w:val="008D0268"/>
    <w:rsid w:val="008D06A9"/>
    <w:rsid w:val="008D070A"/>
    <w:rsid w:val="008D0C53"/>
    <w:rsid w:val="008D60EA"/>
    <w:rsid w:val="008D6DC1"/>
    <w:rsid w:val="008E1D4F"/>
    <w:rsid w:val="008E3692"/>
    <w:rsid w:val="008E3D72"/>
    <w:rsid w:val="008E6224"/>
    <w:rsid w:val="008E7F60"/>
    <w:rsid w:val="008F19E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783"/>
    <w:rsid w:val="00923C6D"/>
    <w:rsid w:val="009246BB"/>
    <w:rsid w:val="00925773"/>
    <w:rsid w:val="0092578F"/>
    <w:rsid w:val="00926715"/>
    <w:rsid w:val="00926D10"/>
    <w:rsid w:val="00931475"/>
    <w:rsid w:val="009344AF"/>
    <w:rsid w:val="00940C11"/>
    <w:rsid w:val="00940C19"/>
    <w:rsid w:val="00941092"/>
    <w:rsid w:val="00941D0A"/>
    <w:rsid w:val="009428AF"/>
    <w:rsid w:val="00944B7D"/>
    <w:rsid w:val="009466E7"/>
    <w:rsid w:val="00947980"/>
    <w:rsid w:val="00952341"/>
    <w:rsid w:val="0095483A"/>
    <w:rsid w:val="0095692B"/>
    <w:rsid w:val="0095733C"/>
    <w:rsid w:val="00960384"/>
    <w:rsid w:val="00962D07"/>
    <w:rsid w:val="00963664"/>
    <w:rsid w:val="00966644"/>
    <w:rsid w:val="009720FD"/>
    <w:rsid w:val="00976361"/>
    <w:rsid w:val="00976528"/>
    <w:rsid w:val="009768A8"/>
    <w:rsid w:val="00976A5C"/>
    <w:rsid w:val="00976FBC"/>
    <w:rsid w:val="0098168D"/>
    <w:rsid w:val="00984766"/>
    <w:rsid w:val="009873B8"/>
    <w:rsid w:val="0098774E"/>
    <w:rsid w:val="00987A35"/>
    <w:rsid w:val="009904AF"/>
    <w:rsid w:val="0099156F"/>
    <w:rsid w:val="009964E8"/>
    <w:rsid w:val="009A3225"/>
    <w:rsid w:val="009A6E06"/>
    <w:rsid w:val="009A75BC"/>
    <w:rsid w:val="009B0F2D"/>
    <w:rsid w:val="009B5056"/>
    <w:rsid w:val="009B59F6"/>
    <w:rsid w:val="009C0F21"/>
    <w:rsid w:val="009C2054"/>
    <w:rsid w:val="009C3782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20D5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13CB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BF0"/>
    <w:rsid w:val="00A371E2"/>
    <w:rsid w:val="00A42B30"/>
    <w:rsid w:val="00A450FE"/>
    <w:rsid w:val="00A5001E"/>
    <w:rsid w:val="00A5689E"/>
    <w:rsid w:val="00A569E1"/>
    <w:rsid w:val="00A60880"/>
    <w:rsid w:val="00A6160A"/>
    <w:rsid w:val="00A63C1B"/>
    <w:rsid w:val="00A63D49"/>
    <w:rsid w:val="00A64030"/>
    <w:rsid w:val="00A65FAA"/>
    <w:rsid w:val="00A678F4"/>
    <w:rsid w:val="00A70CA6"/>
    <w:rsid w:val="00A71F99"/>
    <w:rsid w:val="00A75EFD"/>
    <w:rsid w:val="00A777B7"/>
    <w:rsid w:val="00A82063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203"/>
    <w:rsid w:val="00AA7D34"/>
    <w:rsid w:val="00AB46AD"/>
    <w:rsid w:val="00AC04C2"/>
    <w:rsid w:val="00AC16D5"/>
    <w:rsid w:val="00AC20DC"/>
    <w:rsid w:val="00AC287D"/>
    <w:rsid w:val="00AC302E"/>
    <w:rsid w:val="00AC5D6A"/>
    <w:rsid w:val="00AC6606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2409"/>
    <w:rsid w:val="00B03124"/>
    <w:rsid w:val="00B04E31"/>
    <w:rsid w:val="00B059EE"/>
    <w:rsid w:val="00B069F2"/>
    <w:rsid w:val="00B12F5F"/>
    <w:rsid w:val="00B13BB2"/>
    <w:rsid w:val="00B15065"/>
    <w:rsid w:val="00B17997"/>
    <w:rsid w:val="00B20864"/>
    <w:rsid w:val="00B21738"/>
    <w:rsid w:val="00B224AF"/>
    <w:rsid w:val="00B24435"/>
    <w:rsid w:val="00B27E44"/>
    <w:rsid w:val="00B30C5B"/>
    <w:rsid w:val="00B352BA"/>
    <w:rsid w:val="00B40BC2"/>
    <w:rsid w:val="00B41A2D"/>
    <w:rsid w:val="00B41C25"/>
    <w:rsid w:val="00B44333"/>
    <w:rsid w:val="00B4482E"/>
    <w:rsid w:val="00B470EE"/>
    <w:rsid w:val="00B4744E"/>
    <w:rsid w:val="00B56A05"/>
    <w:rsid w:val="00B61502"/>
    <w:rsid w:val="00B62726"/>
    <w:rsid w:val="00B62A7A"/>
    <w:rsid w:val="00B631D6"/>
    <w:rsid w:val="00B662A5"/>
    <w:rsid w:val="00B66CB2"/>
    <w:rsid w:val="00B701ED"/>
    <w:rsid w:val="00B708D1"/>
    <w:rsid w:val="00B72EDB"/>
    <w:rsid w:val="00B747DC"/>
    <w:rsid w:val="00B83874"/>
    <w:rsid w:val="00B83938"/>
    <w:rsid w:val="00B84C4F"/>
    <w:rsid w:val="00B84E34"/>
    <w:rsid w:val="00B8754B"/>
    <w:rsid w:val="00B915CA"/>
    <w:rsid w:val="00B92DA8"/>
    <w:rsid w:val="00B945AA"/>
    <w:rsid w:val="00B9539B"/>
    <w:rsid w:val="00B96095"/>
    <w:rsid w:val="00BA3961"/>
    <w:rsid w:val="00BA60A7"/>
    <w:rsid w:val="00BA6692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D7F9F"/>
    <w:rsid w:val="00BE095D"/>
    <w:rsid w:val="00BE0CA2"/>
    <w:rsid w:val="00BE2C4C"/>
    <w:rsid w:val="00BE5624"/>
    <w:rsid w:val="00BE5DAB"/>
    <w:rsid w:val="00BE6A27"/>
    <w:rsid w:val="00BE7666"/>
    <w:rsid w:val="00BF1CCC"/>
    <w:rsid w:val="00BF3E61"/>
    <w:rsid w:val="00BF4FD6"/>
    <w:rsid w:val="00C02422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2772C"/>
    <w:rsid w:val="00C3007B"/>
    <w:rsid w:val="00C3562F"/>
    <w:rsid w:val="00C41E90"/>
    <w:rsid w:val="00C42A7F"/>
    <w:rsid w:val="00C447EB"/>
    <w:rsid w:val="00C44AAB"/>
    <w:rsid w:val="00C45983"/>
    <w:rsid w:val="00C45BFA"/>
    <w:rsid w:val="00C507E5"/>
    <w:rsid w:val="00C533D6"/>
    <w:rsid w:val="00C533EE"/>
    <w:rsid w:val="00C57F5E"/>
    <w:rsid w:val="00C61C67"/>
    <w:rsid w:val="00C6321C"/>
    <w:rsid w:val="00C67904"/>
    <w:rsid w:val="00C726F5"/>
    <w:rsid w:val="00C7597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C83"/>
    <w:rsid w:val="00CA3F5E"/>
    <w:rsid w:val="00CA72F1"/>
    <w:rsid w:val="00CB410C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01FA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2779B"/>
    <w:rsid w:val="00D342AB"/>
    <w:rsid w:val="00D34B1D"/>
    <w:rsid w:val="00D36AB0"/>
    <w:rsid w:val="00D376BF"/>
    <w:rsid w:val="00D46325"/>
    <w:rsid w:val="00D4675D"/>
    <w:rsid w:val="00D535EA"/>
    <w:rsid w:val="00D54980"/>
    <w:rsid w:val="00D60BB2"/>
    <w:rsid w:val="00D620D6"/>
    <w:rsid w:val="00D6323E"/>
    <w:rsid w:val="00D7005C"/>
    <w:rsid w:val="00D70620"/>
    <w:rsid w:val="00D70AE7"/>
    <w:rsid w:val="00D711AF"/>
    <w:rsid w:val="00D73713"/>
    <w:rsid w:val="00D8087A"/>
    <w:rsid w:val="00D81FAE"/>
    <w:rsid w:val="00D87192"/>
    <w:rsid w:val="00D877EB"/>
    <w:rsid w:val="00D92D35"/>
    <w:rsid w:val="00D936B8"/>
    <w:rsid w:val="00D9635A"/>
    <w:rsid w:val="00DA4229"/>
    <w:rsid w:val="00DA7126"/>
    <w:rsid w:val="00DB0C19"/>
    <w:rsid w:val="00DB3B04"/>
    <w:rsid w:val="00DB5A7A"/>
    <w:rsid w:val="00DB5A84"/>
    <w:rsid w:val="00DC0673"/>
    <w:rsid w:val="00DC12D4"/>
    <w:rsid w:val="00DC21A5"/>
    <w:rsid w:val="00DC2E6A"/>
    <w:rsid w:val="00DC3039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E2653"/>
    <w:rsid w:val="00DF08B4"/>
    <w:rsid w:val="00DF0E38"/>
    <w:rsid w:val="00DF15A4"/>
    <w:rsid w:val="00DF37DC"/>
    <w:rsid w:val="00DF3AF2"/>
    <w:rsid w:val="00DF5F16"/>
    <w:rsid w:val="00DF7E6D"/>
    <w:rsid w:val="00E02BFD"/>
    <w:rsid w:val="00E05D84"/>
    <w:rsid w:val="00E06736"/>
    <w:rsid w:val="00E144EC"/>
    <w:rsid w:val="00E21933"/>
    <w:rsid w:val="00E21C37"/>
    <w:rsid w:val="00E23205"/>
    <w:rsid w:val="00E267FA"/>
    <w:rsid w:val="00E274B0"/>
    <w:rsid w:val="00E27F56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4F1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2E8B"/>
    <w:rsid w:val="00EA3A2C"/>
    <w:rsid w:val="00EA47EA"/>
    <w:rsid w:val="00EA526E"/>
    <w:rsid w:val="00EA71DE"/>
    <w:rsid w:val="00EA7E40"/>
    <w:rsid w:val="00EB0037"/>
    <w:rsid w:val="00EC0873"/>
    <w:rsid w:val="00EC2399"/>
    <w:rsid w:val="00EC3545"/>
    <w:rsid w:val="00EC4418"/>
    <w:rsid w:val="00EC4AD9"/>
    <w:rsid w:val="00EC671B"/>
    <w:rsid w:val="00EC73D1"/>
    <w:rsid w:val="00EC7653"/>
    <w:rsid w:val="00EC7EBE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6F88"/>
    <w:rsid w:val="00F05CD5"/>
    <w:rsid w:val="00F07471"/>
    <w:rsid w:val="00F07838"/>
    <w:rsid w:val="00F138C6"/>
    <w:rsid w:val="00F1425A"/>
    <w:rsid w:val="00F16E0F"/>
    <w:rsid w:val="00F1702B"/>
    <w:rsid w:val="00F179B3"/>
    <w:rsid w:val="00F17E27"/>
    <w:rsid w:val="00F2139D"/>
    <w:rsid w:val="00F21D82"/>
    <w:rsid w:val="00F24CBA"/>
    <w:rsid w:val="00F25379"/>
    <w:rsid w:val="00F269B7"/>
    <w:rsid w:val="00F30651"/>
    <w:rsid w:val="00F30D0A"/>
    <w:rsid w:val="00F36575"/>
    <w:rsid w:val="00F3708C"/>
    <w:rsid w:val="00F41C55"/>
    <w:rsid w:val="00F4696A"/>
    <w:rsid w:val="00F50991"/>
    <w:rsid w:val="00F527A5"/>
    <w:rsid w:val="00F56577"/>
    <w:rsid w:val="00F56C2B"/>
    <w:rsid w:val="00F63FE1"/>
    <w:rsid w:val="00F653E0"/>
    <w:rsid w:val="00F656A4"/>
    <w:rsid w:val="00F71FE6"/>
    <w:rsid w:val="00F7416A"/>
    <w:rsid w:val="00F74D7C"/>
    <w:rsid w:val="00F806DF"/>
    <w:rsid w:val="00F82331"/>
    <w:rsid w:val="00F824E1"/>
    <w:rsid w:val="00F82E1C"/>
    <w:rsid w:val="00F86215"/>
    <w:rsid w:val="00F96ECD"/>
    <w:rsid w:val="00FA2FB8"/>
    <w:rsid w:val="00FA47C2"/>
    <w:rsid w:val="00FA4C7F"/>
    <w:rsid w:val="00FA5AE0"/>
    <w:rsid w:val="00FB1B17"/>
    <w:rsid w:val="00FB1B2B"/>
    <w:rsid w:val="00FB2206"/>
    <w:rsid w:val="00FB4FCA"/>
    <w:rsid w:val="00FB6302"/>
    <w:rsid w:val="00FB7791"/>
    <w:rsid w:val="00FC19BC"/>
    <w:rsid w:val="00FC31B1"/>
    <w:rsid w:val="00FC64B5"/>
    <w:rsid w:val="00FC6B68"/>
    <w:rsid w:val="00FC7FF0"/>
    <w:rsid w:val="00FD1A2F"/>
    <w:rsid w:val="00FD3FC4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88C2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677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285A21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779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30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02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leandro.moura@manitowoc.com" TargetMode="External"/><Relationship Id="rId10" Type="http://schemas.openxmlformats.org/officeDocument/2006/relationships/hyperlink" Target="mailto:mariana.santos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86053B-DA70-3047-B75C-69A3C801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495</Words>
  <Characters>2827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8</cp:revision>
  <cp:lastPrinted>2014-03-31T14:21:00Z</cp:lastPrinted>
  <dcterms:created xsi:type="dcterms:W3CDTF">2017-12-06T21:02:00Z</dcterms:created>
  <dcterms:modified xsi:type="dcterms:W3CDTF">2017-12-07T17:28:00Z</dcterms:modified>
</cp:coreProperties>
</file>