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3DF5" w14:textId="77777777" w:rsidR="0092578F" w:rsidRDefault="00DC12D4" w:rsidP="0092578F">
      <w:pPr>
        <w:tabs>
          <w:tab w:val="left" w:pos="6096"/>
        </w:tabs>
        <w:spacing w:line="276" w:lineRule="auto"/>
        <w:jc w:val="right"/>
        <w:rPr>
          <w:rFonts w:ascii="Verdana" w:hAnsi="Verdana"/>
          <w:color w:val="ED1C2A"/>
          <w:sz w:val="30"/>
          <w:szCs w:val="30"/>
        </w:rPr>
      </w:pPr>
      <w:r>
        <w:rPr>
          <w:rFonts w:ascii="Georgia" w:hAnsi="Georgia"/>
          <w:noProof/>
          <w:sz w:val="21"/>
          <w:szCs w:val="21"/>
          <w:lang w:val="en-US" w:eastAsia="en-US" w:bidi="ar-SA"/>
        </w:rPr>
        <w:drawing>
          <wp:anchor distT="0" distB="0" distL="114300" distR="114300" simplePos="0" relativeHeight="251659264" behindDoc="0" locked="0" layoutInCell="1" allowOverlap="1" wp14:anchorId="630B0925" wp14:editId="396ACC26">
            <wp:simplePos x="0" y="0"/>
            <wp:positionH relativeFrom="column">
              <wp:posOffset>0</wp:posOffset>
            </wp:positionH>
            <wp:positionV relativeFrom="paragraph">
              <wp:posOffset>-34074</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softHyphen/>
      </w:r>
      <w:r>
        <w:rPr>
          <w:rFonts w:ascii="Verdana" w:hAnsi="Verdana"/>
          <w:color w:val="ED1C2A"/>
          <w:sz w:val="30"/>
        </w:rPr>
        <w:t>COMUNICADO DE PRENSA</w:t>
      </w:r>
    </w:p>
    <w:p w14:paraId="3385CB74" w14:textId="423C40C8" w:rsidR="0092578F" w:rsidRPr="00164A29" w:rsidRDefault="000D19B3" w:rsidP="0092578F">
      <w:pPr>
        <w:spacing w:line="276" w:lineRule="auto"/>
        <w:jc w:val="right"/>
        <w:rPr>
          <w:rFonts w:ascii="Verdana" w:hAnsi="Verdana"/>
          <w:color w:val="ED1C2A"/>
          <w:sz w:val="18"/>
          <w:szCs w:val="18"/>
        </w:rPr>
      </w:pPr>
      <w:r>
        <w:rPr>
          <w:rFonts w:ascii="Verdana" w:hAnsi="Verdana"/>
          <w:color w:val="41525C"/>
          <w:sz w:val="18"/>
        </w:rPr>
        <w:t>1</w:t>
      </w:r>
      <w:r w:rsidR="00AD440C">
        <w:rPr>
          <w:rFonts w:ascii="Verdana" w:hAnsi="Verdana"/>
          <w:color w:val="41525C"/>
          <w:sz w:val="18"/>
        </w:rPr>
        <w:t xml:space="preserve"> de </w:t>
      </w:r>
      <w:r>
        <w:rPr>
          <w:rFonts w:ascii="Verdana" w:hAnsi="Verdana"/>
          <w:color w:val="41525C"/>
          <w:sz w:val="18"/>
        </w:rPr>
        <w:t>marz</w:t>
      </w:r>
      <w:r w:rsidR="00AD440C">
        <w:rPr>
          <w:rFonts w:ascii="Verdana" w:hAnsi="Verdana"/>
          <w:color w:val="41525C"/>
          <w:sz w:val="18"/>
        </w:rPr>
        <w:t>o de 2017</w:t>
      </w:r>
    </w:p>
    <w:p w14:paraId="2EDAE6E6" w14:textId="77777777" w:rsidR="00E42FEC" w:rsidRDefault="00E42FEC" w:rsidP="00E42FEC">
      <w:pPr>
        <w:spacing w:line="276" w:lineRule="auto"/>
        <w:rPr>
          <w:rFonts w:ascii="Verdana" w:hAnsi="Verdana"/>
          <w:color w:val="ED1C2A"/>
          <w:sz w:val="30"/>
          <w:szCs w:val="30"/>
        </w:rPr>
      </w:pPr>
    </w:p>
    <w:p w14:paraId="1ED8E384" w14:textId="77777777" w:rsidR="00E42FEC" w:rsidRDefault="00E42FEC" w:rsidP="00E42FEC">
      <w:pPr>
        <w:tabs>
          <w:tab w:val="left" w:pos="6096"/>
        </w:tabs>
        <w:spacing w:line="276" w:lineRule="auto"/>
        <w:rPr>
          <w:rFonts w:ascii="Verdana" w:hAnsi="Verdana"/>
          <w:color w:val="ED1C2A"/>
          <w:sz w:val="30"/>
          <w:szCs w:val="30"/>
        </w:rPr>
      </w:pPr>
    </w:p>
    <w:p w14:paraId="019D1041" w14:textId="51F19523" w:rsidR="00C54DB0" w:rsidRPr="00F81C8B" w:rsidRDefault="00037820" w:rsidP="00C54DB0">
      <w:pPr>
        <w:rPr>
          <w:rFonts w:ascii="Georgia" w:hAnsi="Georgia"/>
          <w:b/>
          <w:sz w:val="28"/>
          <w:szCs w:val="28"/>
        </w:rPr>
      </w:pPr>
      <w:r>
        <w:rPr>
          <w:rFonts w:ascii="Georgia" w:hAnsi="Georgia"/>
          <w:b/>
          <w:sz w:val="28"/>
        </w:rPr>
        <w:t>Las g</w:t>
      </w:r>
      <w:r w:rsidR="00C54DB0">
        <w:rPr>
          <w:rFonts w:ascii="Georgia" w:hAnsi="Georgia"/>
          <w:b/>
          <w:sz w:val="28"/>
        </w:rPr>
        <w:t>rúas para terrenos difíciles Grove aumentan l</w:t>
      </w:r>
      <w:r>
        <w:rPr>
          <w:rFonts w:ascii="Georgia" w:hAnsi="Georgia"/>
          <w:b/>
          <w:sz w:val="28"/>
        </w:rPr>
        <w:t>a eficiencia de una planta de pel</w:t>
      </w:r>
      <w:r w:rsidR="00C54DB0">
        <w:rPr>
          <w:rFonts w:ascii="Georgia" w:hAnsi="Georgia"/>
          <w:b/>
          <w:sz w:val="28"/>
        </w:rPr>
        <w:t xml:space="preserve">lets </w:t>
      </w:r>
      <w:r>
        <w:rPr>
          <w:rFonts w:ascii="Georgia" w:hAnsi="Georgia"/>
          <w:b/>
          <w:sz w:val="28"/>
        </w:rPr>
        <w:t>en Chile</w:t>
      </w:r>
    </w:p>
    <w:p w14:paraId="0185442A" w14:textId="77777777" w:rsidR="00C54DB0" w:rsidRDefault="00C54DB0" w:rsidP="00C54DB0">
      <w:pPr>
        <w:rPr>
          <w:rFonts w:ascii="Georgia" w:hAnsi="Georgia"/>
          <w:b/>
          <w:sz w:val="28"/>
          <w:szCs w:val="28"/>
        </w:rPr>
      </w:pPr>
    </w:p>
    <w:p w14:paraId="7094BBB9" w14:textId="75AF74BD" w:rsidR="00C54DB0" w:rsidRPr="0094158E" w:rsidRDefault="00C54DB0" w:rsidP="00C54DB0">
      <w:pPr>
        <w:rPr>
          <w:rFonts w:ascii="Georgia" w:hAnsi="Georgia"/>
          <w:sz w:val="21"/>
        </w:rPr>
      </w:pPr>
      <w:r>
        <w:rPr>
          <w:rFonts w:ascii="Georgia" w:hAnsi="Georgia"/>
          <w:sz w:val="21"/>
        </w:rPr>
        <w:t>Un trío de grúas Grove ha mejorado las tareas cotidianas, al igual que otras aplicaciones de elevación más complejas, en la Compañía Minera del Pacífico (CMP). La empresa opera una planta de producción de p</w:t>
      </w:r>
      <w:r w:rsidR="00037820">
        <w:rPr>
          <w:rFonts w:ascii="Georgia" w:hAnsi="Georgia"/>
          <w:sz w:val="21"/>
        </w:rPr>
        <w:t>e</w:t>
      </w:r>
      <w:r>
        <w:rPr>
          <w:rFonts w:ascii="Georgia" w:hAnsi="Georgia"/>
          <w:sz w:val="21"/>
        </w:rPr>
        <w:t>l</w:t>
      </w:r>
      <w:r w:rsidR="00037820">
        <w:rPr>
          <w:rFonts w:ascii="Georgia" w:hAnsi="Georgia"/>
          <w:sz w:val="21"/>
        </w:rPr>
        <w:t>l</w:t>
      </w:r>
      <w:r>
        <w:rPr>
          <w:rFonts w:ascii="Georgia" w:hAnsi="Georgia"/>
          <w:sz w:val="21"/>
        </w:rPr>
        <w:t>ets de mineral de hierro situada en Huasco, en la región de Atacama, donde las tres grúas para terrenos difíciles Grove son herramientas indispensables para esta actividad.</w:t>
      </w:r>
    </w:p>
    <w:p w14:paraId="14F2A3F4" w14:textId="77777777" w:rsidR="00C54DB0" w:rsidRPr="0094158E" w:rsidRDefault="00C54DB0" w:rsidP="00C54DB0">
      <w:pPr>
        <w:rPr>
          <w:rFonts w:ascii="Georgia" w:hAnsi="Georgia"/>
          <w:sz w:val="21"/>
        </w:rPr>
      </w:pPr>
    </w:p>
    <w:p w14:paraId="3B88769F" w14:textId="697F94FA" w:rsidR="00C54DB0" w:rsidRDefault="00C54DB0" w:rsidP="00C54DB0">
      <w:pPr>
        <w:rPr>
          <w:rFonts w:ascii="Georgia" w:hAnsi="Georgia"/>
          <w:sz w:val="21"/>
        </w:rPr>
      </w:pPr>
      <w:r>
        <w:rPr>
          <w:rFonts w:ascii="Georgia" w:hAnsi="Georgia"/>
          <w:sz w:val="21"/>
        </w:rPr>
        <w:t>Ubicada a unos 700 km al no</w:t>
      </w:r>
      <w:r w:rsidR="00037820">
        <w:rPr>
          <w:rFonts w:ascii="Georgia" w:hAnsi="Georgia"/>
          <w:sz w:val="21"/>
        </w:rPr>
        <w:t>rte de Santiago, la Planta de Pel</w:t>
      </w:r>
      <w:r>
        <w:rPr>
          <w:rFonts w:ascii="Georgia" w:hAnsi="Georgia"/>
          <w:sz w:val="21"/>
        </w:rPr>
        <w:t xml:space="preserve">lets de Huasco comenzó a funcionar en 1978 con un par de grúas de oruga para las operaciones de elevación de cargas. En 2012, la empresa debió reemplazar esas máquinas y decidió cambiarlas por grúas para terrenos difíciles Grove, que podrían desplazarse con más facilidad en las difíciles condiciones del sitio de trabajo. </w:t>
      </w:r>
    </w:p>
    <w:p w14:paraId="7D3B8754" w14:textId="77777777" w:rsidR="00C54DB0" w:rsidRDefault="00C54DB0" w:rsidP="00C54DB0">
      <w:pPr>
        <w:rPr>
          <w:rFonts w:ascii="Georgia" w:hAnsi="Georgia"/>
          <w:sz w:val="21"/>
        </w:rPr>
      </w:pPr>
    </w:p>
    <w:p w14:paraId="6FC38BFC" w14:textId="77777777" w:rsidR="00C54DB0" w:rsidRDefault="00C54DB0" w:rsidP="00C54DB0">
      <w:pPr>
        <w:rPr>
          <w:rFonts w:ascii="Georgia" w:hAnsi="Georgia"/>
          <w:sz w:val="21"/>
        </w:rPr>
      </w:pPr>
      <w:r>
        <w:rPr>
          <w:rFonts w:ascii="Georgia" w:hAnsi="Georgia"/>
          <w:sz w:val="21"/>
        </w:rPr>
        <w:t xml:space="preserve">Las tres grúas poseen:  </w:t>
      </w:r>
    </w:p>
    <w:p w14:paraId="3BDE4718" w14:textId="0C22D4C7" w:rsidR="00C54DB0" w:rsidRPr="0094158E" w:rsidRDefault="00C54DB0" w:rsidP="00C54DB0">
      <w:pPr>
        <w:pStyle w:val="BodyText"/>
        <w:ind w:left="0"/>
        <w:rPr>
          <w:kern w:val="0"/>
          <w:szCs w:val="24"/>
        </w:rPr>
      </w:pPr>
      <w:r>
        <w:t>- pluma RT9150E de 135 t y 60 m de largo con seis secciones, sujeta con pasadores</w:t>
      </w:r>
    </w:p>
    <w:p w14:paraId="595A49FF" w14:textId="31D6EDA8" w:rsidR="00C54DB0" w:rsidRPr="0094158E" w:rsidRDefault="00C54DB0" w:rsidP="00C54DB0">
      <w:pPr>
        <w:pStyle w:val="BodyText"/>
        <w:ind w:left="0"/>
        <w:rPr>
          <w:kern w:val="0"/>
          <w:szCs w:val="24"/>
        </w:rPr>
      </w:pPr>
      <w:r>
        <w:t>- pluma RT880E de 75 t y 39 m de largo, completamente mecánica</w:t>
      </w:r>
    </w:p>
    <w:p w14:paraId="77D59326" w14:textId="7621E95B" w:rsidR="00C54DB0" w:rsidRPr="0094158E" w:rsidRDefault="00C54DB0" w:rsidP="00C54DB0">
      <w:pPr>
        <w:pStyle w:val="BodyText"/>
        <w:ind w:left="0"/>
        <w:rPr>
          <w:kern w:val="0"/>
          <w:szCs w:val="24"/>
        </w:rPr>
      </w:pPr>
      <w:r>
        <w:t>- pluma RT540E de 35 t y 31 m de largo, completamente mecánica</w:t>
      </w:r>
    </w:p>
    <w:p w14:paraId="577B1F00" w14:textId="77777777" w:rsidR="00C54DB0" w:rsidRDefault="00C54DB0" w:rsidP="00C54DB0">
      <w:pPr>
        <w:rPr>
          <w:rFonts w:ascii="Georgia" w:hAnsi="Georgia"/>
          <w:sz w:val="21"/>
        </w:rPr>
      </w:pPr>
    </w:p>
    <w:p w14:paraId="29612921" w14:textId="51ECFB7C" w:rsidR="00C54DB0" w:rsidRPr="0094158E" w:rsidRDefault="00C54DB0" w:rsidP="00C54DB0">
      <w:pPr>
        <w:rPr>
          <w:rFonts w:ascii="Georgia" w:hAnsi="Georgia"/>
          <w:sz w:val="21"/>
        </w:rPr>
      </w:pPr>
      <w:r>
        <w:rPr>
          <w:rFonts w:ascii="Georgia" w:hAnsi="Georgia"/>
          <w:sz w:val="21"/>
        </w:rPr>
        <w:t xml:space="preserve">Jorge Iriarte Portilla, jefe de mantenimiento mecánico en la </w:t>
      </w:r>
      <w:r w:rsidR="00C46079">
        <w:rPr>
          <w:rFonts w:ascii="Georgia" w:hAnsi="Georgia"/>
          <w:sz w:val="21"/>
        </w:rPr>
        <w:t>P</w:t>
      </w:r>
      <w:r w:rsidR="00037820">
        <w:rPr>
          <w:rFonts w:ascii="Georgia" w:hAnsi="Georgia"/>
          <w:sz w:val="21"/>
        </w:rPr>
        <w:t>lanta de Pel</w:t>
      </w:r>
      <w:r>
        <w:rPr>
          <w:rFonts w:ascii="Georgia" w:hAnsi="Georgia"/>
          <w:sz w:val="21"/>
        </w:rPr>
        <w:t>lets de Huasco, señala que las grúas poseen gran maniobrabilidad en el sitio de trabajo, requieren muy poca preparación y son fáciles de transportar. Iriarte recuerda el trabajo de elevación en tándem de una locomotora de 100 toneladas como uno de los proyectos más memorables de los que le tocó realizar.</w:t>
      </w:r>
    </w:p>
    <w:p w14:paraId="0F73A092" w14:textId="77777777" w:rsidR="00C54DB0" w:rsidRPr="0094158E" w:rsidRDefault="00C54DB0" w:rsidP="00C54DB0">
      <w:pPr>
        <w:rPr>
          <w:rFonts w:ascii="Georgia" w:hAnsi="Georgia"/>
          <w:sz w:val="21"/>
        </w:rPr>
      </w:pPr>
    </w:p>
    <w:p w14:paraId="61E3C2C0" w14:textId="14C92E4B" w:rsidR="00C54DB0" w:rsidRPr="0094158E" w:rsidRDefault="00C54DB0" w:rsidP="00C54DB0">
      <w:pPr>
        <w:rPr>
          <w:rFonts w:ascii="Georgia" w:hAnsi="Georgia"/>
          <w:sz w:val="21"/>
        </w:rPr>
      </w:pPr>
      <w:r>
        <w:rPr>
          <w:rFonts w:ascii="Georgia" w:hAnsi="Georgia"/>
          <w:sz w:val="21"/>
        </w:rPr>
        <w:t>“Utilizamos nuestras grúas para realizar tareas de mantenimi</w:t>
      </w:r>
      <w:bookmarkStart w:id="0" w:name="_GoBack"/>
      <w:bookmarkEnd w:id="0"/>
      <w:r>
        <w:rPr>
          <w:rFonts w:ascii="Georgia" w:hAnsi="Georgia"/>
          <w:sz w:val="21"/>
        </w:rPr>
        <w:t>ento en la planta, fundamentalmente”, afirma. “Desde su adquisición hace cinco años como parte de un plan de inversión, estas grúas han contribuido a incrementar en gran medida nuestra eficiencia en la ejecución de las operaciones diarias. Confiamos muchísimo en estas grúas”.</w:t>
      </w:r>
    </w:p>
    <w:p w14:paraId="79B3250D" w14:textId="77777777" w:rsidR="00C54DB0" w:rsidRDefault="00C54DB0" w:rsidP="00C54DB0">
      <w:pPr>
        <w:pStyle w:val="BodyText"/>
        <w:ind w:left="0"/>
        <w:rPr>
          <w:b/>
          <w:kern w:val="0"/>
          <w:szCs w:val="24"/>
        </w:rPr>
      </w:pPr>
    </w:p>
    <w:p w14:paraId="68A153BD" w14:textId="77777777" w:rsidR="00C54DB0" w:rsidRDefault="00C54DB0" w:rsidP="00C54DB0">
      <w:pPr>
        <w:pStyle w:val="BodyText"/>
        <w:ind w:left="0"/>
        <w:rPr>
          <w:kern w:val="0"/>
          <w:szCs w:val="24"/>
        </w:rPr>
      </w:pPr>
      <w:r>
        <w:t>Iriarte también considera que Manitowoc ha proporcionado un excelente apoyo a CMP.</w:t>
      </w:r>
    </w:p>
    <w:p w14:paraId="101668C8" w14:textId="77777777" w:rsidR="00C54DB0" w:rsidRPr="0094158E" w:rsidRDefault="00C54DB0" w:rsidP="00C54DB0">
      <w:pPr>
        <w:pStyle w:val="BodyText"/>
        <w:ind w:left="0"/>
        <w:rPr>
          <w:b/>
          <w:kern w:val="0"/>
          <w:szCs w:val="24"/>
        </w:rPr>
      </w:pPr>
      <w:r>
        <w:t xml:space="preserve"> </w:t>
      </w:r>
    </w:p>
    <w:p w14:paraId="46BE8271" w14:textId="77777777" w:rsidR="00C54DB0" w:rsidRPr="0094158E" w:rsidRDefault="00C54DB0" w:rsidP="00C54DB0">
      <w:pPr>
        <w:pStyle w:val="BodyText"/>
        <w:ind w:left="0"/>
        <w:rPr>
          <w:kern w:val="0"/>
          <w:szCs w:val="24"/>
        </w:rPr>
      </w:pPr>
      <w:r>
        <w:t>“Desde la adquisición de las grúas, hemos recibido pleno apoyo de Manitowoc en términos de capacitación para nuestros mecánicos y suministro de la información necesaria para un mantenimiento y manejo adecuados”.</w:t>
      </w:r>
    </w:p>
    <w:p w14:paraId="159F1553" w14:textId="77777777" w:rsidR="00C54DB0" w:rsidRDefault="00C54DB0" w:rsidP="00C54DB0">
      <w:pPr>
        <w:tabs>
          <w:tab w:val="left" w:pos="1055"/>
          <w:tab w:val="left" w:pos="3687"/>
          <w:tab w:val="left" w:pos="4111"/>
          <w:tab w:val="left" w:pos="5812"/>
          <w:tab w:val="left" w:pos="7371"/>
        </w:tabs>
        <w:spacing w:line="276" w:lineRule="auto"/>
        <w:rPr>
          <w:rFonts w:ascii="Georgia" w:hAnsi="Georgia"/>
          <w:sz w:val="20"/>
          <w:szCs w:val="20"/>
        </w:rPr>
      </w:pPr>
    </w:p>
    <w:p w14:paraId="1301D6B0" w14:textId="77777777" w:rsidR="00C54DB0" w:rsidRDefault="00C54DB0" w:rsidP="00C54DB0">
      <w:pPr>
        <w:tabs>
          <w:tab w:val="left" w:pos="1055"/>
          <w:tab w:val="left" w:pos="4111"/>
          <w:tab w:val="left" w:pos="5812"/>
          <w:tab w:val="left" w:pos="7371"/>
        </w:tabs>
        <w:spacing w:line="276" w:lineRule="auto"/>
        <w:jc w:val="center"/>
        <w:rPr>
          <w:rFonts w:ascii="Georgia" w:hAnsi="Georgia" w:cs="Georgia"/>
          <w:sz w:val="20"/>
          <w:szCs w:val="20"/>
        </w:rPr>
      </w:pPr>
    </w:p>
    <w:p w14:paraId="4895E6FE" w14:textId="77777777" w:rsidR="00C54DB0" w:rsidRDefault="00C54DB0" w:rsidP="00C54DB0">
      <w:pPr>
        <w:tabs>
          <w:tab w:val="left" w:pos="1055"/>
          <w:tab w:val="left" w:pos="4111"/>
          <w:tab w:val="left" w:pos="5812"/>
          <w:tab w:val="left" w:pos="7371"/>
        </w:tabs>
        <w:spacing w:line="276" w:lineRule="auto"/>
        <w:jc w:val="center"/>
        <w:rPr>
          <w:rFonts w:ascii="Georgia" w:hAnsi="Georgia" w:cs="Georgia"/>
          <w:sz w:val="20"/>
          <w:szCs w:val="20"/>
        </w:rPr>
      </w:pPr>
      <w:r>
        <w:rPr>
          <w:rFonts w:ascii="Georgia" w:hAnsi="Georgia"/>
          <w:sz w:val="20"/>
        </w:rPr>
        <w:t>-FIN-</w:t>
      </w:r>
    </w:p>
    <w:p w14:paraId="39CB7BEF" w14:textId="77777777" w:rsidR="00C54DB0" w:rsidRPr="007020AD" w:rsidRDefault="00C54DB0" w:rsidP="00C54DB0">
      <w:pPr>
        <w:tabs>
          <w:tab w:val="left" w:pos="1055"/>
          <w:tab w:val="left" w:pos="4111"/>
          <w:tab w:val="left" w:pos="5812"/>
          <w:tab w:val="left" w:pos="7371"/>
        </w:tabs>
        <w:spacing w:line="276" w:lineRule="auto"/>
        <w:jc w:val="center"/>
        <w:rPr>
          <w:rFonts w:ascii="Georgia" w:hAnsi="Georgia" w:cs="Georgia"/>
          <w:sz w:val="20"/>
          <w:szCs w:val="20"/>
        </w:rPr>
      </w:pPr>
    </w:p>
    <w:p w14:paraId="4E5E5B9C" w14:textId="77777777" w:rsidR="00C54DB0" w:rsidRDefault="00C54DB0" w:rsidP="00C54DB0">
      <w:pPr>
        <w:tabs>
          <w:tab w:val="left" w:pos="1055"/>
          <w:tab w:val="left" w:pos="4111"/>
          <w:tab w:val="left" w:pos="5812"/>
          <w:tab w:val="left" w:pos="7371"/>
        </w:tabs>
        <w:spacing w:line="276" w:lineRule="auto"/>
        <w:jc w:val="center"/>
        <w:rPr>
          <w:rFonts w:ascii="Georgia" w:hAnsi="Georgia" w:cs="Georgia"/>
          <w:sz w:val="21"/>
          <w:szCs w:val="21"/>
        </w:rPr>
      </w:pPr>
    </w:p>
    <w:p w14:paraId="14ED5D12" w14:textId="77777777" w:rsidR="00C54DB0" w:rsidRPr="00CD6A67" w:rsidRDefault="00C54DB0" w:rsidP="00C54DB0">
      <w:pPr>
        <w:spacing w:line="276" w:lineRule="auto"/>
        <w:outlineLvl w:val="0"/>
        <w:rPr>
          <w:rFonts w:ascii="Verdana" w:hAnsi="Verdana"/>
          <w:b/>
          <w:color w:val="41525C"/>
          <w:sz w:val="18"/>
          <w:szCs w:val="18"/>
        </w:rPr>
      </w:pPr>
      <w:r>
        <w:rPr>
          <w:rFonts w:ascii="Verdana" w:hAnsi="Verdana"/>
          <w:color w:val="ED1C2A"/>
          <w:sz w:val="18"/>
        </w:rPr>
        <w:t xml:space="preserve">CONTACTO </w:t>
      </w:r>
      <w:r>
        <w:tab/>
      </w:r>
      <w:r>
        <w:tab/>
      </w:r>
      <w:r>
        <w:tab/>
      </w:r>
      <w:r>
        <w:tab/>
      </w:r>
    </w:p>
    <w:p w14:paraId="71183681" w14:textId="71F4765F" w:rsidR="00C54DB0" w:rsidRPr="00CD6A67" w:rsidRDefault="00CE502C" w:rsidP="00C54DB0">
      <w:pPr>
        <w:tabs>
          <w:tab w:val="left" w:pos="3969"/>
        </w:tabs>
        <w:spacing w:line="276" w:lineRule="auto"/>
        <w:rPr>
          <w:rFonts w:ascii="Verdana" w:hAnsi="Verdana"/>
          <w:color w:val="41525C"/>
          <w:sz w:val="18"/>
          <w:szCs w:val="18"/>
        </w:rPr>
      </w:pPr>
      <w:r>
        <w:rPr>
          <w:rFonts w:ascii="Verdana" w:hAnsi="Verdana"/>
          <w:b/>
          <w:color w:val="41525C"/>
          <w:sz w:val="18"/>
        </w:rPr>
        <w:t>Leandro Moura</w:t>
      </w:r>
      <w:r>
        <w:tab/>
      </w:r>
      <w:r>
        <w:rPr>
          <w:rFonts w:ascii="Verdana" w:hAnsi="Verdana"/>
          <w:b/>
          <w:color w:val="41525C"/>
          <w:sz w:val="18"/>
        </w:rPr>
        <w:t>Mariana Santos</w:t>
      </w:r>
    </w:p>
    <w:p w14:paraId="48EFF131" w14:textId="77777777" w:rsidR="00C54DB0" w:rsidRPr="00CD6A67" w:rsidRDefault="00C54DB0" w:rsidP="00C54DB0">
      <w:pPr>
        <w:tabs>
          <w:tab w:val="left" w:pos="3969"/>
        </w:tabs>
        <w:spacing w:line="276" w:lineRule="auto"/>
        <w:rPr>
          <w:rFonts w:ascii="Verdana" w:hAnsi="Verdana"/>
          <w:color w:val="41525C"/>
          <w:sz w:val="18"/>
          <w:szCs w:val="18"/>
        </w:rPr>
      </w:pPr>
      <w:r>
        <w:rPr>
          <w:rFonts w:ascii="Verdana" w:hAnsi="Verdana"/>
          <w:color w:val="41525C"/>
          <w:sz w:val="18"/>
        </w:rPr>
        <w:t>Manitowoc</w:t>
      </w:r>
      <w:r>
        <w:tab/>
      </w:r>
      <w:r>
        <w:rPr>
          <w:rFonts w:ascii="Verdana" w:hAnsi="Verdana"/>
          <w:color w:val="41525C"/>
          <w:sz w:val="18"/>
        </w:rPr>
        <w:t>SE10</w:t>
      </w:r>
    </w:p>
    <w:p w14:paraId="3804C83B" w14:textId="4919BC60" w:rsidR="00C54DB0" w:rsidRPr="00CD6A67" w:rsidRDefault="00AC668F" w:rsidP="00C54DB0">
      <w:pPr>
        <w:tabs>
          <w:tab w:val="left" w:pos="3969"/>
        </w:tabs>
        <w:spacing w:line="276" w:lineRule="auto"/>
        <w:rPr>
          <w:rFonts w:ascii="Verdana" w:hAnsi="Verdana"/>
          <w:color w:val="41525C"/>
          <w:sz w:val="18"/>
          <w:szCs w:val="18"/>
        </w:rPr>
      </w:pPr>
      <w:r>
        <w:rPr>
          <w:rFonts w:ascii="Verdana" w:hAnsi="Verdana"/>
          <w:color w:val="41525C"/>
          <w:sz w:val="18"/>
        </w:rPr>
        <w:t>Tel +55 11 3103 0270</w:t>
      </w:r>
      <w:r>
        <w:tab/>
      </w:r>
      <w:r>
        <w:rPr>
          <w:rFonts w:ascii="Verdana" w:hAnsi="Verdana"/>
          <w:color w:val="41525C"/>
          <w:sz w:val="18"/>
        </w:rPr>
        <w:t>Tel +1 312 548 8444</w:t>
      </w:r>
    </w:p>
    <w:p w14:paraId="2A825AB3" w14:textId="6635A108" w:rsidR="00C54DB0" w:rsidRPr="00BE2551" w:rsidRDefault="00BC5D33" w:rsidP="00C54DB0">
      <w:pPr>
        <w:tabs>
          <w:tab w:val="left" w:pos="1055"/>
          <w:tab w:val="left" w:pos="3969"/>
          <w:tab w:val="left" w:pos="6379"/>
          <w:tab w:val="left" w:pos="7371"/>
        </w:tabs>
        <w:spacing w:line="276" w:lineRule="auto"/>
        <w:rPr>
          <w:rFonts w:ascii="Verdana" w:hAnsi="Verdana"/>
          <w:b/>
          <w:color w:val="41525C"/>
          <w:sz w:val="18"/>
          <w:szCs w:val="18"/>
        </w:rPr>
      </w:pPr>
      <w:hyperlink r:id="rId9">
        <w:r w:rsidR="00D34C22">
          <w:rPr>
            <w:rStyle w:val="Hyperlink"/>
            <w:rFonts w:ascii="Verdana" w:hAnsi="Verdana"/>
            <w:color w:val="41525C"/>
            <w:sz w:val="18"/>
          </w:rPr>
          <w:t>leandro.moura@manitowoc.com</w:t>
        </w:r>
      </w:hyperlink>
      <w:r w:rsidR="00D34C22">
        <w:tab/>
      </w:r>
      <w:hyperlink r:id="rId10">
        <w:r w:rsidR="00D34C22">
          <w:rPr>
            <w:rStyle w:val="Hyperlink"/>
            <w:rFonts w:ascii="Verdana" w:hAnsi="Verdana"/>
            <w:color w:val="41525C"/>
            <w:sz w:val="18"/>
          </w:rPr>
          <w:t>mariana.santos@se10.com</w:t>
        </w:r>
      </w:hyperlink>
    </w:p>
    <w:p w14:paraId="65DE41A4" w14:textId="77777777" w:rsidR="00C54DB0" w:rsidRPr="00CD6A67" w:rsidRDefault="00C54DB0" w:rsidP="00C54DB0">
      <w:pPr>
        <w:spacing w:line="276" w:lineRule="auto"/>
        <w:rPr>
          <w:rFonts w:ascii="Verdana" w:hAnsi="Verdana" w:cs="Georgia"/>
          <w:sz w:val="18"/>
          <w:szCs w:val="18"/>
        </w:rPr>
      </w:pPr>
    </w:p>
    <w:p w14:paraId="1A892EC3" w14:textId="77777777" w:rsidR="00C54DB0" w:rsidRPr="00CD6A67" w:rsidRDefault="00C54DB0" w:rsidP="00C54DB0">
      <w:pPr>
        <w:spacing w:line="276" w:lineRule="auto"/>
        <w:rPr>
          <w:rFonts w:ascii="Verdana" w:hAnsi="Verdana" w:cs="Arial"/>
          <w:sz w:val="18"/>
          <w:szCs w:val="18"/>
        </w:rPr>
      </w:pPr>
    </w:p>
    <w:p w14:paraId="14BA8EAF" w14:textId="77777777" w:rsidR="000D19B3" w:rsidRDefault="000D19B3" w:rsidP="00C54DB0">
      <w:pPr>
        <w:spacing w:line="276" w:lineRule="auto"/>
        <w:rPr>
          <w:rFonts w:ascii="Verdana" w:hAnsi="Verdana"/>
          <w:color w:val="ED1C2A"/>
          <w:sz w:val="18"/>
        </w:rPr>
      </w:pPr>
    </w:p>
    <w:p w14:paraId="5400878B" w14:textId="77777777" w:rsidR="000D19B3" w:rsidRDefault="000D19B3" w:rsidP="00C54DB0">
      <w:pPr>
        <w:spacing w:line="276" w:lineRule="auto"/>
        <w:rPr>
          <w:rFonts w:ascii="Verdana" w:hAnsi="Verdana"/>
          <w:color w:val="ED1C2A"/>
          <w:sz w:val="18"/>
        </w:rPr>
      </w:pPr>
    </w:p>
    <w:p w14:paraId="1BD39DD3" w14:textId="250A60F9" w:rsidR="00C54DB0" w:rsidRPr="00CD6A67" w:rsidRDefault="00C54DB0" w:rsidP="00C54DB0">
      <w:pPr>
        <w:spacing w:line="276" w:lineRule="auto"/>
        <w:rPr>
          <w:rFonts w:ascii="Verdana" w:hAnsi="Verdana"/>
          <w:sz w:val="18"/>
          <w:szCs w:val="18"/>
        </w:rPr>
      </w:pPr>
      <w:r>
        <w:rPr>
          <w:rFonts w:ascii="Verdana" w:hAnsi="Verdana"/>
          <w:color w:val="ED1C2A"/>
          <w:sz w:val="18"/>
        </w:rPr>
        <w:lastRenderedPageBreak/>
        <w:t>ACERCA DE THE MANITOWOC COMPANY, INC.</w:t>
      </w:r>
      <w:r>
        <w:rPr>
          <w:rFonts w:ascii="Verdana" w:hAnsi="Verdana"/>
          <w:sz w:val="18"/>
        </w:rPr>
        <w:t xml:space="preserve"> </w:t>
      </w:r>
      <w:r>
        <w:rPr>
          <w:rFonts w:ascii="Verdana" w:hAnsi="Verdana"/>
          <w:sz w:val="18"/>
          <w:szCs w:val="18"/>
        </w:rPr>
        <w:br/>
      </w:r>
      <w:r>
        <w:rPr>
          <w:rFonts w:ascii="Verdana" w:hAnsi="Verdana"/>
          <w:color w:val="41525C"/>
          <w:sz w:val="18"/>
        </w:rPr>
        <w:t>Fundada en 1902, The Manitowoc Company, Inc. es uno de los principales fabricantes de grúas y soluciones de elevación a nivel internacional, con instalaciones de fabricación, distribución y servicio en 20 países. Manitowoc es reconocida como uno de los principales innovadores y proveedores de grúas de oruga, grúas torre y grúas móviles para la industria de la construcción pesada, las cuales son complementadas por una serie de servicios de apoyo al producto posventa a la vanguardia de la industria. En 2016, los ingresos de Manitowoc alcanzaron los US$1600 millones, con más de la mitad de ese monto generado afuera de los Estados Unidos.</w:t>
      </w:r>
    </w:p>
    <w:p w14:paraId="205A56DC" w14:textId="77777777" w:rsidR="00C54DB0" w:rsidRPr="00CD6A67" w:rsidRDefault="00C54DB0" w:rsidP="00C54DB0">
      <w:pPr>
        <w:spacing w:line="276" w:lineRule="auto"/>
        <w:rPr>
          <w:rFonts w:ascii="Verdana" w:hAnsi="Verdana"/>
          <w:color w:val="41525C"/>
          <w:sz w:val="18"/>
          <w:szCs w:val="18"/>
        </w:rPr>
      </w:pPr>
    </w:p>
    <w:p w14:paraId="44C2FA08" w14:textId="77777777" w:rsidR="00C54DB0" w:rsidRPr="00CD6A67" w:rsidRDefault="00C54DB0" w:rsidP="00C54DB0">
      <w:pPr>
        <w:spacing w:line="276" w:lineRule="auto"/>
        <w:rPr>
          <w:rFonts w:ascii="Verdana" w:hAnsi="Verdana"/>
          <w:color w:val="ED1C2A"/>
          <w:sz w:val="18"/>
          <w:szCs w:val="18"/>
        </w:rPr>
      </w:pPr>
    </w:p>
    <w:p w14:paraId="06FEE305" w14:textId="7A0ADE4B" w:rsidR="00C54DB0" w:rsidRPr="00CD6A67" w:rsidRDefault="00F55754" w:rsidP="00C54DB0">
      <w:pPr>
        <w:spacing w:line="276" w:lineRule="auto"/>
        <w:outlineLvl w:val="0"/>
        <w:rPr>
          <w:rFonts w:ascii="Verdana" w:hAnsi="Verdana"/>
          <w:sz w:val="18"/>
          <w:szCs w:val="18"/>
        </w:rPr>
      </w:pPr>
      <w:r>
        <w:rPr>
          <w:rFonts w:ascii="Verdana" w:hAnsi="Verdana"/>
          <w:color w:val="ED1C2A"/>
          <w:sz w:val="18"/>
        </w:rPr>
        <w:t>THE MANITOWOC COMPANY, INC.</w:t>
      </w:r>
    </w:p>
    <w:p w14:paraId="187F2954" w14:textId="77777777" w:rsidR="00A20FB5" w:rsidRPr="00057864" w:rsidRDefault="00A20FB5" w:rsidP="00A20FB5">
      <w:pPr>
        <w:spacing w:line="276" w:lineRule="auto"/>
        <w:rPr>
          <w:rFonts w:ascii="Verdana" w:hAnsi="Verdana"/>
          <w:sz w:val="18"/>
          <w:szCs w:val="18"/>
        </w:rPr>
      </w:pPr>
      <w:r>
        <w:rPr>
          <w:rFonts w:ascii="Verdana" w:hAnsi="Verdana"/>
          <w:color w:val="41525C"/>
          <w:sz w:val="18"/>
        </w:rPr>
        <w:t>2400 S. 44</w:t>
      </w:r>
      <w:r>
        <w:rPr>
          <w:rFonts w:ascii="Verdana" w:hAnsi="Verdana"/>
          <w:color w:val="41525C"/>
          <w:sz w:val="18"/>
          <w:vertAlign w:val="superscript"/>
        </w:rPr>
        <w:t>th</w:t>
      </w:r>
      <w:r>
        <w:rPr>
          <w:rFonts w:ascii="Verdana" w:hAnsi="Verdana"/>
          <w:color w:val="41525C"/>
          <w:sz w:val="18"/>
        </w:rPr>
        <w:t xml:space="preserve"> Street - PO Box 66</w:t>
      </w:r>
      <w:r>
        <w:rPr>
          <w:rFonts w:ascii="Verdana" w:hAnsi="Verdana"/>
          <w:sz w:val="18"/>
        </w:rPr>
        <w:t xml:space="preserve"> - </w:t>
      </w:r>
      <w:r>
        <w:rPr>
          <w:rFonts w:ascii="Verdana" w:hAnsi="Verdana"/>
          <w:color w:val="41525C"/>
          <w:sz w:val="18"/>
        </w:rPr>
        <w:t>Manitowoc, WI 54221, USA</w:t>
      </w:r>
    </w:p>
    <w:p w14:paraId="61613655" w14:textId="77777777" w:rsidR="00A20FB5" w:rsidRPr="00057864" w:rsidRDefault="00A20FB5" w:rsidP="00A20FB5">
      <w:pPr>
        <w:spacing w:line="276" w:lineRule="auto"/>
        <w:rPr>
          <w:rFonts w:ascii="Verdana" w:hAnsi="Verdana"/>
          <w:sz w:val="18"/>
          <w:szCs w:val="18"/>
        </w:rPr>
      </w:pPr>
      <w:r>
        <w:rPr>
          <w:rFonts w:ascii="Verdana" w:hAnsi="Verdana"/>
          <w:color w:val="41525C"/>
          <w:sz w:val="18"/>
        </w:rPr>
        <w:t>T +1 920 684 4410</w:t>
      </w:r>
    </w:p>
    <w:p w14:paraId="5E97A909" w14:textId="77777777" w:rsidR="00C54DB0" w:rsidRDefault="00BC5D33" w:rsidP="00C54DB0">
      <w:pPr>
        <w:spacing w:line="276" w:lineRule="auto"/>
        <w:rPr>
          <w:rFonts w:ascii="Verdana" w:hAnsi="Verdana"/>
          <w:color w:val="41525C"/>
          <w:sz w:val="18"/>
          <w:szCs w:val="18"/>
        </w:rPr>
      </w:pPr>
      <w:hyperlink r:id="rId11">
        <w:r w:rsidR="00D34C22">
          <w:rPr>
            <w:rStyle w:val="Hyperlink"/>
            <w:rFonts w:ascii="Verdana" w:hAnsi="Verdana"/>
            <w:b/>
            <w:color w:val="41525C"/>
            <w:sz w:val="18"/>
          </w:rPr>
          <w:t>www.manitowoc.com</w:t>
        </w:r>
      </w:hyperlink>
      <w:r w:rsidR="00D34C22">
        <w:softHyphen/>
      </w:r>
    </w:p>
    <w:p w14:paraId="7B3CB57A" w14:textId="77777777" w:rsidR="00504767" w:rsidRPr="00587442" w:rsidRDefault="00504767" w:rsidP="00C54DB0">
      <w:pPr>
        <w:spacing w:line="276" w:lineRule="auto"/>
        <w:rPr>
          <w:sz w:val="18"/>
          <w:szCs w:val="18"/>
        </w:rPr>
      </w:pPr>
    </w:p>
    <w:sectPr w:rsidR="00504767" w:rsidRPr="00587442" w:rsidSect="009E5B58">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C9BBC" w14:textId="77777777" w:rsidR="00BC5D33" w:rsidRDefault="00BC5D33">
      <w:r>
        <w:separator/>
      </w:r>
    </w:p>
  </w:endnote>
  <w:endnote w:type="continuationSeparator" w:id="0">
    <w:p w14:paraId="16BE69A1" w14:textId="77777777" w:rsidR="00BC5D33" w:rsidRDefault="00BC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A209D" w14:textId="77777777" w:rsidR="00BC5D33" w:rsidRDefault="00BC5D33">
      <w:r>
        <w:separator/>
      </w:r>
    </w:p>
  </w:footnote>
  <w:footnote w:type="continuationSeparator" w:id="0">
    <w:p w14:paraId="3705A449" w14:textId="77777777" w:rsidR="00BC5D33" w:rsidRDefault="00BC5D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B40B7" w14:textId="07C4758B" w:rsidR="00B631D6" w:rsidRPr="00164A29" w:rsidRDefault="00FF4B2B"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G</w:t>
    </w:r>
    <w:r w:rsidR="000D720F">
      <w:rPr>
        <w:rFonts w:ascii="Verdana" w:hAnsi="Verdana"/>
        <w:b/>
        <w:color w:val="41525C"/>
        <w:sz w:val="18"/>
      </w:rPr>
      <w:t>rúas Grove en una planta de pel</w:t>
    </w:r>
    <w:r>
      <w:rPr>
        <w:rFonts w:ascii="Verdana" w:hAnsi="Verdana"/>
        <w:b/>
        <w:color w:val="41525C"/>
        <w:sz w:val="18"/>
      </w:rPr>
      <w:t>lets en Chile</w:t>
    </w:r>
  </w:p>
  <w:p w14:paraId="726EA14A" w14:textId="7EAED8A8" w:rsidR="00B631D6" w:rsidRPr="00164A29" w:rsidRDefault="000D19B3" w:rsidP="00163032">
    <w:pPr>
      <w:spacing w:line="276" w:lineRule="auto"/>
      <w:rPr>
        <w:rFonts w:ascii="Verdana" w:hAnsi="Verdana"/>
        <w:color w:val="ED1C2A"/>
        <w:sz w:val="18"/>
        <w:szCs w:val="18"/>
      </w:rPr>
    </w:pPr>
    <w:r>
      <w:rPr>
        <w:rFonts w:ascii="Verdana" w:hAnsi="Verdana"/>
        <w:color w:val="41525C"/>
        <w:sz w:val="18"/>
      </w:rPr>
      <w:t>1 de marz</w:t>
    </w:r>
    <w:r w:rsidR="00AD440C">
      <w:rPr>
        <w:rFonts w:ascii="Verdana" w:hAnsi="Verdana"/>
        <w:color w:val="41525C"/>
        <w:sz w:val="18"/>
      </w:rPr>
      <w:t>o de 2017</w:t>
    </w:r>
  </w:p>
  <w:p w14:paraId="192E9AFB" w14:textId="77777777" w:rsidR="00B631D6" w:rsidRPr="003E31C0" w:rsidRDefault="00B631D6" w:rsidP="00163032">
    <w:pPr>
      <w:spacing w:line="276" w:lineRule="auto"/>
      <w:rPr>
        <w:rFonts w:ascii="Verdana" w:hAnsi="Verdana"/>
        <w:sz w:val="16"/>
        <w:szCs w:val="16"/>
      </w:rPr>
    </w:pPr>
  </w:p>
  <w:p w14:paraId="2BFC55D8" w14:textId="77777777" w:rsidR="00B631D6" w:rsidRDefault="00B631D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CE14A4"/>
    <w:multiLevelType w:val="multilevel"/>
    <w:tmpl w:val="384AE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1FD5"/>
    <w:rsid w:val="000172C9"/>
    <w:rsid w:val="00022E8A"/>
    <w:rsid w:val="000306B2"/>
    <w:rsid w:val="00030BEE"/>
    <w:rsid w:val="00033A4B"/>
    <w:rsid w:val="00034578"/>
    <w:rsid w:val="00035822"/>
    <w:rsid w:val="00037820"/>
    <w:rsid w:val="00042F47"/>
    <w:rsid w:val="00046012"/>
    <w:rsid w:val="0005150F"/>
    <w:rsid w:val="00051CCE"/>
    <w:rsid w:val="00051F75"/>
    <w:rsid w:val="00052603"/>
    <w:rsid w:val="0005270E"/>
    <w:rsid w:val="00053C35"/>
    <w:rsid w:val="000606C7"/>
    <w:rsid w:val="00062831"/>
    <w:rsid w:val="00065A26"/>
    <w:rsid w:val="00070802"/>
    <w:rsid w:val="0007116F"/>
    <w:rsid w:val="00071EEB"/>
    <w:rsid w:val="000725FB"/>
    <w:rsid w:val="00075EDE"/>
    <w:rsid w:val="000819C1"/>
    <w:rsid w:val="0008353F"/>
    <w:rsid w:val="00083F23"/>
    <w:rsid w:val="00085502"/>
    <w:rsid w:val="00085F09"/>
    <w:rsid w:val="000869EE"/>
    <w:rsid w:val="00095E22"/>
    <w:rsid w:val="000A6A98"/>
    <w:rsid w:val="000A75DA"/>
    <w:rsid w:val="000B100B"/>
    <w:rsid w:val="000B168F"/>
    <w:rsid w:val="000B374E"/>
    <w:rsid w:val="000B4AA8"/>
    <w:rsid w:val="000B4D86"/>
    <w:rsid w:val="000C0256"/>
    <w:rsid w:val="000C672F"/>
    <w:rsid w:val="000D19B3"/>
    <w:rsid w:val="000D5C73"/>
    <w:rsid w:val="000D720F"/>
    <w:rsid w:val="000D7310"/>
    <w:rsid w:val="000E0422"/>
    <w:rsid w:val="000E0D60"/>
    <w:rsid w:val="000E1612"/>
    <w:rsid w:val="000E44DA"/>
    <w:rsid w:val="000E58A4"/>
    <w:rsid w:val="000E7485"/>
    <w:rsid w:val="000F1895"/>
    <w:rsid w:val="000F29AF"/>
    <w:rsid w:val="000F5526"/>
    <w:rsid w:val="000F5735"/>
    <w:rsid w:val="000F5D22"/>
    <w:rsid w:val="001112E6"/>
    <w:rsid w:val="00120BC3"/>
    <w:rsid w:val="001222FA"/>
    <w:rsid w:val="00127FF4"/>
    <w:rsid w:val="00133817"/>
    <w:rsid w:val="00137100"/>
    <w:rsid w:val="00141124"/>
    <w:rsid w:val="00141C80"/>
    <w:rsid w:val="00150CEC"/>
    <w:rsid w:val="00151D19"/>
    <w:rsid w:val="00151EA8"/>
    <w:rsid w:val="00155AE5"/>
    <w:rsid w:val="00163032"/>
    <w:rsid w:val="00164180"/>
    <w:rsid w:val="00164A29"/>
    <w:rsid w:val="00167918"/>
    <w:rsid w:val="00171709"/>
    <w:rsid w:val="00172238"/>
    <w:rsid w:val="001768CF"/>
    <w:rsid w:val="00181F48"/>
    <w:rsid w:val="00182A78"/>
    <w:rsid w:val="00183989"/>
    <w:rsid w:val="00183EAE"/>
    <w:rsid w:val="00187083"/>
    <w:rsid w:val="001870F8"/>
    <w:rsid w:val="0019066A"/>
    <w:rsid w:val="00195264"/>
    <w:rsid w:val="00195612"/>
    <w:rsid w:val="001A0203"/>
    <w:rsid w:val="001A13BA"/>
    <w:rsid w:val="001A16D3"/>
    <w:rsid w:val="001A521F"/>
    <w:rsid w:val="001A6571"/>
    <w:rsid w:val="001A6921"/>
    <w:rsid w:val="001A7332"/>
    <w:rsid w:val="001B1687"/>
    <w:rsid w:val="001B2EC3"/>
    <w:rsid w:val="001B54D3"/>
    <w:rsid w:val="001C0797"/>
    <w:rsid w:val="001C1EAE"/>
    <w:rsid w:val="001C3608"/>
    <w:rsid w:val="001C6DCC"/>
    <w:rsid w:val="001D046B"/>
    <w:rsid w:val="001D5B76"/>
    <w:rsid w:val="001D7FC6"/>
    <w:rsid w:val="001E23EF"/>
    <w:rsid w:val="001E4088"/>
    <w:rsid w:val="001E7EB7"/>
    <w:rsid w:val="001F0832"/>
    <w:rsid w:val="001F2A82"/>
    <w:rsid w:val="001F452D"/>
    <w:rsid w:val="001F544B"/>
    <w:rsid w:val="001F7754"/>
    <w:rsid w:val="0020131D"/>
    <w:rsid w:val="00201646"/>
    <w:rsid w:val="0020233A"/>
    <w:rsid w:val="00207B61"/>
    <w:rsid w:val="00210135"/>
    <w:rsid w:val="0022144C"/>
    <w:rsid w:val="00222A4F"/>
    <w:rsid w:val="002235B3"/>
    <w:rsid w:val="0022453C"/>
    <w:rsid w:val="002252D3"/>
    <w:rsid w:val="00231F98"/>
    <w:rsid w:val="00242BFB"/>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5F5F"/>
    <w:rsid w:val="00286843"/>
    <w:rsid w:val="00287E07"/>
    <w:rsid w:val="00291708"/>
    <w:rsid w:val="002942F9"/>
    <w:rsid w:val="00294477"/>
    <w:rsid w:val="00294C07"/>
    <w:rsid w:val="0029600C"/>
    <w:rsid w:val="002973F4"/>
    <w:rsid w:val="0029799F"/>
    <w:rsid w:val="002A57B3"/>
    <w:rsid w:val="002A6CBE"/>
    <w:rsid w:val="002A730A"/>
    <w:rsid w:val="002B11B7"/>
    <w:rsid w:val="002B36D3"/>
    <w:rsid w:val="002B3CD6"/>
    <w:rsid w:val="002B4131"/>
    <w:rsid w:val="002B661D"/>
    <w:rsid w:val="002B7BAC"/>
    <w:rsid w:val="002C13C5"/>
    <w:rsid w:val="002C1B6C"/>
    <w:rsid w:val="002C3754"/>
    <w:rsid w:val="002C40E9"/>
    <w:rsid w:val="002D1C44"/>
    <w:rsid w:val="002E2756"/>
    <w:rsid w:val="002E41F1"/>
    <w:rsid w:val="002E61D0"/>
    <w:rsid w:val="002E793B"/>
    <w:rsid w:val="002F48A7"/>
    <w:rsid w:val="003028C8"/>
    <w:rsid w:val="0030349B"/>
    <w:rsid w:val="00303BD6"/>
    <w:rsid w:val="003045AE"/>
    <w:rsid w:val="0030501A"/>
    <w:rsid w:val="003077F1"/>
    <w:rsid w:val="00311F6C"/>
    <w:rsid w:val="00313457"/>
    <w:rsid w:val="00313877"/>
    <w:rsid w:val="00321840"/>
    <w:rsid w:val="00321E89"/>
    <w:rsid w:val="00326A6B"/>
    <w:rsid w:val="00327916"/>
    <w:rsid w:val="00331D32"/>
    <w:rsid w:val="00340800"/>
    <w:rsid w:val="00341A80"/>
    <w:rsid w:val="003421C9"/>
    <w:rsid w:val="00343FEA"/>
    <w:rsid w:val="00351AF9"/>
    <w:rsid w:val="00352A80"/>
    <w:rsid w:val="003541F0"/>
    <w:rsid w:val="00356804"/>
    <w:rsid w:val="003573ED"/>
    <w:rsid w:val="0035775B"/>
    <w:rsid w:val="003577E2"/>
    <w:rsid w:val="00363EDD"/>
    <w:rsid w:val="0036530E"/>
    <w:rsid w:val="003657A3"/>
    <w:rsid w:val="00373DC1"/>
    <w:rsid w:val="0038058D"/>
    <w:rsid w:val="00382D56"/>
    <w:rsid w:val="00386623"/>
    <w:rsid w:val="0038729D"/>
    <w:rsid w:val="00387943"/>
    <w:rsid w:val="00391744"/>
    <w:rsid w:val="00396985"/>
    <w:rsid w:val="003970E8"/>
    <w:rsid w:val="003A1CDB"/>
    <w:rsid w:val="003A1EB0"/>
    <w:rsid w:val="003A2EAC"/>
    <w:rsid w:val="003A378A"/>
    <w:rsid w:val="003A7E95"/>
    <w:rsid w:val="003A7F10"/>
    <w:rsid w:val="003B20DE"/>
    <w:rsid w:val="003B2344"/>
    <w:rsid w:val="003B31F9"/>
    <w:rsid w:val="003B6CE8"/>
    <w:rsid w:val="003C0916"/>
    <w:rsid w:val="003C1DDA"/>
    <w:rsid w:val="003C1E7D"/>
    <w:rsid w:val="003C2EB4"/>
    <w:rsid w:val="003C4A2A"/>
    <w:rsid w:val="003C6629"/>
    <w:rsid w:val="003C7E93"/>
    <w:rsid w:val="003D0484"/>
    <w:rsid w:val="003D0A5C"/>
    <w:rsid w:val="003D3FBA"/>
    <w:rsid w:val="003D7129"/>
    <w:rsid w:val="003E31C0"/>
    <w:rsid w:val="003E68ED"/>
    <w:rsid w:val="003F46E7"/>
    <w:rsid w:val="0040002D"/>
    <w:rsid w:val="00401096"/>
    <w:rsid w:val="0040560B"/>
    <w:rsid w:val="0040727E"/>
    <w:rsid w:val="004138BE"/>
    <w:rsid w:val="00413CF0"/>
    <w:rsid w:val="00414689"/>
    <w:rsid w:val="00414CF6"/>
    <w:rsid w:val="004200E9"/>
    <w:rsid w:val="00421B87"/>
    <w:rsid w:val="00422497"/>
    <w:rsid w:val="00422FCF"/>
    <w:rsid w:val="00426B72"/>
    <w:rsid w:val="004337D9"/>
    <w:rsid w:val="00435CF7"/>
    <w:rsid w:val="00441B7D"/>
    <w:rsid w:val="0044404F"/>
    <w:rsid w:val="004442D3"/>
    <w:rsid w:val="00450286"/>
    <w:rsid w:val="00454463"/>
    <w:rsid w:val="004578B3"/>
    <w:rsid w:val="00461F06"/>
    <w:rsid w:val="004625E6"/>
    <w:rsid w:val="00474F44"/>
    <w:rsid w:val="00484BAD"/>
    <w:rsid w:val="00485E2A"/>
    <w:rsid w:val="004A02FE"/>
    <w:rsid w:val="004A1E08"/>
    <w:rsid w:val="004A33F8"/>
    <w:rsid w:val="004A38AB"/>
    <w:rsid w:val="004A3BA1"/>
    <w:rsid w:val="004A4AE2"/>
    <w:rsid w:val="004A6360"/>
    <w:rsid w:val="004A741B"/>
    <w:rsid w:val="004B2A89"/>
    <w:rsid w:val="004B4DC2"/>
    <w:rsid w:val="004B68B6"/>
    <w:rsid w:val="004C09CA"/>
    <w:rsid w:val="004C0F9F"/>
    <w:rsid w:val="004C12E5"/>
    <w:rsid w:val="004C18A1"/>
    <w:rsid w:val="004C19E9"/>
    <w:rsid w:val="004C5AAF"/>
    <w:rsid w:val="004C7FD9"/>
    <w:rsid w:val="004D038D"/>
    <w:rsid w:val="004D25F6"/>
    <w:rsid w:val="004D43B9"/>
    <w:rsid w:val="004D486D"/>
    <w:rsid w:val="004D6751"/>
    <w:rsid w:val="004E087D"/>
    <w:rsid w:val="004E3245"/>
    <w:rsid w:val="004F304C"/>
    <w:rsid w:val="004F40D4"/>
    <w:rsid w:val="004F49FB"/>
    <w:rsid w:val="004F4D30"/>
    <w:rsid w:val="005011F9"/>
    <w:rsid w:val="00502609"/>
    <w:rsid w:val="00504767"/>
    <w:rsid w:val="00506C1D"/>
    <w:rsid w:val="00511EAA"/>
    <w:rsid w:val="005127AF"/>
    <w:rsid w:val="00512975"/>
    <w:rsid w:val="00515556"/>
    <w:rsid w:val="005158D6"/>
    <w:rsid w:val="00517806"/>
    <w:rsid w:val="00523E0B"/>
    <w:rsid w:val="00525E57"/>
    <w:rsid w:val="00527B40"/>
    <w:rsid w:val="00530ACF"/>
    <w:rsid w:val="00531765"/>
    <w:rsid w:val="00533011"/>
    <w:rsid w:val="005404E5"/>
    <w:rsid w:val="00544E83"/>
    <w:rsid w:val="00545ED3"/>
    <w:rsid w:val="00553749"/>
    <w:rsid w:val="005567E5"/>
    <w:rsid w:val="00557E33"/>
    <w:rsid w:val="005641C1"/>
    <w:rsid w:val="005655CC"/>
    <w:rsid w:val="0056789C"/>
    <w:rsid w:val="00583F66"/>
    <w:rsid w:val="00587442"/>
    <w:rsid w:val="0058771D"/>
    <w:rsid w:val="00590F0C"/>
    <w:rsid w:val="00592145"/>
    <w:rsid w:val="00593221"/>
    <w:rsid w:val="005938BB"/>
    <w:rsid w:val="0059490C"/>
    <w:rsid w:val="0059736A"/>
    <w:rsid w:val="00597423"/>
    <w:rsid w:val="00597D82"/>
    <w:rsid w:val="005A55B5"/>
    <w:rsid w:val="005B61A5"/>
    <w:rsid w:val="005C6A7F"/>
    <w:rsid w:val="005D03F2"/>
    <w:rsid w:val="005D26BF"/>
    <w:rsid w:val="005D3D0D"/>
    <w:rsid w:val="005D49EE"/>
    <w:rsid w:val="005E160F"/>
    <w:rsid w:val="005E42C1"/>
    <w:rsid w:val="005E5E87"/>
    <w:rsid w:val="005F541E"/>
    <w:rsid w:val="005F69D2"/>
    <w:rsid w:val="005F777B"/>
    <w:rsid w:val="005F7F05"/>
    <w:rsid w:val="005F7F83"/>
    <w:rsid w:val="00613C4F"/>
    <w:rsid w:val="006145DA"/>
    <w:rsid w:val="006151AF"/>
    <w:rsid w:val="00615A32"/>
    <w:rsid w:val="00621648"/>
    <w:rsid w:val="00622AF8"/>
    <w:rsid w:val="006249C6"/>
    <w:rsid w:val="00624C5F"/>
    <w:rsid w:val="0063480E"/>
    <w:rsid w:val="0064562A"/>
    <w:rsid w:val="0064682A"/>
    <w:rsid w:val="00646B75"/>
    <w:rsid w:val="0064796C"/>
    <w:rsid w:val="00650834"/>
    <w:rsid w:val="00651B01"/>
    <w:rsid w:val="0065569C"/>
    <w:rsid w:val="00655A52"/>
    <w:rsid w:val="006560C5"/>
    <w:rsid w:val="006577DE"/>
    <w:rsid w:val="00662B6F"/>
    <w:rsid w:val="00664A44"/>
    <w:rsid w:val="00672362"/>
    <w:rsid w:val="00672CCD"/>
    <w:rsid w:val="00673FBD"/>
    <w:rsid w:val="006740DB"/>
    <w:rsid w:val="00675256"/>
    <w:rsid w:val="00676102"/>
    <w:rsid w:val="006762BE"/>
    <w:rsid w:val="00684DC4"/>
    <w:rsid w:val="00685D48"/>
    <w:rsid w:val="006865DD"/>
    <w:rsid w:val="0068709C"/>
    <w:rsid w:val="00687EE0"/>
    <w:rsid w:val="00690310"/>
    <w:rsid w:val="00692D04"/>
    <w:rsid w:val="006937AE"/>
    <w:rsid w:val="0069480B"/>
    <w:rsid w:val="006A1B0F"/>
    <w:rsid w:val="006A34A2"/>
    <w:rsid w:val="006A41FB"/>
    <w:rsid w:val="006A62EF"/>
    <w:rsid w:val="006A62F6"/>
    <w:rsid w:val="006A69FE"/>
    <w:rsid w:val="006A6FB8"/>
    <w:rsid w:val="006A7C0E"/>
    <w:rsid w:val="006B4403"/>
    <w:rsid w:val="006B5FDE"/>
    <w:rsid w:val="006C0C92"/>
    <w:rsid w:val="006C1643"/>
    <w:rsid w:val="006C1D81"/>
    <w:rsid w:val="006C78FA"/>
    <w:rsid w:val="006E0EBB"/>
    <w:rsid w:val="006E171C"/>
    <w:rsid w:val="006E26BE"/>
    <w:rsid w:val="006E5F8A"/>
    <w:rsid w:val="006F252C"/>
    <w:rsid w:val="006F275B"/>
    <w:rsid w:val="006F38E3"/>
    <w:rsid w:val="006F4D1D"/>
    <w:rsid w:val="006F6F14"/>
    <w:rsid w:val="0070354D"/>
    <w:rsid w:val="00706E74"/>
    <w:rsid w:val="0071309E"/>
    <w:rsid w:val="007170BE"/>
    <w:rsid w:val="00720BEB"/>
    <w:rsid w:val="00723AB3"/>
    <w:rsid w:val="0072560B"/>
    <w:rsid w:val="00727405"/>
    <w:rsid w:val="00731634"/>
    <w:rsid w:val="007347FD"/>
    <w:rsid w:val="00735733"/>
    <w:rsid w:val="0073638B"/>
    <w:rsid w:val="00742C6D"/>
    <w:rsid w:val="00742F26"/>
    <w:rsid w:val="0074569C"/>
    <w:rsid w:val="00746268"/>
    <w:rsid w:val="00746561"/>
    <w:rsid w:val="00746956"/>
    <w:rsid w:val="00750E31"/>
    <w:rsid w:val="007523FB"/>
    <w:rsid w:val="00757120"/>
    <w:rsid w:val="007615C1"/>
    <w:rsid w:val="00764BAE"/>
    <w:rsid w:val="0076520B"/>
    <w:rsid w:val="00765EB1"/>
    <w:rsid w:val="00776536"/>
    <w:rsid w:val="00777ABC"/>
    <w:rsid w:val="00785AB3"/>
    <w:rsid w:val="00786BD9"/>
    <w:rsid w:val="0078732C"/>
    <w:rsid w:val="00787627"/>
    <w:rsid w:val="007940A4"/>
    <w:rsid w:val="00794896"/>
    <w:rsid w:val="007959F4"/>
    <w:rsid w:val="0079659E"/>
    <w:rsid w:val="007A083A"/>
    <w:rsid w:val="007A3B5C"/>
    <w:rsid w:val="007A4178"/>
    <w:rsid w:val="007A6FDC"/>
    <w:rsid w:val="007B1434"/>
    <w:rsid w:val="007B159D"/>
    <w:rsid w:val="007B271F"/>
    <w:rsid w:val="007B6CB5"/>
    <w:rsid w:val="007C4F42"/>
    <w:rsid w:val="007C5573"/>
    <w:rsid w:val="007D02CF"/>
    <w:rsid w:val="007D29F4"/>
    <w:rsid w:val="007D2B04"/>
    <w:rsid w:val="007D376C"/>
    <w:rsid w:val="007D6854"/>
    <w:rsid w:val="007E03EE"/>
    <w:rsid w:val="007E0E13"/>
    <w:rsid w:val="007E3D38"/>
    <w:rsid w:val="007F4EB6"/>
    <w:rsid w:val="007F740C"/>
    <w:rsid w:val="008008EB"/>
    <w:rsid w:val="00801325"/>
    <w:rsid w:val="00801B89"/>
    <w:rsid w:val="00803E17"/>
    <w:rsid w:val="00804B60"/>
    <w:rsid w:val="008067FE"/>
    <w:rsid w:val="00810B8D"/>
    <w:rsid w:val="00813770"/>
    <w:rsid w:val="008159D1"/>
    <w:rsid w:val="00821058"/>
    <w:rsid w:val="0082404B"/>
    <w:rsid w:val="00831A87"/>
    <w:rsid w:val="00841023"/>
    <w:rsid w:val="0084278B"/>
    <w:rsid w:val="00842E4F"/>
    <w:rsid w:val="00843B90"/>
    <w:rsid w:val="00843BF2"/>
    <w:rsid w:val="00845647"/>
    <w:rsid w:val="00853112"/>
    <w:rsid w:val="0085558D"/>
    <w:rsid w:val="008573FF"/>
    <w:rsid w:val="00861267"/>
    <w:rsid w:val="00876166"/>
    <w:rsid w:val="008775DC"/>
    <w:rsid w:val="00877E0E"/>
    <w:rsid w:val="00882D97"/>
    <w:rsid w:val="00886E84"/>
    <w:rsid w:val="008951E1"/>
    <w:rsid w:val="008A2386"/>
    <w:rsid w:val="008A6CA2"/>
    <w:rsid w:val="008B2A65"/>
    <w:rsid w:val="008B33DA"/>
    <w:rsid w:val="008B5701"/>
    <w:rsid w:val="008C3FE2"/>
    <w:rsid w:val="008D0268"/>
    <w:rsid w:val="008D06A9"/>
    <w:rsid w:val="008D070A"/>
    <w:rsid w:val="008D0C53"/>
    <w:rsid w:val="008D60EA"/>
    <w:rsid w:val="008E1D4F"/>
    <w:rsid w:val="008E3692"/>
    <w:rsid w:val="008E3D72"/>
    <w:rsid w:val="008E6224"/>
    <w:rsid w:val="008E7F60"/>
    <w:rsid w:val="008F7999"/>
    <w:rsid w:val="00903D24"/>
    <w:rsid w:val="009102EE"/>
    <w:rsid w:val="009110C3"/>
    <w:rsid w:val="0091125F"/>
    <w:rsid w:val="009121C5"/>
    <w:rsid w:val="009161F0"/>
    <w:rsid w:val="00917AFF"/>
    <w:rsid w:val="00922303"/>
    <w:rsid w:val="0092285E"/>
    <w:rsid w:val="00922DE7"/>
    <w:rsid w:val="00923C6D"/>
    <w:rsid w:val="009246BB"/>
    <w:rsid w:val="0092578F"/>
    <w:rsid w:val="00926715"/>
    <w:rsid w:val="00926D10"/>
    <w:rsid w:val="00931475"/>
    <w:rsid w:val="009344AF"/>
    <w:rsid w:val="00940C11"/>
    <w:rsid w:val="00941092"/>
    <w:rsid w:val="00941D0A"/>
    <w:rsid w:val="009428AF"/>
    <w:rsid w:val="00944B7D"/>
    <w:rsid w:val="009466E7"/>
    <w:rsid w:val="00952341"/>
    <w:rsid w:val="0095692B"/>
    <w:rsid w:val="0095733C"/>
    <w:rsid w:val="00960384"/>
    <w:rsid w:val="00963664"/>
    <w:rsid w:val="00966644"/>
    <w:rsid w:val="00976361"/>
    <w:rsid w:val="009768A8"/>
    <w:rsid w:val="00976A5C"/>
    <w:rsid w:val="00976FBC"/>
    <w:rsid w:val="00984766"/>
    <w:rsid w:val="009873B8"/>
    <w:rsid w:val="0098774E"/>
    <w:rsid w:val="00987A35"/>
    <w:rsid w:val="009904AF"/>
    <w:rsid w:val="009964E8"/>
    <w:rsid w:val="009A3225"/>
    <w:rsid w:val="009A6E06"/>
    <w:rsid w:val="009A75BC"/>
    <w:rsid w:val="009B0F2D"/>
    <w:rsid w:val="009B5056"/>
    <w:rsid w:val="009C2054"/>
    <w:rsid w:val="009C79E2"/>
    <w:rsid w:val="009E0C7A"/>
    <w:rsid w:val="009E2674"/>
    <w:rsid w:val="009E4B9E"/>
    <w:rsid w:val="009E5B58"/>
    <w:rsid w:val="009E68C0"/>
    <w:rsid w:val="009E73DE"/>
    <w:rsid w:val="009E7DC0"/>
    <w:rsid w:val="009E7E4A"/>
    <w:rsid w:val="009F0D22"/>
    <w:rsid w:val="009F20D5"/>
    <w:rsid w:val="009F5917"/>
    <w:rsid w:val="00A01466"/>
    <w:rsid w:val="00A02582"/>
    <w:rsid w:val="00A06DE5"/>
    <w:rsid w:val="00A07C63"/>
    <w:rsid w:val="00A10A54"/>
    <w:rsid w:val="00A10E96"/>
    <w:rsid w:val="00A117A7"/>
    <w:rsid w:val="00A11DF2"/>
    <w:rsid w:val="00A131D9"/>
    <w:rsid w:val="00A131E7"/>
    <w:rsid w:val="00A13E8D"/>
    <w:rsid w:val="00A14755"/>
    <w:rsid w:val="00A163BF"/>
    <w:rsid w:val="00A20E61"/>
    <w:rsid w:val="00A20FB5"/>
    <w:rsid w:val="00A23E79"/>
    <w:rsid w:val="00A2589F"/>
    <w:rsid w:val="00A26D0B"/>
    <w:rsid w:val="00A271BA"/>
    <w:rsid w:val="00A32013"/>
    <w:rsid w:val="00A32CAF"/>
    <w:rsid w:val="00A346B3"/>
    <w:rsid w:val="00A34856"/>
    <w:rsid w:val="00A34887"/>
    <w:rsid w:val="00A350F5"/>
    <w:rsid w:val="00A371E2"/>
    <w:rsid w:val="00A42B30"/>
    <w:rsid w:val="00A450FE"/>
    <w:rsid w:val="00A5001E"/>
    <w:rsid w:val="00A5689E"/>
    <w:rsid w:val="00A569E1"/>
    <w:rsid w:val="00A60880"/>
    <w:rsid w:val="00A6160A"/>
    <w:rsid w:val="00A63D49"/>
    <w:rsid w:val="00A64030"/>
    <w:rsid w:val="00A65FAA"/>
    <w:rsid w:val="00A678F4"/>
    <w:rsid w:val="00A70CA6"/>
    <w:rsid w:val="00A71F99"/>
    <w:rsid w:val="00A75EFD"/>
    <w:rsid w:val="00A777B7"/>
    <w:rsid w:val="00A83243"/>
    <w:rsid w:val="00A832B3"/>
    <w:rsid w:val="00A8349A"/>
    <w:rsid w:val="00A84002"/>
    <w:rsid w:val="00A86E97"/>
    <w:rsid w:val="00A87A56"/>
    <w:rsid w:val="00A97AE0"/>
    <w:rsid w:val="00AA2E6E"/>
    <w:rsid w:val="00AA392F"/>
    <w:rsid w:val="00AA7D34"/>
    <w:rsid w:val="00AB46AD"/>
    <w:rsid w:val="00AC04C2"/>
    <w:rsid w:val="00AC16D5"/>
    <w:rsid w:val="00AC287D"/>
    <w:rsid w:val="00AC302E"/>
    <w:rsid w:val="00AC4D8C"/>
    <w:rsid w:val="00AC5D6A"/>
    <w:rsid w:val="00AC6024"/>
    <w:rsid w:val="00AC668F"/>
    <w:rsid w:val="00AD1308"/>
    <w:rsid w:val="00AD24CA"/>
    <w:rsid w:val="00AD440C"/>
    <w:rsid w:val="00AE10DA"/>
    <w:rsid w:val="00AE392A"/>
    <w:rsid w:val="00AE4CD1"/>
    <w:rsid w:val="00AE572F"/>
    <w:rsid w:val="00AE5856"/>
    <w:rsid w:val="00AF17EC"/>
    <w:rsid w:val="00AF21CF"/>
    <w:rsid w:val="00AF488C"/>
    <w:rsid w:val="00B00332"/>
    <w:rsid w:val="00B00BC1"/>
    <w:rsid w:val="00B04E31"/>
    <w:rsid w:val="00B059EE"/>
    <w:rsid w:val="00B13BB2"/>
    <w:rsid w:val="00B15065"/>
    <w:rsid w:val="00B17997"/>
    <w:rsid w:val="00B20864"/>
    <w:rsid w:val="00B21738"/>
    <w:rsid w:val="00B224AF"/>
    <w:rsid w:val="00B30C5B"/>
    <w:rsid w:val="00B352BA"/>
    <w:rsid w:val="00B41A2D"/>
    <w:rsid w:val="00B41C25"/>
    <w:rsid w:val="00B44333"/>
    <w:rsid w:val="00B4482E"/>
    <w:rsid w:val="00B470EE"/>
    <w:rsid w:val="00B4744E"/>
    <w:rsid w:val="00B61502"/>
    <w:rsid w:val="00B62726"/>
    <w:rsid w:val="00B62A7A"/>
    <w:rsid w:val="00B631D6"/>
    <w:rsid w:val="00B701ED"/>
    <w:rsid w:val="00B708D1"/>
    <w:rsid w:val="00B747DC"/>
    <w:rsid w:val="00B83938"/>
    <w:rsid w:val="00B84C4F"/>
    <w:rsid w:val="00B84E34"/>
    <w:rsid w:val="00B8754B"/>
    <w:rsid w:val="00B915CA"/>
    <w:rsid w:val="00B92C0C"/>
    <w:rsid w:val="00B92DA8"/>
    <w:rsid w:val="00B945AA"/>
    <w:rsid w:val="00B9539B"/>
    <w:rsid w:val="00BA3961"/>
    <w:rsid w:val="00BA60A7"/>
    <w:rsid w:val="00BB324D"/>
    <w:rsid w:val="00BB3943"/>
    <w:rsid w:val="00BB4613"/>
    <w:rsid w:val="00BB5669"/>
    <w:rsid w:val="00BC011A"/>
    <w:rsid w:val="00BC1768"/>
    <w:rsid w:val="00BC2353"/>
    <w:rsid w:val="00BC5D33"/>
    <w:rsid w:val="00BC7428"/>
    <w:rsid w:val="00BD7311"/>
    <w:rsid w:val="00BE095D"/>
    <w:rsid w:val="00BE0CA2"/>
    <w:rsid w:val="00BE2551"/>
    <w:rsid w:val="00BE2C4C"/>
    <w:rsid w:val="00BE5624"/>
    <w:rsid w:val="00BE5DAB"/>
    <w:rsid w:val="00BE6A27"/>
    <w:rsid w:val="00BF3E61"/>
    <w:rsid w:val="00BF4FD6"/>
    <w:rsid w:val="00C06AD9"/>
    <w:rsid w:val="00C06F98"/>
    <w:rsid w:val="00C07290"/>
    <w:rsid w:val="00C07A6C"/>
    <w:rsid w:val="00C118B0"/>
    <w:rsid w:val="00C16962"/>
    <w:rsid w:val="00C16977"/>
    <w:rsid w:val="00C211D8"/>
    <w:rsid w:val="00C24216"/>
    <w:rsid w:val="00C24C49"/>
    <w:rsid w:val="00C24CF9"/>
    <w:rsid w:val="00C272EE"/>
    <w:rsid w:val="00C273B0"/>
    <w:rsid w:val="00C3007B"/>
    <w:rsid w:val="00C41E90"/>
    <w:rsid w:val="00C44AAB"/>
    <w:rsid w:val="00C45983"/>
    <w:rsid w:val="00C45BFA"/>
    <w:rsid w:val="00C46079"/>
    <w:rsid w:val="00C507E5"/>
    <w:rsid w:val="00C533D6"/>
    <w:rsid w:val="00C533EE"/>
    <w:rsid w:val="00C54DB0"/>
    <w:rsid w:val="00C61C67"/>
    <w:rsid w:val="00C6321C"/>
    <w:rsid w:val="00C63F4F"/>
    <w:rsid w:val="00C67904"/>
    <w:rsid w:val="00C726F5"/>
    <w:rsid w:val="00C80E25"/>
    <w:rsid w:val="00C82C60"/>
    <w:rsid w:val="00C842CB"/>
    <w:rsid w:val="00C85503"/>
    <w:rsid w:val="00C85965"/>
    <w:rsid w:val="00C86F4F"/>
    <w:rsid w:val="00C8750C"/>
    <w:rsid w:val="00C91672"/>
    <w:rsid w:val="00C94C6D"/>
    <w:rsid w:val="00CA0621"/>
    <w:rsid w:val="00CA3F5E"/>
    <w:rsid w:val="00CA72F1"/>
    <w:rsid w:val="00CC06CB"/>
    <w:rsid w:val="00CC1C20"/>
    <w:rsid w:val="00CC2CBB"/>
    <w:rsid w:val="00CC2FF5"/>
    <w:rsid w:val="00CC3FEF"/>
    <w:rsid w:val="00CC789C"/>
    <w:rsid w:val="00CD1858"/>
    <w:rsid w:val="00CD42E1"/>
    <w:rsid w:val="00CE01A8"/>
    <w:rsid w:val="00CE1D87"/>
    <w:rsid w:val="00CE3868"/>
    <w:rsid w:val="00CE502C"/>
    <w:rsid w:val="00CF0D73"/>
    <w:rsid w:val="00CF2CA8"/>
    <w:rsid w:val="00CF33DF"/>
    <w:rsid w:val="00CF437D"/>
    <w:rsid w:val="00D02221"/>
    <w:rsid w:val="00D02798"/>
    <w:rsid w:val="00D040E0"/>
    <w:rsid w:val="00D061B2"/>
    <w:rsid w:val="00D06590"/>
    <w:rsid w:val="00D117A2"/>
    <w:rsid w:val="00D12E75"/>
    <w:rsid w:val="00D147B4"/>
    <w:rsid w:val="00D15534"/>
    <w:rsid w:val="00D200A5"/>
    <w:rsid w:val="00D20EC5"/>
    <w:rsid w:val="00D22203"/>
    <w:rsid w:val="00D22C9C"/>
    <w:rsid w:val="00D252AC"/>
    <w:rsid w:val="00D26D6B"/>
    <w:rsid w:val="00D342AB"/>
    <w:rsid w:val="00D34B1D"/>
    <w:rsid w:val="00D34C22"/>
    <w:rsid w:val="00D36AB0"/>
    <w:rsid w:val="00D376BF"/>
    <w:rsid w:val="00D4675D"/>
    <w:rsid w:val="00D535EA"/>
    <w:rsid w:val="00D54980"/>
    <w:rsid w:val="00D60BB2"/>
    <w:rsid w:val="00D620D6"/>
    <w:rsid w:val="00D6323E"/>
    <w:rsid w:val="00D7005C"/>
    <w:rsid w:val="00D70AE7"/>
    <w:rsid w:val="00D711AF"/>
    <w:rsid w:val="00D73713"/>
    <w:rsid w:val="00D8087A"/>
    <w:rsid w:val="00D92D35"/>
    <w:rsid w:val="00D936B8"/>
    <w:rsid w:val="00D9635A"/>
    <w:rsid w:val="00DA4229"/>
    <w:rsid w:val="00DA7126"/>
    <w:rsid w:val="00DB0C19"/>
    <w:rsid w:val="00DB3B04"/>
    <w:rsid w:val="00DB5A7A"/>
    <w:rsid w:val="00DC0673"/>
    <w:rsid w:val="00DC12D4"/>
    <w:rsid w:val="00DC21A5"/>
    <w:rsid w:val="00DC2E6A"/>
    <w:rsid w:val="00DC35C5"/>
    <w:rsid w:val="00DC3691"/>
    <w:rsid w:val="00DC470E"/>
    <w:rsid w:val="00DD107F"/>
    <w:rsid w:val="00DD1469"/>
    <w:rsid w:val="00DD1D2B"/>
    <w:rsid w:val="00DD32F5"/>
    <w:rsid w:val="00DD480F"/>
    <w:rsid w:val="00DD6AC7"/>
    <w:rsid w:val="00DE0775"/>
    <w:rsid w:val="00DE0F1A"/>
    <w:rsid w:val="00DE2459"/>
    <w:rsid w:val="00DF08B4"/>
    <w:rsid w:val="00DF0E38"/>
    <w:rsid w:val="00DF14F8"/>
    <w:rsid w:val="00DF15A4"/>
    <w:rsid w:val="00DF37DC"/>
    <w:rsid w:val="00DF3AF2"/>
    <w:rsid w:val="00DF5F16"/>
    <w:rsid w:val="00DF7E6D"/>
    <w:rsid w:val="00E02BFD"/>
    <w:rsid w:val="00E06736"/>
    <w:rsid w:val="00E1161C"/>
    <w:rsid w:val="00E144EC"/>
    <w:rsid w:val="00E21933"/>
    <w:rsid w:val="00E23205"/>
    <w:rsid w:val="00E267FA"/>
    <w:rsid w:val="00E274B0"/>
    <w:rsid w:val="00E32F04"/>
    <w:rsid w:val="00E41A62"/>
    <w:rsid w:val="00E42F3F"/>
    <w:rsid w:val="00E42FEC"/>
    <w:rsid w:val="00E43516"/>
    <w:rsid w:val="00E4361E"/>
    <w:rsid w:val="00E539AB"/>
    <w:rsid w:val="00E54762"/>
    <w:rsid w:val="00E55DD7"/>
    <w:rsid w:val="00E56AAD"/>
    <w:rsid w:val="00E6225E"/>
    <w:rsid w:val="00E67858"/>
    <w:rsid w:val="00E715B2"/>
    <w:rsid w:val="00E77F3D"/>
    <w:rsid w:val="00E81989"/>
    <w:rsid w:val="00E82CB6"/>
    <w:rsid w:val="00E83369"/>
    <w:rsid w:val="00E84969"/>
    <w:rsid w:val="00E84B76"/>
    <w:rsid w:val="00E8621B"/>
    <w:rsid w:val="00E86A4C"/>
    <w:rsid w:val="00E95A66"/>
    <w:rsid w:val="00E96C1D"/>
    <w:rsid w:val="00EA0678"/>
    <w:rsid w:val="00EA160C"/>
    <w:rsid w:val="00EA2CEB"/>
    <w:rsid w:val="00EA47EA"/>
    <w:rsid w:val="00EA526E"/>
    <w:rsid w:val="00EA71DE"/>
    <w:rsid w:val="00EB0037"/>
    <w:rsid w:val="00EC0873"/>
    <w:rsid w:val="00EC4418"/>
    <w:rsid w:val="00EC671B"/>
    <w:rsid w:val="00EC73D1"/>
    <w:rsid w:val="00EC7653"/>
    <w:rsid w:val="00ED0A38"/>
    <w:rsid w:val="00ED11A8"/>
    <w:rsid w:val="00ED1AF3"/>
    <w:rsid w:val="00ED3A8D"/>
    <w:rsid w:val="00ED78D7"/>
    <w:rsid w:val="00ED7CE3"/>
    <w:rsid w:val="00EE0110"/>
    <w:rsid w:val="00EE09B9"/>
    <w:rsid w:val="00EE3635"/>
    <w:rsid w:val="00EE3D7D"/>
    <w:rsid w:val="00F05CD5"/>
    <w:rsid w:val="00F1425A"/>
    <w:rsid w:val="00F16E0F"/>
    <w:rsid w:val="00F1702B"/>
    <w:rsid w:val="00F179B3"/>
    <w:rsid w:val="00F17E27"/>
    <w:rsid w:val="00F21D82"/>
    <w:rsid w:val="00F24CBA"/>
    <w:rsid w:val="00F30651"/>
    <w:rsid w:val="00F30D0A"/>
    <w:rsid w:val="00F36575"/>
    <w:rsid w:val="00F3708C"/>
    <w:rsid w:val="00F41C55"/>
    <w:rsid w:val="00F4696A"/>
    <w:rsid w:val="00F527A5"/>
    <w:rsid w:val="00F55754"/>
    <w:rsid w:val="00F56577"/>
    <w:rsid w:val="00F56C2B"/>
    <w:rsid w:val="00F620C6"/>
    <w:rsid w:val="00F63FE1"/>
    <w:rsid w:val="00F653E0"/>
    <w:rsid w:val="00F71AD4"/>
    <w:rsid w:val="00F74D7C"/>
    <w:rsid w:val="00F77D56"/>
    <w:rsid w:val="00F82331"/>
    <w:rsid w:val="00F824E1"/>
    <w:rsid w:val="00F82E1C"/>
    <w:rsid w:val="00F86215"/>
    <w:rsid w:val="00F96ECD"/>
    <w:rsid w:val="00FA2FB8"/>
    <w:rsid w:val="00FA47C2"/>
    <w:rsid w:val="00FA4C7F"/>
    <w:rsid w:val="00FA5AE0"/>
    <w:rsid w:val="00FB1B17"/>
    <w:rsid w:val="00FB2206"/>
    <w:rsid w:val="00FB6302"/>
    <w:rsid w:val="00FB7791"/>
    <w:rsid w:val="00FC19BC"/>
    <w:rsid w:val="00FC31B1"/>
    <w:rsid w:val="00FC64B5"/>
    <w:rsid w:val="00FC6B68"/>
    <w:rsid w:val="00FC7FF0"/>
    <w:rsid w:val="00FD1A2F"/>
    <w:rsid w:val="00FD544B"/>
    <w:rsid w:val="00FE4B51"/>
    <w:rsid w:val="00FE4B5A"/>
    <w:rsid w:val="00FF412B"/>
    <w:rsid w:val="00FF4B2B"/>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9018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s-ES"/>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leandro.moura@manitowoc.com" TargetMode="External"/><Relationship Id="rId10" Type="http://schemas.openxmlformats.org/officeDocument/2006/relationships/hyperlink" Target="mailto:mariana.santos@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737D5-FBD2-3D46-9636-19EF34E2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495</Words>
  <Characters>2788</Characters>
  <Application>Microsoft Macintosh Word</Application>
  <DocSecurity>0</DocSecurity>
  <Lines>92</Lines>
  <Paragraphs>49</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Ricardo Rosa</cp:lastModifiedBy>
  <cp:revision>5</cp:revision>
  <cp:lastPrinted>2017-01-25T21:22:00Z</cp:lastPrinted>
  <dcterms:created xsi:type="dcterms:W3CDTF">2017-02-27T15:43:00Z</dcterms:created>
  <dcterms:modified xsi:type="dcterms:W3CDTF">2017-02-27T15:49:00Z</dcterms:modified>
</cp:coreProperties>
</file>