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53FD" w14:textId="77777777" w:rsidR="0092578F" w:rsidRPr="00B97CE5" w:rsidRDefault="00B23050" w:rsidP="00203C59">
      <w:pPr>
        <w:tabs>
          <w:tab w:val="left" w:pos="6096"/>
        </w:tabs>
        <w:spacing w:line="276" w:lineRule="auto"/>
        <w:jc w:val="right"/>
        <w:outlineLvl w:val="0"/>
        <w:rPr>
          <w:rFonts w:ascii="Verdana" w:hAnsi="Verdana"/>
          <w:color w:val="ED1C2A"/>
          <w:sz w:val="30"/>
          <w:szCs w:val="30"/>
        </w:rPr>
      </w:pPr>
      <w:r w:rsidRPr="005E4C04">
        <w:rPr>
          <w:rFonts w:ascii="Georgia" w:hAnsi="Georgia"/>
          <w:noProof/>
          <w:sz w:val="21"/>
          <w:szCs w:val="21"/>
          <w:lang w:val="en-GB" w:eastAsia="zh-CN"/>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t>COMMUNIQUÉ DE PRESSE</w:t>
      </w:r>
    </w:p>
    <w:p w14:paraId="34A0D4B9" w14:textId="3887F5DB" w:rsidR="0092578F" w:rsidRPr="00B97CE5" w:rsidRDefault="006A6651" w:rsidP="00203C59">
      <w:pPr>
        <w:spacing w:line="276" w:lineRule="auto"/>
        <w:jc w:val="right"/>
        <w:outlineLvl w:val="0"/>
        <w:rPr>
          <w:rFonts w:ascii="Verdana" w:hAnsi="Verdana"/>
          <w:color w:val="ED1C2A"/>
          <w:sz w:val="18"/>
          <w:szCs w:val="18"/>
        </w:rPr>
      </w:pPr>
      <w:r>
        <w:rPr>
          <w:rFonts w:ascii="Verdana" w:hAnsi="Verdana"/>
          <w:color w:val="41525C"/>
          <w:sz w:val="18"/>
          <w:szCs w:val="18"/>
        </w:rPr>
        <w:t>Le 19 </w:t>
      </w:r>
      <w:r w:rsidR="002D3D07">
        <w:rPr>
          <w:rFonts w:ascii="Verdana" w:hAnsi="Verdana"/>
          <w:color w:val="41525C"/>
          <w:sz w:val="18"/>
          <w:szCs w:val="18"/>
        </w:rPr>
        <w:t xml:space="preserve">octobre </w:t>
      </w:r>
      <w:r>
        <w:rPr>
          <w:rFonts w:ascii="Verdana" w:hAnsi="Verdana"/>
          <w:color w:val="41525C"/>
          <w:sz w:val="18"/>
          <w:szCs w:val="18"/>
        </w:rPr>
        <w:t>2017</w:t>
      </w:r>
    </w:p>
    <w:p w14:paraId="190D7F72" w14:textId="77777777" w:rsidR="009741DD" w:rsidRPr="00B97CE5" w:rsidRDefault="009741DD" w:rsidP="009741DD">
      <w:pPr>
        <w:spacing w:line="276" w:lineRule="auto"/>
        <w:rPr>
          <w:rFonts w:ascii="Verdana" w:hAnsi="Verdana"/>
          <w:color w:val="ED1C2A"/>
          <w:sz w:val="30"/>
          <w:szCs w:val="30"/>
        </w:rPr>
      </w:pPr>
    </w:p>
    <w:p w14:paraId="46610BD4" w14:textId="77777777" w:rsidR="00C70DB1" w:rsidRPr="00B97CE5" w:rsidRDefault="00C70DB1" w:rsidP="004D4019">
      <w:pPr>
        <w:spacing w:line="276" w:lineRule="auto"/>
        <w:rPr>
          <w:rFonts w:ascii="Verdana" w:hAnsi="Verdana"/>
          <w:color w:val="ED1C2A"/>
          <w:sz w:val="30"/>
          <w:szCs w:val="30"/>
        </w:rPr>
      </w:pPr>
    </w:p>
    <w:p w14:paraId="244A10B3" w14:textId="77777777" w:rsidR="00C16F4B" w:rsidRPr="00D56B8C" w:rsidRDefault="00C16F4B" w:rsidP="00C16F4B">
      <w:pPr>
        <w:tabs>
          <w:tab w:val="left" w:pos="1055"/>
          <w:tab w:val="left" w:pos="4111"/>
          <w:tab w:val="left" w:pos="5812"/>
          <w:tab w:val="left" w:pos="7371"/>
        </w:tabs>
        <w:spacing w:line="276" w:lineRule="auto"/>
        <w:rPr>
          <w:rFonts w:ascii="Georgia" w:hAnsi="Georgia" w:cs="Georgia"/>
          <w:b/>
          <w:sz w:val="28"/>
          <w:szCs w:val="22"/>
        </w:rPr>
      </w:pPr>
      <w:r>
        <w:rPr>
          <w:rFonts w:ascii="Georgia" w:hAnsi="Georgia"/>
          <w:b/>
          <w:sz w:val="28"/>
          <w:szCs w:val="22"/>
        </w:rPr>
        <w:t xml:space="preserve">Des grues à tour Potain sur mesure facilitent la logistique d'une aciérie </w:t>
      </w:r>
    </w:p>
    <w:p w14:paraId="486F68A3" w14:textId="77777777" w:rsidR="00C16F4B" w:rsidRPr="00D56B8C" w:rsidRDefault="00C16F4B" w:rsidP="00C16F4B">
      <w:pPr>
        <w:tabs>
          <w:tab w:val="left" w:pos="1055"/>
          <w:tab w:val="left" w:pos="4111"/>
          <w:tab w:val="left" w:pos="5812"/>
          <w:tab w:val="left" w:pos="7371"/>
        </w:tabs>
        <w:spacing w:line="276" w:lineRule="auto"/>
        <w:rPr>
          <w:rFonts w:ascii="Georgia" w:hAnsi="Georgia" w:cs="Georgia"/>
          <w:sz w:val="22"/>
          <w:szCs w:val="22"/>
        </w:rPr>
      </w:pPr>
    </w:p>
    <w:p w14:paraId="750E053C" w14:textId="6BE610DC" w:rsidR="00C16F4B" w:rsidRPr="00D56B8C" w:rsidRDefault="00C16F4B"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 xml:space="preserve">Des modèles Potain MD 1100 et MD 1600 sont employés par une aciérie à </w:t>
      </w:r>
      <w:proofErr w:type="spellStart"/>
      <w:r>
        <w:rPr>
          <w:rFonts w:ascii="Georgia" w:hAnsi="Georgia"/>
          <w:i/>
          <w:sz w:val="21"/>
          <w:szCs w:val="21"/>
        </w:rPr>
        <w:t>Vallese</w:t>
      </w:r>
      <w:proofErr w:type="spellEnd"/>
      <w:r>
        <w:rPr>
          <w:rFonts w:ascii="Georgia" w:hAnsi="Georgia"/>
          <w:i/>
          <w:sz w:val="21"/>
          <w:szCs w:val="21"/>
        </w:rPr>
        <w:t xml:space="preserve"> di </w:t>
      </w:r>
      <w:proofErr w:type="spellStart"/>
      <w:r>
        <w:rPr>
          <w:rFonts w:ascii="Georgia" w:hAnsi="Georgia"/>
          <w:i/>
          <w:sz w:val="21"/>
          <w:szCs w:val="21"/>
        </w:rPr>
        <w:t>Oppeano</w:t>
      </w:r>
      <w:proofErr w:type="spellEnd"/>
      <w:r>
        <w:rPr>
          <w:rFonts w:ascii="Georgia" w:hAnsi="Georgia"/>
          <w:i/>
          <w:sz w:val="21"/>
          <w:szCs w:val="21"/>
        </w:rPr>
        <w:t>, près de Vérone, en Italie.</w:t>
      </w:r>
    </w:p>
    <w:p w14:paraId="35EBCEB3" w14:textId="52EFA5A7" w:rsidR="00C16F4B" w:rsidRPr="00D56B8C" w:rsidRDefault="00C16F4B"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 xml:space="preserve">Ces grues sont munies d'une traverse en acier comportant des aimants pour manipuler des </w:t>
      </w:r>
      <w:r w:rsidR="00A06DE3">
        <w:rPr>
          <w:rFonts w:ascii="Georgia" w:hAnsi="Georgia"/>
          <w:i/>
          <w:sz w:val="21"/>
          <w:szCs w:val="21"/>
        </w:rPr>
        <w:t xml:space="preserve">plaques </w:t>
      </w:r>
      <w:r>
        <w:rPr>
          <w:rFonts w:ascii="Georgia" w:hAnsi="Georgia"/>
          <w:i/>
          <w:sz w:val="21"/>
          <w:szCs w:val="21"/>
        </w:rPr>
        <w:t>d'acier.</w:t>
      </w:r>
    </w:p>
    <w:p w14:paraId="32658544" w14:textId="4EB2E25E" w:rsidR="00C16F4B" w:rsidRPr="00D56B8C" w:rsidRDefault="00FB3F15"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 xml:space="preserve">Le service Lift Solutions de Manitowoc a créé un logiciel </w:t>
      </w:r>
      <w:r w:rsidR="00CA5F16">
        <w:rPr>
          <w:rFonts w:ascii="Georgia" w:hAnsi="Georgia"/>
          <w:i/>
          <w:sz w:val="21"/>
          <w:szCs w:val="21"/>
        </w:rPr>
        <w:t xml:space="preserve">spécifique </w:t>
      </w:r>
      <w:r>
        <w:rPr>
          <w:rFonts w:ascii="Georgia" w:hAnsi="Georgia"/>
          <w:i/>
          <w:sz w:val="21"/>
          <w:szCs w:val="21"/>
        </w:rPr>
        <w:t>recueillant des informations sur chaque opération des grues, ce qui a permis d’optimiser les performances.</w:t>
      </w:r>
    </w:p>
    <w:p w14:paraId="7BB64C2E" w14:textId="77777777" w:rsidR="00C16F4B" w:rsidRPr="00D56B8C" w:rsidRDefault="00C16F4B" w:rsidP="003A34F7">
      <w:pPr>
        <w:tabs>
          <w:tab w:val="left" w:pos="1055"/>
          <w:tab w:val="left" w:pos="4111"/>
          <w:tab w:val="left" w:pos="5812"/>
          <w:tab w:val="left" w:pos="7371"/>
        </w:tabs>
        <w:spacing w:line="276" w:lineRule="auto"/>
        <w:rPr>
          <w:rFonts w:ascii="Georgia" w:hAnsi="Georgia" w:cs="Georgia"/>
          <w:sz w:val="22"/>
          <w:szCs w:val="22"/>
        </w:rPr>
      </w:pPr>
    </w:p>
    <w:p w14:paraId="1B01A9C5" w14:textId="51AFE755" w:rsidR="00775A7E" w:rsidRPr="00D56B8C" w:rsidRDefault="00775A7E" w:rsidP="00D56B8C">
      <w:pPr>
        <w:tabs>
          <w:tab w:val="left" w:pos="1055"/>
          <w:tab w:val="left" w:pos="4111"/>
          <w:tab w:val="left" w:pos="5812"/>
          <w:tab w:val="left" w:pos="7371"/>
        </w:tabs>
        <w:spacing w:line="276" w:lineRule="auto"/>
        <w:rPr>
          <w:rFonts w:ascii="Georgia" w:hAnsi="Georgia" w:cs="Georgia"/>
          <w:bCs/>
          <w:sz w:val="21"/>
          <w:szCs w:val="21"/>
        </w:rPr>
      </w:pPr>
      <w:r>
        <w:rPr>
          <w:rFonts w:ascii="Georgia" w:hAnsi="Georgia"/>
          <w:sz w:val="21"/>
          <w:szCs w:val="21"/>
        </w:rPr>
        <w:t xml:space="preserve">Deux grues à tour Potain spécialement adaptées, une MD 1100 et une MD 1600, sont utilisées pour charger des plaques d'acier d'un poids compris entre 15 et 50 t sur les camions d'une aciérie à </w:t>
      </w:r>
      <w:proofErr w:type="spellStart"/>
      <w:r>
        <w:rPr>
          <w:rFonts w:ascii="Georgia" w:hAnsi="Georgia"/>
          <w:sz w:val="21"/>
          <w:szCs w:val="21"/>
        </w:rPr>
        <w:t>Vallese</w:t>
      </w:r>
      <w:proofErr w:type="spellEnd"/>
      <w:r>
        <w:rPr>
          <w:rFonts w:ascii="Georgia" w:hAnsi="Georgia"/>
          <w:sz w:val="21"/>
          <w:szCs w:val="21"/>
        </w:rPr>
        <w:t xml:space="preserve"> di </w:t>
      </w:r>
      <w:proofErr w:type="spellStart"/>
      <w:r>
        <w:rPr>
          <w:rFonts w:ascii="Georgia" w:hAnsi="Georgia"/>
          <w:sz w:val="21"/>
          <w:szCs w:val="21"/>
        </w:rPr>
        <w:t>Oppeano</w:t>
      </w:r>
      <w:proofErr w:type="spellEnd"/>
      <w:r>
        <w:rPr>
          <w:rFonts w:ascii="Georgia" w:hAnsi="Georgia"/>
          <w:i/>
          <w:sz w:val="21"/>
          <w:szCs w:val="21"/>
        </w:rPr>
        <w:t>,</w:t>
      </w:r>
      <w:r>
        <w:rPr>
          <w:rFonts w:ascii="Georgia" w:hAnsi="Georgia"/>
          <w:sz w:val="21"/>
          <w:szCs w:val="21"/>
        </w:rPr>
        <w:t xml:space="preserve"> en Italie. En collaboration avec </w:t>
      </w:r>
      <w:proofErr w:type="spellStart"/>
      <w:r>
        <w:rPr>
          <w:rFonts w:ascii="Georgia" w:hAnsi="Georgia"/>
          <w:sz w:val="21"/>
          <w:szCs w:val="21"/>
        </w:rPr>
        <w:t>Techind</w:t>
      </w:r>
      <w:proofErr w:type="spellEnd"/>
      <w:r>
        <w:rPr>
          <w:rFonts w:ascii="Georgia" w:hAnsi="Georgia"/>
          <w:sz w:val="21"/>
          <w:szCs w:val="21"/>
        </w:rPr>
        <w:t xml:space="preserve">, le distributeur de grues Potain à Bergame, Manitowoc a fourni ces grues à </w:t>
      </w:r>
      <w:r>
        <w:rPr>
          <w:rFonts w:ascii="Georgia" w:hAnsi="Georgia"/>
          <w:bCs/>
          <w:sz w:val="21"/>
          <w:szCs w:val="21"/>
        </w:rPr>
        <w:t xml:space="preserve">l’entreprise de gestion d’installations industrielles et d'aciéries </w:t>
      </w:r>
      <w:proofErr w:type="spellStart"/>
      <w:r>
        <w:rPr>
          <w:rFonts w:ascii="Georgia" w:hAnsi="Georgia"/>
          <w:bCs/>
          <w:sz w:val="21"/>
          <w:szCs w:val="21"/>
        </w:rPr>
        <w:t>Ecoenergy</w:t>
      </w:r>
      <w:proofErr w:type="spellEnd"/>
      <w:r>
        <w:rPr>
          <w:rFonts w:ascii="Georgia" w:hAnsi="Georgia"/>
          <w:bCs/>
          <w:sz w:val="21"/>
          <w:szCs w:val="21"/>
        </w:rPr>
        <w:t xml:space="preserve">. Cette entreprise est responsable de </w:t>
      </w:r>
      <w:r>
        <w:rPr>
          <w:rFonts w:ascii="Georgia" w:hAnsi="Georgia"/>
          <w:sz w:val="21"/>
          <w:szCs w:val="21"/>
        </w:rPr>
        <w:t>la logistique interne et externe de l’aciérie, qui appartient à</w:t>
      </w:r>
      <w:r>
        <w:rPr>
          <w:rFonts w:ascii="Georgia" w:hAnsi="Georgia"/>
          <w:bCs/>
          <w:sz w:val="21"/>
          <w:szCs w:val="21"/>
        </w:rPr>
        <w:t xml:space="preserve"> </w:t>
      </w:r>
      <w:r>
        <w:rPr>
          <w:rFonts w:ascii="Georgia" w:hAnsi="Georgia"/>
          <w:sz w:val="21"/>
          <w:szCs w:val="21"/>
        </w:rPr>
        <w:t>l’une des plus grandes entreprises sidérurgiques de Russie.</w:t>
      </w:r>
    </w:p>
    <w:p w14:paraId="4EEA4080"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756AD40B" w14:textId="1503102E" w:rsidR="00C536EA" w:rsidRDefault="00C16F4B" w:rsidP="00D56B8C">
      <w:pPr>
        <w:tabs>
          <w:tab w:val="left" w:pos="1055"/>
          <w:tab w:val="left" w:pos="4111"/>
          <w:tab w:val="left" w:pos="5812"/>
          <w:tab w:val="left" w:pos="7371"/>
        </w:tabs>
        <w:spacing w:line="276" w:lineRule="auto"/>
        <w:rPr>
          <w:rFonts w:ascii="Georgia" w:hAnsi="Georgia" w:cs="Georgia"/>
          <w:bCs/>
          <w:sz w:val="21"/>
          <w:szCs w:val="21"/>
        </w:rPr>
      </w:pPr>
      <w:r>
        <w:rPr>
          <w:rFonts w:ascii="Georgia" w:hAnsi="Georgia"/>
          <w:sz w:val="21"/>
          <w:szCs w:val="21"/>
        </w:rPr>
        <w:t xml:space="preserve">Ces grues énormes ont été montées dans </w:t>
      </w:r>
      <w:r w:rsidR="00CA5F16">
        <w:rPr>
          <w:rFonts w:ascii="Georgia" w:hAnsi="Georgia"/>
          <w:sz w:val="21"/>
          <w:szCs w:val="21"/>
        </w:rPr>
        <w:t xml:space="preserve">le parc de </w:t>
      </w:r>
      <w:r>
        <w:rPr>
          <w:rFonts w:ascii="Georgia" w:hAnsi="Georgia"/>
          <w:sz w:val="21"/>
          <w:szCs w:val="21"/>
        </w:rPr>
        <w:t xml:space="preserve">l’aciérie à la hauteur de 11 m. Les deux grues sont équipées </w:t>
      </w:r>
      <w:r w:rsidR="00CA5F16">
        <w:rPr>
          <w:rFonts w:ascii="Georgia" w:hAnsi="Georgia"/>
          <w:sz w:val="21"/>
          <w:szCs w:val="21"/>
        </w:rPr>
        <w:t>d’une flèche</w:t>
      </w:r>
      <w:r>
        <w:rPr>
          <w:rFonts w:ascii="Georgia" w:hAnsi="Georgia"/>
          <w:sz w:val="21"/>
          <w:szCs w:val="21"/>
        </w:rPr>
        <w:t xml:space="preserve"> de 31 m </w:t>
      </w:r>
      <w:r>
        <w:rPr>
          <w:rFonts w:ascii="Georgia" w:hAnsi="Georgia"/>
          <w:bCs/>
          <w:sz w:val="21"/>
          <w:szCs w:val="21"/>
        </w:rPr>
        <w:t xml:space="preserve">et sont montées sur </w:t>
      </w:r>
      <w:r w:rsidR="00CA5F16">
        <w:rPr>
          <w:rFonts w:ascii="Georgia" w:hAnsi="Georgia"/>
          <w:bCs/>
          <w:sz w:val="21"/>
          <w:szCs w:val="21"/>
        </w:rPr>
        <w:t>pieds de scellement</w:t>
      </w:r>
      <w:r>
        <w:rPr>
          <w:rFonts w:ascii="Georgia" w:hAnsi="Georgia"/>
          <w:bCs/>
          <w:sz w:val="21"/>
          <w:szCs w:val="21"/>
        </w:rPr>
        <w:t xml:space="preserve">. La capacité maximale de la MD 1100 atteint 60 t sur une portée de 14,3 m, avec une charge de pointe de 23 t à 31 m. Elle est utilisée pour lever de grandes </w:t>
      </w:r>
      <w:r w:rsidR="00CA5F16">
        <w:rPr>
          <w:rFonts w:ascii="Georgia" w:hAnsi="Georgia"/>
          <w:bCs/>
          <w:sz w:val="21"/>
          <w:szCs w:val="21"/>
        </w:rPr>
        <w:t xml:space="preserve">plaques </w:t>
      </w:r>
      <w:r>
        <w:rPr>
          <w:rFonts w:ascii="Georgia" w:hAnsi="Georgia"/>
          <w:bCs/>
          <w:sz w:val="21"/>
          <w:szCs w:val="21"/>
        </w:rPr>
        <w:t xml:space="preserve">d'acier d'un poids de 15 à 20 t. </w:t>
      </w:r>
    </w:p>
    <w:p w14:paraId="56050891" w14:textId="77777777" w:rsidR="00C536EA" w:rsidRDefault="00C536EA" w:rsidP="00D56B8C">
      <w:pPr>
        <w:tabs>
          <w:tab w:val="left" w:pos="1055"/>
          <w:tab w:val="left" w:pos="4111"/>
          <w:tab w:val="left" w:pos="5812"/>
          <w:tab w:val="left" w:pos="7371"/>
        </w:tabs>
        <w:spacing w:line="276" w:lineRule="auto"/>
        <w:rPr>
          <w:rFonts w:ascii="Georgia" w:hAnsi="Georgia" w:cs="Georgia"/>
          <w:bCs/>
          <w:sz w:val="21"/>
          <w:szCs w:val="21"/>
        </w:rPr>
      </w:pPr>
    </w:p>
    <w:p w14:paraId="0BB9439F" w14:textId="0C55C6F9" w:rsidR="00C16F4B" w:rsidRPr="00D56B8C" w:rsidRDefault="00B97CE5"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bCs/>
          <w:sz w:val="21"/>
          <w:szCs w:val="21"/>
        </w:rPr>
        <w:t xml:space="preserve">La capacité maximale de la MD 1600 atteint également 60 t sur une portée de 30 m. Sa charge de pointe à 31 m est de 57,7 t. Cette grue lève des plaques d'acier plus petites, mais plus lourdes, pesant chacune 50 t. </w:t>
      </w:r>
      <w:r>
        <w:rPr>
          <w:rFonts w:ascii="Georgia" w:hAnsi="Georgia"/>
          <w:sz w:val="21"/>
          <w:szCs w:val="21"/>
        </w:rPr>
        <w:t xml:space="preserve">Contrairement à l’accoutumée, ces grues n’utilisent pas de crochet de levage. Elles sont chacune munies d’une traverse en acier spécifique comportant des aimants qui soulèvent les </w:t>
      </w:r>
      <w:r w:rsidR="00CA5F16">
        <w:rPr>
          <w:rFonts w:ascii="Georgia" w:hAnsi="Georgia"/>
          <w:sz w:val="21"/>
          <w:szCs w:val="21"/>
        </w:rPr>
        <w:t xml:space="preserve">plaques </w:t>
      </w:r>
      <w:r>
        <w:rPr>
          <w:rFonts w:ascii="Georgia" w:hAnsi="Georgia"/>
          <w:sz w:val="21"/>
          <w:szCs w:val="21"/>
        </w:rPr>
        <w:t xml:space="preserve">d'acier afin de les </w:t>
      </w:r>
      <w:r w:rsidR="00CA5F16">
        <w:rPr>
          <w:rFonts w:ascii="Georgia" w:hAnsi="Georgia"/>
          <w:sz w:val="21"/>
          <w:szCs w:val="21"/>
        </w:rPr>
        <w:t xml:space="preserve">charger </w:t>
      </w:r>
      <w:r>
        <w:rPr>
          <w:rFonts w:ascii="Georgia" w:hAnsi="Georgia"/>
          <w:sz w:val="21"/>
          <w:szCs w:val="21"/>
        </w:rPr>
        <w:t>sur les camions de transport.</w:t>
      </w:r>
    </w:p>
    <w:p w14:paraId="5D63EB6C"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4B905DB3" w14:textId="51BF0710"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 Manitowoc nous a fourni des grues à tour Potain puissantes, qui constituent la meilleure option pour nous et pour ce projet », déclare le PDG d’</w:t>
      </w:r>
      <w:proofErr w:type="spellStart"/>
      <w:r>
        <w:rPr>
          <w:rFonts w:ascii="Georgia" w:hAnsi="Georgia"/>
          <w:sz w:val="21"/>
          <w:szCs w:val="21"/>
        </w:rPr>
        <w:t>Ecoenergy</w:t>
      </w:r>
      <w:proofErr w:type="spellEnd"/>
      <w:r>
        <w:rPr>
          <w:rFonts w:ascii="Georgia" w:hAnsi="Georgia"/>
          <w:sz w:val="21"/>
          <w:szCs w:val="21"/>
        </w:rPr>
        <w:t xml:space="preserve"> Marco Bellini. « Son équipe spécialisée Lift Solutions a développé pour nous une solution technique personnalisée et a supervisé le </w:t>
      </w:r>
      <w:r w:rsidR="00CA5F16">
        <w:rPr>
          <w:rFonts w:ascii="Georgia" w:hAnsi="Georgia"/>
          <w:sz w:val="21"/>
          <w:szCs w:val="21"/>
        </w:rPr>
        <w:t xml:space="preserve">bon déroulement du </w:t>
      </w:r>
      <w:r>
        <w:rPr>
          <w:rFonts w:ascii="Georgia" w:hAnsi="Georgia"/>
          <w:sz w:val="21"/>
          <w:szCs w:val="21"/>
        </w:rPr>
        <w:t xml:space="preserve">montage et sans problème des deux grues. » </w:t>
      </w:r>
    </w:p>
    <w:p w14:paraId="7C677CFB" w14:textId="77777777"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p>
    <w:p w14:paraId="7B7E5E7A" w14:textId="191DE569"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La MD 1100 est arrivée sur le site fin mars 2016 et la MD 1600 l’a suivie en janvier 2017. Elles resteront dans l’aciérie pendant les 10 prochaines années. Les grues ont été conçues et testées rigoureusement afin d'assurer qu’elles puissent résister à un rythme d’utilisation intense de 36 000 cycles par an, à raison de six jours ouvrés par semaine. Le service Crane Care de Manitowoc en Italie apporte des services complets d'entretien et de maintenance des grues.</w:t>
      </w:r>
    </w:p>
    <w:p w14:paraId="58FF7077" w14:textId="77777777"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p>
    <w:p w14:paraId="29B38AFD" w14:textId="233F99B2" w:rsidR="00A17016"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 xml:space="preserve">Le service Lift Solutions de Manitowoc utilise un logiciel </w:t>
      </w:r>
      <w:r w:rsidR="002D3D07">
        <w:rPr>
          <w:rFonts w:ascii="Georgia" w:hAnsi="Georgia"/>
          <w:sz w:val="21"/>
          <w:szCs w:val="21"/>
        </w:rPr>
        <w:t xml:space="preserve">spécifiquement créé </w:t>
      </w:r>
      <w:r>
        <w:rPr>
          <w:rFonts w:ascii="Georgia" w:hAnsi="Georgia"/>
          <w:sz w:val="21"/>
          <w:szCs w:val="21"/>
        </w:rPr>
        <w:t xml:space="preserve">pour fournir à </w:t>
      </w:r>
      <w:proofErr w:type="spellStart"/>
      <w:r>
        <w:rPr>
          <w:rFonts w:ascii="Georgia" w:hAnsi="Georgia"/>
          <w:sz w:val="21"/>
          <w:szCs w:val="21"/>
        </w:rPr>
        <w:t>Ecoenergy</w:t>
      </w:r>
      <w:proofErr w:type="spellEnd"/>
      <w:r>
        <w:rPr>
          <w:rFonts w:ascii="Georgia" w:hAnsi="Georgia"/>
          <w:sz w:val="21"/>
          <w:szCs w:val="21"/>
        </w:rPr>
        <w:t xml:space="preserve"> des données sur les grues, notamment le nombre d’heures d'activité de chaque treuil, le </w:t>
      </w:r>
      <w:r>
        <w:rPr>
          <w:rFonts w:ascii="Georgia" w:hAnsi="Georgia"/>
          <w:sz w:val="21"/>
          <w:szCs w:val="21"/>
        </w:rPr>
        <w:lastRenderedPageBreak/>
        <w:t xml:space="preserve">nombre de cycles de travail, la charge moyenne levée et la position géométrique </w:t>
      </w:r>
      <w:r w:rsidR="002D3D07">
        <w:rPr>
          <w:rFonts w:ascii="Georgia" w:hAnsi="Georgia"/>
          <w:sz w:val="21"/>
          <w:szCs w:val="21"/>
        </w:rPr>
        <w:t>de la flèche</w:t>
      </w:r>
      <w:r>
        <w:rPr>
          <w:rFonts w:ascii="Georgia" w:hAnsi="Georgia"/>
          <w:sz w:val="21"/>
          <w:szCs w:val="21"/>
        </w:rPr>
        <w:t xml:space="preserve"> et du chariot. </w:t>
      </w:r>
      <w:proofErr w:type="spellStart"/>
      <w:r>
        <w:rPr>
          <w:rFonts w:ascii="Georgia" w:hAnsi="Georgia"/>
          <w:sz w:val="21"/>
          <w:szCs w:val="21"/>
        </w:rPr>
        <w:t>Ecoenergy</w:t>
      </w:r>
      <w:proofErr w:type="spellEnd"/>
      <w:r>
        <w:rPr>
          <w:rFonts w:ascii="Georgia" w:hAnsi="Georgia"/>
          <w:sz w:val="21"/>
          <w:szCs w:val="21"/>
        </w:rPr>
        <w:t xml:space="preserve"> utilise ensuite ces informations pour optimiser son programme de traitement du matériel, afin de tenir compte des dimensions et poids variables des charges quittant l’aciérie. « Les informations sur les performances de chaque grue sont indispensables pour nous aider à travailler plus rapidement et plus efficacement », confirme M. Bellini.</w:t>
      </w:r>
    </w:p>
    <w:p w14:paraId="7AC97F15"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6D7F4F48" w14:textId="2EF02BED" w:rsidR="00C16F4B" w:rsidRPr="00D56B8C" w:rsidRDefault="007F0C08"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 xml:space="preserve">Sabino Riefoli, responsable des ventes à l’exportation et des grands comptes chez Manitowoc </w:t>
      </w:r>
      <w:proofErr w:type="spellStart"/>
      <w:r w:rsidR="002D3D07">
        <w:rPr>
          <w:rFonts w:ascii="Georgia" w:hAnsi="Georgia"/>
          <w:sz w:val="21"/>
          <w:szCs w:val="21"/>
        </w:rPr>
        <w:t>Italy</w:t>
      </w:r>
      <w:proofErr w:type="spellEnd"/>
      <w:r w:rsidR="002D3D07">
        <w:rPr>
          <w:rFonts w:ascii="Georgia" w:hAnsi="Georgia"/>
          <w:sz w:val="21"/>
          <w:szCs w:val="21"/>
        </w:rPr>
        <w:t xml:space="preserve"> </w:t>
      </w:r>
      <w:r>
        <w:rPr>
          <w:rFonts w:ascii="Georgia" w:hAnsi="Georgia"/>
          <w:sz w:val="21"/>
          <w:szCs w:val="21"/>
        </w:rPr>
        <w:t>explique : « Il s’agit d'une nouvelle approche pour un projet dans le domaine de l’industrie, et pour des grues aussi grandes que la MD 1100 et la MD 1600, qui sont normalement utilisées pour la construction. Mais nous voyons là un nouvel exemple formidable de collaboration de nos équipes de vente et du service Lift Solutions pour répondre aux besoins des clients face à des projets ambitieux. »</w:t>
      </w:r>
    </w:p>
    <w:p w14:paraId="54319CE1" w14:textId="77777777" w:rsidR="005D60A4" w:rsidRPr="00B97CE5" w:rsidRDefault="005D60A4" w:rsidP="003A34F7">
      <w:pPr>
        <w:tabs>
          <w:tab w:val="left" w:pos="1055"/>
          <w:tab w:val="left" w:pos="4111"/>
          <w:tab w:val="left" w:pos="5812"/>
          <w:tab w:val="left" w:pos="7371"/>
        </w:tabs>
        <w:spacing w:line="276" w:lineRule="auto"/>
        <w:rPr>
          <w:rFonts w:ascii="Georgia" w:hAnsi="Georgia" w:cs="Georgia"/>
          <w:sz w:val="21"/>
          <w:szCs w:val="21"/>
        </w:rPr>
      </w:pPr>
    </w:p>
    <w:p w14:paraId="3C226E12" w14:textId="77777777" w:rsidR="009741DD" w:rsidRPr="00B97CE5"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0FE56D1A" w14:textId="77777777" w:rsidR="00A678F4" w:rsidRPr="00B97CE5"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B97CE5"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78B0F17" w14:textId="10473524" w:rsidR="003D0A5C" w:rsidRPr="00B97CE5" w:rsidRDefault="007B44B8" w:rsidP="003F1926">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4CCE95FC" w14:textId="77777777" w:rsidR="003D0A5C" w:rsidRPr="00D56B8C" w:rsidRDefault="003D0A5C" w:rsidP="003F1926">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2C5CB9F7" w14:textId="3AAAFF68" w:rsidR="003D0A5C" w:rsidRPr="00D56B8C" w:rsidRDefault="00596A98" w:rsidP="003F1926">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r>
        <w:rPr>
          <w:rFonts w:ascii="Verdana" w:hAnsi="Verdana"/>
          <w:color w:val="41525C"/>
          <w:sz w:val="18"/>
          <w:szCs w:val="18"/>
        </w:rPr>
        <w:tab/>
        <w:t>T +1 312 548 8441</w:t>
      </w:r>
    </w:p>
    <w:p w14:paraId="7C571543" w14:textId="378DAB8C" w:rsidR="00D4675D" w:rsidRPr="00D56B8C" w:rsidRDefault="00114B29" w:rsidP="003F1926">
      <w:pPr>
        <w:tabs>
          <w:tab w:val="left" w:pos="1055"/>
          <w:tab w:val="left" w:pos="3969"/>
          <w:tab w:val="left" w:pos="6379"/>
          <w:tab w:val="left" w:pos="7371"/>
        </w:tabs>
        <w:spacing w:line="276" w:lineRule="auto"/>
        <w:rPr>
          <w:rFonts w:ascii="Verdana" w:hAnsi="Verdana"/>
          <w:sz w:val="18"/>
          <w:szCs w:val="18"/>
        </w:rPr>
      </w:pPr>
      <w:hyperlink r:id="rId9" w:history="1">
        <w:r w:rsidR="004C24DC">
          <w:rPr>
            <w:rStyle w:val="Hyperlink"/>
            <w:rFonts w:ascii="Verdana" w:hAnsi="Verdana"/>
            <w:sz w:val="18"/>
            <w:szCs w:val="18"/>
          </w:rPr>
          <w:t>cristelle.lacourt@manitowoc.com</w:t>
        </w:r>
      </w:hyperlink>
      <w:r w:rsidR="004C24DC">
        <w:rPr>
          <w:rFonts w:ascii="Verdana" w:hAnsi="Verdana"/>
          <w:color w:val="41525C"/>
          <w:sz w:val="18"/>
          <w:szCs w:val="18"/>
        </w:rPr>
        <w:tab/>
      </w:r>
      <w:hyperlink r:id="rId10" w:history="1">
        <w:r w:rsidR="004C24DC">
          <w:rPr>
            <w:rStyle w:val="Hyperlink"/>
            <w:rFonts w:ascii="Verdana" w:hAnsi="Verdana"/>
            <w:sz w:val="18"/>
            <w:szCs w:val="18"/>
          </w:rPr>
          <w:t>damian.joseph@se10.com</w:t>
        </w:r>
      </w:hyperlink>
    </w:p>
    <w:p w14:paraId="33D7B80E" w14:textId="77777777" w:rsidR="00870CB0" w:rsidRPr="00D56B8C" w:rsidRDefault="00870CB0" w:rsidP="003F1926">
      <w:pPr>
        <w:spacing w:line="276" w:lineRule="auto"/>
        <w:rPr>
          <w:rFonts w:ascii="Verdana" w:hAnsi="Verdana"/>
          <w:color w:val="ED1C2A"/>
          <w:sz w:val="18"/>
          <w:szCs w:val="18"/>
        </w:rPr>
      </w:pPr>
    </w:p>
    <w:p w14:paraId="6DFD8F15" w14:textId="77777777" w:rsidR="0081447B" w:rsidRPr="0081447B" w:rsidRDefault="0081447B" w:rsidP="0081447B">
      <w:pPr>
        <w:spacing w:line="276" w:lineRule="auto"/>
        <w:outlineLvl w:val="0"/>
        <w:rPr>
          <w:rFonts w:ascii="Verdana" w:hAnsi="Verdana"/>
          <w:color w:val="ED1C2A"/>
          <w:sz w:val="18"/>
          <w:szCs w:val="18"/>
        </w:rPr>
      </w:pPr>
      <w:r w:rsidRPr="0081447B">
        <w:rPr>
          <w:rFonts w:ascii="Verdana" w:hAnsi="Verdana"/>
          <w:color w:val="ED1C2A"/>
          <w:sz w:val="18"/>
          <w:szCs w:val="18"/>
        </w:rPr>
        <w:t>À propos de The Manitowoc Company, Inc.</w:t>
      </w:r>
    </w:p>
    <w:p w14:paraId="33670B1F" w14:textId="77777777" w:rsidR="0081447B" w:rsidRPr="0081447B" w:rsidRDefault="0081447B" w:rsidP="0081447B">
      <w:pPr>
        <w:rPr>
          <w:rFonts w:ascii="Verdana" w:hAnsi="Verdana"/>
          <w:color w:val="595959" w:themeColor="text1" w:themeTint="A6"/>
          <w:sz w:val="18"/>
        </w:rPr>
      </w:pPr>
      <w:r w:rsidRPr="0081447B">
        <w:rPr>
          <w:rFonts w:ascii="Verdana" w:hAnsi="Verdana"/>
          <w:color w:val="595959" w:themeColor="text1" w:themeTint="A6"/>
          <w:sz w:val="18"/>
        </w:rPr>
        <w:t>Fondée en 1902, The Manitowoc Company, Inc. est un leader mondial dans la fabrication de grues et de solutions de levage et compte des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2016, Manitowoc a réalisé un total de 1,6 milliard de dollars de chiffre d’affaires net, dont plus de la moitié généré en dehors des États-Unis.</w:t>
      </w:r>
    </w:p>
    <w:p w14:paraId="2AB19B1F" w14:textId="77777777" w:rsidR="0081447B" w:rsidRDefault="0081447B" w:rsidP="0081447B"/>
    <w:p w14:paraId="424E531C" w14:textId="77777777" w:rsidR="00F4696A" w:rsidRPr="00B97CE5" w:rsidRDefault="00F4696A" w:rsidP="003F1926">
      <w:pPr>
        <w:spacing w:line="276" w:lineRule="auto"/>
        <w:rPr>
          <w:rFonts w:ascii="Verdana" w:hAnsi="Verdana"/>
          <w:color w:val="41525C"/>
          <w:sz w:val="18"/>
          <w:szCs w:val="18"/>
        </w:rPr>
      </w:pPr>
    </w:p>
    <w:p w14:paraId="73890CFD" w14:textId="77777777" w:rsidR="000925A1" w:rsidRPr="00F71B1C" w:rsidRDefault="000925A1" w:rsidP="000925A1">
      <w:pPr>
        <w:spacing w:line="276" w:lineRule="auto"/>
        <w:outlineLvl w:val="0"/>
        <w:rPr>
          <w:sz w:val="18"/>
          <w:szCs w:val="18"/>
          <w:lang w:val="en-US"/>
        </w:rPr>
      </w:pPr>
      <w:r w:rsidRPr="00F71B1C">
        <w:rPr>
          <w:rFonts w:ascii="Verdana" w:hAnsi="Verdana"/>
          <w:color w:val="ED1C2A"/>
          <w:sz w:val="18"/>
          <w:szCs w:val="18"/>
          <w:lang w:val="en-US"/>
        </w:rPr>
        <w:t>THE MANITOWOC COMPANY, INC.</w:t>
      </w:r>
    </w:p>
    <w:p w14:paraId="6BC4284A" w14:textId="77777777" w:rsidR="000925A1" w:rsidRPr="00F71B1C" w:rsidRDefault="000925A1" w:rsidP="000925A1">
      <w:pPr>
        <w:spacing w:line="276" w:lineRule="auto"/>
        <w:outlineLvl w:val="0"/>
        <w:rPr>
          <w:sz w:val="18"/>
          <w:szCs w:val="18"/>
          <w:lang w:val="en-US"/>
        </w:rPr>
      </w:pPr>
      <w:r w:rsidRPr="00F71B1C">
        <w:rPr>
          <w:rFonts w:ascii="Verdana" w:hAnsi="Verdana"/>
          <w:color w:val="41525C"/>
          <w:sz w:val="18"/>
          <w:szCs w:val="18"/>
          <w:lang w:val="en-US"/>
        </w:rPr>
        <w:t>2400 South 44</w:t>
      </w:r>
      <w:r w:rsidRPr="00F71B1C">
        <w:rPr>
          <w:rFonts w:ascii="Verdana" w:hAnsi="Verdana"/>
          <w:color w:val="41525C"/>
          <w:sz w:val="18"/>
          <w:szCs w:val="18"/>
          <w:vertAlign w:val="superscript"/>
          <w:lang w:val="en-US"/>
        </w:rPr>
        <w:t>th</w:t>
      </w:r>
      <w:r w:rsidRPr="00F71B1C">
        <w:rPr>
          <w:rFonts w:ascii="Verdana" w:hAnsi="Verdana"/>
          <w:color w:val="41525C"/>
          <w:sz w:val="18"/>
          <w:szCs w:val="18"/>
          <w:lang w:val="en-US"/>
        </w:rPr>
        <w:t xml:space="preserve"> Street - PO Box 66</w:t>
      </w:r>
      <w:r w:rsidRPr="00F71B1C">
        <w:rPr>
          <w:sz w:val="18"/>
          <w:szCs w:val="18"/>
          <w:lang w:val="en-US"/>
        </w:rPr>
        <w:t xml:space="preserve"> - </w:t>
      </w:r>
      <w:r w:rsidRPr="00F71B1C">
        <w:rPr>
          <w:rFonts w:ascii="Verdana" w:hAnsi="Verdana"/>
          <w:color w:val="41525C"/>
          <w:sz w:val="18"/>
          <w:szCs w:val="18"/>
          <w:lang w:val="en-US"/>
        </w:rPr>
        <w:t>Manitowoc, WI 54221, USA</w:t>
      </w:r>
    </w:p>
    <w:p w14:paraId="5F4A8BC1" w14:textId="77777777" w:rsidR="000925A1" w:rsidRPr="00B97CE5" w:rsidRDefault="000925A1" w:rsidP="000925A1">
      <w:pPr>
        <w:spacing w:line="276" w:lineRule="auto"/>
        <w:outlineLvl w:val="0"/>
        <w:rPr>
          <w:sz w:val="18"/>
          <w:szCs w:val="18"/>
        </w:rPr>
      </w:pPr>
      <w:r>
        <w:rPr>
          <w:rFonts w:ascii="Verdana" w:hAnsi="Verdana"/>
          <w:color w:val="41525C"/>
          <w:sz w:val="18"/>
          <w:szCs w:val="18"/>
        </w:rPr>
        <w:t>T +1 920 684 4410</w:t>
      </w:r>
    </w:p>
    <w:p w14:paraId="49E0421B" w14:textId="77777777" w:rsidR="000925A1" w:rsidRPr="00B97CE5" w:rsidRDefault="00114B29" w:rsidP="000925A1">
      <w:pPr>
        <w:spacing w:line="276" w:lineRule="auto"/>
        <w:rPr>
          <w:rFonts w:ascii="Verdana" w:hAnsi="Verdana"/>
          <w:sz w:val="18"/>
          <w:szCs w:val="18"/>
        </w:rPr>
      </w:pPr>
      <w:hyperlink r:id="rId11" w:history="1">
        <w:r w:rsidR="004C24DC">
          <w:rPr>
            <w:rStyle w:val="Hyperlink"/>
            <w:rFonts w:ascii="Verdana" w:hAnsi="Verdana"/>
            <w:b/>
            <w:color w:val="41525C"/>
            <w:sz w:val="18"/>
            <w:szCs w:val="18"/>
          </w:rPr>
          <w:t>www.manitowoc.com</w:t>
        </w:r>
      </w:hyperlink>
    </w:p>
    <w:p w14:paraId="2BB62204" w14:textId="7BBCE302" w:rsidR="005053D2" w:rsidRPr="00B97CE5" w:rsidRDefault="005053D2" w:rsidP="000925A1">
      <w:pPr>
        <w:spacing w:line="276" w:lineRule="auto"/>
        <w:outlineLvl w:val="0"/>
        <w:rPr>
          <w:rFonts w:ascii="Verdana" w:hAnsi="Verdana"/>
          <w:b/>
          <w:color w:val="41525C"/>
          <w:sz w:val="18"/>
          <w:szCs w:val="18"/>
          <w:u w:val="single"/>
        </w:rPr>
      </w:pPr>
      <w:bookmarkStart w:id="0" w:name="_GoBack"/>
      <w:bookmarkEnd w:id="0"/>
    </w:p>
    <w:sectPr w:rsidR="005053D2" w:rsidRPr="00B97CE5"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EA5B0" w14:textId="77777777" w:rsidR="00114B29" w:rsidRDefault="00114B29">
      <w:r>
        <w:separator/>
      </w:r>
    </w:p>
  </w:endnote>
  <w:endnote w:type="continuationSeparator" w:id="0">
    <w:p w14:paraId="1A9C1495" w14:textId="77777777" w:rsidR="00114B29" w:rsidRDefault="0011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FE914" w14:textId="77777777" w:rsidR="00114B29" w:rsidRDefault="00114B29">
      <w:r>
        <w:separator/>
      </w:r>
    </w:p>
  </w:footnote>
  <w:footnote w:type="continuationSeparator" w:id="0">
    <w:p w14:paraId="7F26CDD7" w14:textId="77777777" w:rsidR="00114B29" w:rsidRDefault="00114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3205" w14:textId="77777777" w:rsidR="00C16F4B" w:rsidRPr="00C16F4B" w:rsidRDefault="00C16F4B" w:rsidP="00C16F4B">
    <w:pPr>
      <w:spacing w:line="276" w:lineRule="auto"/>
      <w:rPr>
        <w:rFonts w:ascii="Verdana" w:hAnsi="Verdana"/>
        <w:color w:val="41525C"/>
        <w:sz w:val="18"/>
        <w:szCs w:val="18"/>
      </w:rPr>
    </w:pPr>
  </w:p>
  <w:p w14:paraId="3AF2C36E" w14:textId="27B2CEBE" w:rsidR="00C16F4B" w:rsidRPr="00C16F4B" w:rsidRDefault="00C16F4B" w:rsidP="00C16F4B">
    <w:pPr>
      <w:spacing w:line="276" w:lineRule="auto"/>
      <w:rPr>
        <w:rFonts w:ascii="Verdana" w:hAnsi="Verdana"/>
        <w:b/>
        <w:color w:val="41525C"/>
        <w:sz w:val="18"/>
        <w:szCs w:val="18"/>
      </w:rPr>
    </w:pPr>
    <w:r>
      <w:rPr>
        <w:rFonts w:ascii="Verdana" w:hAnsi="Verdana"/>
        <w:b/>
        <w:color w:val="41525C"/>
        <w:sz w:val="18"/>
        <w:szCs w:val="18"/>
      </w:rPr>
      <w:t xml:space="preserve">Des grues Potain sur mesure en Italie </w:t>
    </w:r>
  </w:p>
  <w:p w14:paraId="1BF92CF6" w14:textId="24E526E2" w:rsidR="00CA13CF" w:rsidRPr="00164A29" w:rsidRDefault="006A6651" w:rsidP="00163032">
    <w:pPr>
      <w:spacing w:line="276" w:lineRule="auto"/>
      <w:rPr>
        <w:rFonts w:ascii="Verdana" w:hAnsi="Verdana"/>
        <w:color w:val="ED1C2A"/>
        <w:sz w:val="18"/>
        <w:szCs w:val="18"/>
      </w:rPr>
    </w:pPr>
    <w:r>
      <w:rPr>
        <w:rFonts w:ascii="Verdana" w:hAnsi="Verdana"/>
        <w:color w:val="41525C"/>
        <w:sz w:val="18"/>
        <w:szCs w:val="18"/>
      </w:rPr>
      <w:t>Le 19 </w:t>
    </w:r>
    <w:r w:rsidR="002D3D07">
      <w:rPr>
        <w:rFonts w:ascii="Verdana" w:hAnsi="Verdana"/>
        <w:color w:val="41525C"/>
        <w:sz w:val="18"/>
        <w:szCs w:val="18"/>
      </w:rPr>
      <w:t xml:space="preserve">octobre </w:t>
    </w:r>
    <w:r>
      <w:rPr>
        <w:rFonts w:ascii="Verdana" w:hAnsi="Verdana"/>
        <w:color w:val="41525C"/>
        <w:sz w:val="18"/>
        <w:szCs w:val="18"/>
      </w:rPr>
      <w:t>2017</w:t>
    </w:r>
  </w:p>
  <w:p w14:paraId="413E87C0" w14:textId="77777777" w:rsidR="00CA13CF" w:rsidRPr="003E31C0" w:rsidRDefault="00CA13CF" w:rsidP="00163032">
    <w:pPr>
      <w:spacing w:line="276" w:lineRule="auto"/>
      <w:rPr>
        <w:rFonts w:ascii="Verdana" w:hAnsi="Verdana"/>
        <w:sz w:val="16"/>
        <w:szCs w:val="16"/>
      </w:rPr>
    </w:pPr>
  </w:p>
  <w:p w14:paraId="16EA94F0" w14:textId="77777777" w:rsidR="00CA13CF" w:rsidRDefault="00CA1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C40CA8"/>
    <w:multiLevelType w:val="hybridMultilevel"/>
    <w:tmpl w:val="546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3C8A"/>
    <w:rsid w:val="000172C9"/>
    <w:rsid w:val="00022E8A"/>
    <w:rsid w:val="00023382"/>
    <w:rsid w:val="00024579"/>
    <w:rsid w:val="000306B2"/>
    <w:rsid w:val="00030BEE"/>
    <w:rsid w:val="00033A4B"/>
    <w:rsid w:val="00034578"/>
    <w:rsid w:val="00035822"/>
    <w:rsid w:val="0003699C"/>
    <w:rsid w:val="00040CA4"/>
    <w:rsid w:val="00042F47"/>
    <w:rsid w:val="00045FD7"/>
    <w:rsid w:val="00046012"/>
    <w:rsid w:val="0005150F"/>
    <w:rsid w:val="00051CCE"/>
    <w:rsid w:val="00051F75"/>
    <w:rsid w:val="00052603"/>
    <w:rsid w:val="0005270E"/>
    <w:rsid w:val="00053C35"/>
    <w:rsid w:val="00054B36"/>
    <w:rsid w:val="00057909"/>
    <w:rsid w:val="00062831"/>
    <w:rsid w:val="00065A26"/>
    <w:rsid w:val="0006782D"/>
    <w:rsid w:val="00067AEA"/>
    <w:rsid w:val="00070802"/>
    <w:rsid w:val="0007116F"/>
    <w:rsid w:val="00071902"/>
    <w:rsid w:val="00071EEB"/>
    <w:rsid w:val="000725FB"/>
    <w:rsid w:val="00075EDE"/>
    <w:rsid w:val="000819C1"/>
    <w:rsid w:val="0008353F"/>
    <w:rsid w:val="00083F23"/>
    <w:rsid w:val="00085502"/>
    <w:rsid w:val="00085F09"/>
    <w:rsid w:val="000869EE"/>
    <w:rsid w:val="000925A1"/>
    <w:rsid w:val="000A33B8"/>
    <w:rsid w:val="000A6A98"/>
    <w:rsid w:val="000A75DA"/>
    <w:rsid w:val="000B100B"/>
    <w:rsid w:val="000B168F"/>
    <w:rsid w:val="000B374E"/>
    <w:rsid w:val="000B4AA8"/>
    <w:rsid w:val="000B4D86"/>
    <w:rsid w:val="000C0256"/>
    <w:rsid w:val="000C11AA"/>
    <w:rsid w:val="000C1FE6"/>
    <w:rsid w:val="000C2624"/>
    <w:rsid w:val="000C672F"/>
    <w:rsid w:val="000D3950"/>
    <w:rsid w:val="000D5C73"/>
    <w:rsid w:val="000D7310"/>
    <w:rsid w:val="000E0422"/>
    <w:rsid w:val="000E1612"/>
    <w:rsid w:val="000E44DA"/>
    <w:rsid w:val="000E58A4"/>
    <w:rsid w:val="000E7485"/>
    <w:rsid w:val="000F1895"/>
    <w:rsid w:val="000F29AF"/>
    <w:rsid w:val="000F5526"/>
    <w:rsid w:val="000F5735"/>
    <w:rsid w:val="000F5920"/>
    <w:rsid w:val="000F5D22"/>
    <w:rsid w:val="001112E6"/>
    <w:rsid w:val="001128CA"/>
    <w:rsid w:val="00114B29"/>
    <w:rsid w:val="00120BC3"/>
    <w:rsid w:val="001222FA"/>
    <w:rsid w:val="0012401C"/>
    <w:rsid w:val="00127FF4"/>
    <w:rsid w:val="00133817"/>
    <w:rsid w:val="00135D9D"/>
    <w:rsid w:val="00137100"/>
    <w:rsid w:val="00141124"/>
    <w:rsid w:val="00141C80"/>
    <w:rsid w:val="00150CEC"/>
    <w:rsid w:val="00151933"/>
    <w:rsid w:val="00151D19"/>
    <w:rsid w:val="00151EA8"/>
    <w:rsid w:val="001546E7"/>
    <w:rsid w:val="00155AE5"/>
    <w:rsid w:val="00163032"/>
    <w:rsid w:val="00164180"/>
    <w:rsid w:val="00164A29"/>
    <w:rsid w:val="00167918"/>
    <w:rsid w:val="0017089A"/>
    <w:rsid w:val="00171709"/>
    <w:rsid w:val="00172238"/>
    <w:rsid w:val="00173368"/>
    <w:rsid w:val="0017638D"/>
    <w:rsid w:val="001768CF"/>
    <w:rsid w:val="00181F48"/>
    <w:rsid w:val="00182A78"/>
    <w:rsid w:val="00183989"/>
    <w:rsid w:val="00187083"/>
    <w:rsid w:val="001870F8"/>
    <w:rsid w:val="0019066A"/>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4454"/>
    <w:rsid w:val="001C6DCC"/>
    <w:rsid w:val="001D046B"/>
    <w:rsid w:val="001D05C3"/>
    <w:rsid w:val="001D43E2"/>
    <w:rsid w:val="001D5B76"/>
    <w:rsid w:val="001D7FC6"/>
    <w:rsid w:val="001E23EF"/>
    <w:rsid w:val="001E4088"/>
    <w:rsid w:val="001E5EB5"/>
    <w:rsid w:val="001E7EB7"/>
    <w:rsid w:val="001F0832"/>
    <w:rsid w:val="001F2A82"/>
    <w:rsid w:val="001F452D"/>
    <w:rsid w:val="001F544B"/>
    <w:rsid w:val="001F645E"/>
    <w:rsid w:val="001F7142"/>
    <w:rsid w:val="001F7754"/>
    <w:rsid w:val="00200AE5"/>
    <w:rsid w:val="0020131D"/>
    <w:rsid w:val="00201646"/>
    <w:rsid w:val="0020233A"/>
    <w:rsid w:val="00203C59"/>
    <w:rsid w:val="00207B61"/>
    <w:rsid w:val="00210135"/>
    <w:rsid w:val="00210928"/>
    <w:rsid w:val="0022144C"/>
    <w:rsid w:val="00222A4F"/>
    <w:rsid w:val="002235B3"/>
    <w:rsid w:val="0022453C"/>
    <w:rsid w:val="002252D3"/>
    <w:rsid w:val="00227D7F"/>
    <w:rsid w:val="00231F98"/>
    <w:rsid w:val="00242BFB"/>
    <w:rsid w:val="002436CE"/>
    <w:rsid w:val="00243D04"/>
    <w:rsid w:val="00246C58"/>
    <w:rsid w:val="002507C8"/>
    <w:rsid w:val="0025349B"/>
    <w:rsid w:val="00254A5B"/>
    <w:rsid w:val="00255310"/>
    <w:rsid w:val="002559DC"/>
    <w:rsid w:val="00256053"/>
    <w:rsid w:val="00261AAD"/>
    <w:rsid w:val="00262FC7"/>
    <w:rsid w:val="00263C0C"/>
    <w:rsid w:val="0026422B"/>
    <w:rsid w:val="002753ED"/>
    <w:rsid w:val="0027658A"/>
    <w:rsid w:val="00277A53"/>
    <w:rsid w:val="002821D4"/>
    <w:rsid w:val="00285F5F"/>
    <w:rsid w:val="00286843"/>
    <w:rsid w:val="00287E07"/>
    <w:rsid w:val="00291708"/>
    <w:rsid w:val="002942F9"/>
    <w:rsid w:val="00294477"/>
    <w:rsid w:val="00294C07"/>
    <w:rsid w:val="00295A06"/>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404"/>
    <w:rsid w:val="002D1C44"/>
    <w:rsid w:val="002D3D07"/>
    <w:rsid w:val="002D6C7A"/>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5D10"/>
    <w:rsid w:val="00340800"/>
    <w:rsid w:val="00340ADD"/>
    <w:rsid w:val="00341A80"/>
    <w:rsid w:val="003421C9"/>
    <w:rsid w:val="00343FEA"/>
    <w:rsid w:val="003466AB"/>
    <w:rsid w:val="00351AF9"/>
    <w:rsid w:val="00352A80"/>
    <w:rsid w:val="003541F0"/>
    <w:rsid w:val="00356804"/>
    <w:rsid w:val="003573ED"/>
    <w:rsid w:val="003577E2"/>
    <w:rsid w:val="00357C8D"/>
    <w:rsid w:val="00363EDD"/>
    <w:rsid w:val="0036530E"/>
    <w:rsid w:val="003657A3"/>
    <w:rsid w:val="00373196"/>
    <w:rsid w:val="00373DC1"/>
    <w:rsid w:val="0038058D"/>
    <w:rsid w:val="00382D56"/>
    <w:rsid w:val="00386498"/>
    <w:rsid w:val="00386623"/>
    <w:rsid w:val="0038729D"/>
    <w:rsid w:val="00387943"/>
    <w:rsid w:val="00391744"/>
    <w:rsid w:val="00396985"/>
    <w:rsid w:val="003970E8"/>
    <w:rsid w:val="003A1CDB"/>
    <w:rsid w:val="003A1EB0"/>
    <w:rsid w:val="003A34F7"/>
    <w:rsid w:val="003A378A"/>
    <w:rsid w:val="003A6ABC"/>
    <w:rsid w:val="003A7E95"/>
    <w:rsid w:val="003A7F10"/>
    <w:rsid w:val="003B114D"/>
    <w:rsid w:val="003B20DE"/>
    <w:rsid w:val="003B2344"/>
    <w:rsid w:val="003B31F9"/>
    <w:rsid w:val="003B6CE8"/>
    <w:rsid w:val="003C0916"/>
    <w:rsid w:val="003C1DDA"/>
    <w:rsid w:val="003C1E7D"/>
    <w:rsid w:val="003C2EB4"/>
    <w:rsid w:val="003C2F64"/>
    <w:rsid w:val="003C434B"/>
    <w:rsid w:val="003C4A2A"/>
    <w:rsid w:val="003C5716"/>
    <w:rsid w:val="003C6629"/>
    <w:rsid w:val="003C7E93"/>
    <w:rsid w:val="003D0484"/>
    <w:rsid w:val="003D0A5C"/>
    <w:rsid w:val="003D3FBA"/>
    <w:rsid w:val="003D7129"/>
    <w:rsid w:val="003E31C0"/>
    <w:rsid w:val="003E68ED"/>
    <w:rsid w:val="003F016B"/>
    <w:rsid w:val="003F1926"/>
    <w:rsid w:val="003F46E7"/>
    <w:rsid w:val="0040002D"/>
    <w:rsid w:val="00401096"/>
    <w:rsid w:val="004014DD"/>
    <w:rsid w:val="0040560B"/>
    <w:rsid w:val="00406A6D"/>
    <w:rsid w:val="0040727E"/>
    <w:rsid w:val="004138BE"/>
    <w:rsid w:val="00413CF0"/>
    <w:rsid w:val="00414689"/>
    <w:rsid w:val="00414CF6"/>
    <w:rsid w:val="004200E9"/>
    <w:rsid w:val="004211A1"/>
    <w:rsid w:val="00421B87"/>
    <w:rsid w:val="00422497"/>
    <w:rsid w:val="00422FCF"/>
    <w:rsid w:val="004252F2"/>
    <w:rsid w:val="00426B72"/>
    <w:rsid w:val="0043170E"/>
    <w:rsid w:val="00432834"/>
    <w:rsid w:val="004337D9"/>
    <w:rsid w:val="004341BF"/>
    <w:rsid w:val="00435CF7"/>
    <w:rsid w:val="00441B7D"/>
    <w:rsid w:val="0044404F"/>
    <w:rsid w:val="004442D3"/>
    <w:rsid w:val="004474F9"/>
    <w:rsid w:val="00450286"/>
    <w:rsid w:val="00450BA1"/>
    <w:rsid w:val="00450F2E"/>
    <w:rsid w:val="00454463"/>
    <w:rsid w:val="004578B3"/>
    <w:rsid w:val="00461F06"/>
    <w:rsid w:val="004625E6"/>
    <w:rsid w:val="00474F44"/>
    <w:rsid w:val="00484BAD"/>
    <w:rsid w:val="00485E2A"/>
    <w:rsid w:val="004914B0"/>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4DC"/>
    <w:rsid w:val="004C48F5"/>
    <w:rsid w:val="004C55A2"/>
    <w:rsid w:val="004C5AAF"/>
    <w:rsid w:val="004C7FD9"/>
    <w:rsid w:val="004D038D"/>
    <w:rsid w:val="004D25F6"/>
    <w:rsid w:val="004D4019"/>
    <w:rsid w:val="004D43B9"/>
    <w:rsid w:val="004D486D"/>
    <w:rsid w:val="004D6751"/>
    <w:rsid w:val="004E087D"/>
    <w:rsid w:val="004E3245"/>
    <w:rsid w:val="004E7F04"/>
    <w:rsid w:val="004F1BBB"/>
    <w:rsid w:val="004F304C"/>
    <w:rsid w:val="004F49FB"/>
    <w:rsid w:val="004F4D30"/>
    <w:rsid w:val="005011F9"/>
    <w:rsid w:val="00502609"/>
    <w:rsid w:val="005053D2"/>
    <w:rsid w:val="00506C1D"/>
    <w:rsid w:val="00507C1A"/>
    <w:rsid w:val="00511EAA"/>
    <w:rsid w:val="005127AF"/>
    <w:rsid w:val="00512975"/>
    <w:rsid w:val="00515556"/>
    <w:rsid w:val="005158D6"/>
    <w:rsid w:val="00517806"/>
    <w:rsid w:val="00523E0B"/>
    <w:rsid w:val="00525E57"/>
    <w:rsid w:val="00530ACF"/>
    <w:rsid w:val="00531765"/>
    <w:rsid w:val="00533011"/>
    <w:rsid w:val="00537AFF"/>
    <w:rsid w:val="005404E5"/>
    <w:rsid w:val="00544E83"/>
    <w:rsid w:val="00545ED3"/>
    <w:rsid w:val="00553749"/>
    <w:rsid w:val="005567E5"/>
    <w:rsid w:val="00557E33"/>
    <w:rsid w:val="005641C1"/>
    <w:rsid w:val="005655CC"/>
    <w:rsid w:val="00566A18"/>
    <w:rsid w:val="0056789C"/>
    <w:rsid w:val="005732E7"/>
    <w:rsid w:val="00583F66"/>
    <w:rsid w:val="00584C8D"/>
    <w:rsid w:val="00587442"/>
    <w:rsid w:val="0058771D"/>
    <w:rsid w:val="00590F0C"/>
    <w:rsid w:val="00592145"/>
    <w:rsid w:val="00593221"/>
    <w:rsid w:val="005938BB"/>
    <w:rsid w:val="0059490C"/>
    <w:rsid w:val="00596A98"/>
    <w:rsid w:val="0059736A"/>
    <w:rsid w:val="00597423"/>
    <w:rsid w:val="00597D82"/>
    <w:rsid w:val="005A55B5"/>
    <w:rsid w:val="005B61A5"/>
    <w:rsid w:val="005B637B"/>
    <w:rsid w:val="005C2939"/>
    <w:rsid w:val="005C6A7F"/>
    <w:rsid w:val="005D03F2"/>
    <w:rsid w:val="005D26BF"/>
    <w:rsid w:val="005D3D0D"/>
    <w:rsid w:val="005D49EE"/>
    <w:rsid w:val="005D60A4"/>
    <w:rsid w:val="005E160F"/>
    <w:rsid w:val="005E42C1"/>
    <w:rsid w:val="005E4C04"/>
    <w:rsid w:val="005E5E87"/>
    <w:rsid w:val="005F541E"/>
    <w:rsid w:val="005F69D2"/>
    <w:rsid w:val="005F777B"/>
    <w:rsid w:val="005F7F05"/>
    <w:rsid w:val="005F7F83"/>
    <w:rsid w:val="00600C08"/>
    <w:rsid w:val="00601E46"/>
    <w:rsid w:val="00601FB3"/>
    <w:rsid w:val="00613C4F"/>
    <w:rsid w:val="006145DA"/>
    <w:rsid w:val="006151AF"/>
    <w:rsid w:val="00615A32"/>
    <w:rsid w:val="00615D23"/>
    <w:rsid w:val="00621648"/>
    <w:rsid w:val="00622AF8"/>
    <w:rsid w:val="006249C6"/>
    <w:rsid w:val="00624C5F"/>
    <w:rsid w:val="00631AA3"/>
    <w:rsid w:val="006343DF"/>
    <w:rsid w:val="0063480E"/>
    <w:rsid w:val="00643362"/>
    <w:rsid w:val="0064562A"/>
    <w:rsid w:val="0064682A"/>
    <w:rsid w:val="00646B75"/>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0AC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4695"/>
    <w:rsid w:val="006A62EF"/>
    <w:rsid w:val="006A62F6"/>
    <w:rsid w:val="006A6651"/>
    <w:rsid w:val="006A69FE"/>
    <w:rsid w:val="006A6FB8"/>
    <w:rsid w:val="006A7C0E"/>
    <w:rsid w:val="006B4403"/>
    <w:rsid w:val="006B59AD"/>
    <w:rsid w:val="006B5FDE"/>
    <w:rsid w:val="006C0C92"/>
    <w:rsid w:val="006C1643"/>
    <w:rsid w:val="006C1D81"/>
    <w:rsid w:val="006C2293"/>
    <w:rsid w:val="006C75D7"/>
    <w:rsid w:val="006C78FA"/>
    <w:rsid w:val="006D3A6F"/>
    <w:rsid w:val="006D74A9"/>
    <w:rsid w:val="006E0EBB"/>
    <w:rsid w:val="006E171C"/>
    <w:rsid w:val="006E26BE"/>
    <w:rsid w:val="006F275B"/>
    <w:rsid w:val="006F2940"/>
    <w:rsid w:val="006F38E3"/>
    <w:rsid w:val="006F4D1D"/>
    <w:rsid w:val="006F6F14"/>
    <w:rsid w:val="00700F9C"/>
    <w:rsid w:val="0070354D"/>
    <w:rsid w:val="00706431"/>
    <w:rsid w:val="00706E74"/>
    <w:rsid w:val="0071309E"/>
    <w:rsid w:val="00716AAF"/>
    <w:rsid w:val="007170BE"/>
    <w:rsid w:val="00720BEB"/>
    <w:rsid w:val="00723AB3"/>
    <w:rsid w:val="0072560B"/>
    <w:rsid w:val="00726DDD"/>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5A7E"/>
    <w:rsid w:val="00776536"/>
    <w:rsid w:val="00777ABC"/>
    <w:rsid w:val="007843FA"/>
    <w:rsid w:val="00785AB3"/>
    <w:rsid w:val="0078732C"/>
    <w:rsid w:val="00787627"/>
    <w:rsid w:val="00790EB9"/>
    <w:rsid w:val="007940A4"/>
    <w:rsid w:val="00794896"/>
    <w:rsid w:val="007959F4"/>
    <w:rsid w:val="0079659E"/>
    <w:rsid w:val="007A083A"/>
    <w:rsid w:val="007A3B5C"/>
    <w:rsid w:val="007A4178"/>
    <w:rsid w:val="007A6FDC"/>
    <w:rsid w:val="007B1434"/>
    <w:rsid w:val="007B44B8"/>
    <w:rsid w:val="007B6CB5"/>
    <w:rsid w:val="007C4F42"/>
    <w:rsid w:val="007C5573"/>
    <w:rsid w:val="007D02CF"/>
    <w:rsid w:val="007D29F4"/>
    <w:rsid w:val="007D2B04"/>
    <w:rsid w:val="007D376C"/>
    <w:rsid w:val="007D6854"/>
    <w:rsid w:val="007E03EE"/>
    <w:rsid w:val="007E2716"/>
    <w:rsid w:val="007E3D38"/>
    <w:rsid w:val="007E6C68"/>
    <w:rsid w:val="007F0C08"/>
    <w:rsid w:val="007F4EB6"/>
    <w:rsid w:val="007F740C"/>
    <w:rsid w:val="008008EB"/>
    <w:rsid w:val="00801325"/>
    <w:rsid w:val="00801B89"/>
    <w:rsid w:val="00803E17"/>
    <w:rsid w:val="00804B60"/>
    <w:rsid w:val="008067FE"/>
    <w:rsid w:val="00810B8D"/>
    <w:rsid w:val="00813770"/>
    <w:rsid w:val="0081447B"/>
    <w:rsid w:val="008159D1"/>
    <w:rsid w:val="00821058"/>
    <w:rsid w:val="0082404B"/>
    <w:rsid w:val="00826284"/>
    <w:rsid w:val="00831A87"/>
    <w:rsid w:val="00833895"/>
    <w:rsid w:val="00841023"/>
    <w:rsid w:val="00842E4F"/>
    <w:rsid w:val="00843B90"/>
    <w:rsid w:val="00843BF2"/>
    <w:rsid w:val="00845647"/>
    <w:rsid w:val="00853112"/>
    <w:rsid w:val="00853572"/>
    <w:rsid w:val="0085558D"/>
    <w:rsid w:val="00857273"/>
    <w:rsid w:val="008573FF"/>
    <w:rsid w:val="00861267"/>
    <w:rsid w:val="008628E6"/>
    <w:rsid w:val="00870CB0"/>
    <w:rsid w:val="008775DC"/>
    <w:rsid w:val="00877E0E"/>
    <w:rsid w:val="00882D97"/>
    <w:rsid w:val="00886E84"/>
    <w:rsid w:val="00890330"/>
    <w:rsid w:val="00890DE2"/>
    <w:rsid w:val="008951E1"/>
    <w:rsid w:val="008A2386"/>
    <w:rsid w:val="008A6CA2"/>
    <w:rsid w:val="008B2A65"/>
    <w:rsid w:val="008B33DA"/>
    <w:rsid w:val="008B5701"/>
    <w:rsid w:val="008B7559"/>
    <w:rsid w:val="008C105B"/>
    <w:rsid w:val="008C3726"/>
    <w:rsid w:val="008C3FE2"/>
    <w:rsid w:val="008D0268"/>
    <w:rsid w:val="008D05C0"/>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4C63"/>
    <w:rsid w:val="009376C7"/>
    <w:rsid w:val="00940C11"/>
    <w:rsid w:val="00941092"/>
    <w:rsid w:val="00941D0A"/>
    <w:rsid w:val="009428AF"/>
    <w:rsid w:val="00943AC4"/>
    <w:rsid w:val="00944B7D"/>
    <w:rsid w:val="009466E7"/>
    <w:rsid w:val="00952341"/>
    <w:rsid w:val="0095692B"/>
    <w:rsid w:val="0095733C"/>
    <w:rsid w:val="00960384"/>
    <w:rsid w:val="00960D0E"/>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64E8"/>
    <w:rsid w:val="009A3225"/>
    <w:rsid w:val="009A6E06"/>
    <w:rsid w:val="009A75BC"/>
    <w:rsid w:val="009B0F2D"/>
    <w:rsid w:val="009B4077"/>
    <w:rsid w:val="009B5056"/>
    <w:rsid w:val="009C1203"/>
    <w:rsid w:val="009C2054"/>
    <w:rsid w:val="009C79E2"/>
    <w:rsid w:val="009E0C7A"/>
    <w:rsid w:val="009E2674"/>
    <w:rsid w:val="009E4B9E"/>
    <w:rsid w:val="009E5B58"/>
    <w:rsid w:val="009E68C0"/>
    <w:rsid w:val="009E73DE"/>
    <w:rsid w:val="009E7DC0"/>
    <w:rsid w:val="009E7E4A"/>
    <w:rsid w:val="009F0D22"/>
    <w:rsid w:val="009F5917"/>
    <w:rsid w:val="00A02582"/>
    <w:rsid w:val="00A06DE3"/>
    <w:rsid w:val="00A06DE5"/>
    <w:rsid w:val="00A07C63"/>
    <w:rsid w:val="00A10A54"/>
    <w:rsid w:val="00A10E96"/>
    <w:rsid w:val="00A117A7"/>
    <w:rsid w:val="00A11DF2"/>
    <w:rsid w:val="00A131D9"/>
    <w:rsid w:val="00A131E7"/>
    <w:rsid w:val="00A13E8D"/>
    <w:rsid w:val="00A14755"/>
    <w:rsid w:val="00A152A1"/>
    <w:rsid w:val="00A163BF"/>
    <w:rsid w:val="00A17016"/>
    <w:rsid w:val="00A20E61"/>
    <w:rsid w:val="00A2589F"/>
    <w:rsid w:val="00A26D0B"/>
    <w:rsid w:val="00A271BA"/>
    <w:rsid w:val="00A305E0"/>
    <w:rsid w:val="00A32013"/>
    <w:rsid w:val="00A32CAF"/>
    <w:rsid w:val="00A346B3"/>
    <w:rsid w:val="00A34856"/>
    <w:rsid w:val="00A34887"/>
    <w:rsid w:val="00A350F5"/>
    <w:rsid w:val="00A371E2"/>
    <w:rsid w:val="00A42B30"/>
    <w:rsid w:val="00A450FE"/>
    <w:rsid w:val="00A5001E"/>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243"/>
    <w:rsid w:val="00A832B3"/>
    <w:rsid w:val="00A8349A"/>
    <w:rsid w:val="00A84002"/>
    <w:rsid w:val="00A86E97"/>
    <w:rsid w:val="00A87475"/>
    <w:rsid w:val="00A87A56"/>
    <w:rsid w:val="00A97AE0"/>
    <w:rsid w:val="00AA2E6E"/>
    <w:rsid w:val="00AA392F"/>
    <w:rsid w:val="00AA7D34"/>
    <w:rsid w:val="00AB4392"/>
    <w:rsid w:val="00AB46AD"/>
    <w:rsid w:val="00AC04C2"/>
    <w:rsid w:val="00AC16D5"/>
    <w:rsid w:val="00AC287D"/>
    <w:rsid w:val="00AC302E"/>
    <w:rsid w:val="00AC5D6A"/>
    <w:rsid w:val="00AD0762"/>
    <w:rsid w:val="00AD1308"/>
    <w:rsid w:val="00AD24CA"/>
    <w:rsid w:val="00AE10DA"/>
    <w:rsid w:val="00AE392A"/>
    <w:rsid w:val="00AE4CD1"/>
    <w:rsid w:val="00AE572F"/>
    <w:rsid w:val="00AE5856"/>
    <w:rsid w:val="00AE78E1"/>
    <w:rsid w:val="00AF17EC"/>
    <w:rsid w:val="00AF21CF"/>
    <w:rsid w:val="00AF488C"/>
    <w:rsid w:val="00AF5AF9"/>
    <w:rsid w:val="00B00332"/>
    <w:rsid w:val="00B00BC1"/>
    <w:rsid w:val="00B02472"/>
    <w:rsid w:val="00B034C3"/>
    <w:rsid w:val="00B048C7"/>
    <w:rsid w:val="00B04E31"/>
    <w:rsid w:val="00B059EE"/>
    <w:rsid w:val="00B05EBE"/>
    <w:rsid w:val="00B066E8"/>
    <w:rsid w:val="00B13BB2"/>
    <w:rsid w:val="00B15065"/>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0CB7"/>
    <w:rsid w:val="00B747DC"/>
    <w:rsid w:val="00B82074"/>
    <w:rsid w:val="00B83938"/>
    <w:rsid w:val="00B84C4F"/>
    <w:rsid w:val="00B84E34"/>
    <w:rsid w:val="00B8685C"/>
    <w:rsid w:val="00B8754B"/>
    <w:rsid w:val="00B915CA"/>
    <w:rsid w:val="00B92DA8"/>
    <w:rsid w:val="00B945AA"/>
    <w:rsid w:val="00B9539B"/>
    <w:rsid w:val="00B97CE5"/>
    <w:rsid w:val="00BA3961"/>
    <w:rsid w:val="00BA60A7"/>
    <w:rsid w:val="00BA70C8"/>
    <w:rsid w:val="00BB324D"/>
    <w:rsid w:val="00BB3943"/>
    <w:rsid w:val="00BB4613"/>
    <w:rsid w:val="00BB555A"/>
    <w:rsid w:val="00BB5669"/>
    <w:rsid w:val="00BC011A"/>
    <w:rsid w:val="00BC1768"/>
    <w:rsid w:val="00BC2353"/>
    <w:rsid w:val="00BC7428"/>
    <w:rsid w:val="00BD7311"/>
    <w:rsid w:val="00BE095D"/>
    <w:rsid w:val="00BE0CA2"/>
    <w:rsid w:val="00BE2852"/>
    <w:rsid w:val="00BE2C4C"/>
    <w:rsid w:val="00BE441C"/>
    <w:rsid w:val="00BE5624"/>
    <w:rsid w:val="00BE5DAB"/>
    <w:rsid w:val="00BE6A27"/>
    <w:rsid w:val="00BF3E61"/>
    <w:rsid w:val="00BF4FD6"/>
    <w:rsid w:val="00C03DA5"/>
    <w:rsid w:val="00C06AD9"/>
    <w:rsid w:val="00C06F98"/>
    <w:rsid w:val="00C07290"/>
    <w:rsid w:val="00C07A6C"/>
    <w:rsid w:val="00C118B0"/>
    <w:rsid w:val="00C16962"/>
    <w:rsid w:val="00C16977"/>
    <w:rsid w:val="00C16E1C"/>
    <w:rsid w:val="00C16F4B"/>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33D6"/>
    <w:rsid w:val="00C533EE"/>
    <w:rsid w:val="00C536EA"/>
    <w:rsid w:val="00C61C67"/>
    <w:rsid w:val="00C6321C"/>
    <w:rsid w:val="00C67904"/>
    <w:rsid w:val="00C67D51"/>
    <w:rsid w:val="00C70DB1"/>
    <w:rsid w:val="00C726F5"/>
    <w:rsid w:val="00C75C59"/>
    <w:rsid w:val="00C772FF"/>
    <w:rsid w:val="00C80966"/>
    <w:rsid w:val="00C80E25"/>
    <w:rsid w:val="00C82C60"/>
    <w:rsid w:val="00C842CB"/>
    <w:rsid w:val="00C85503"/>
    <w:rsid w:val="00C85965"/>
    <w:rsid w:val="00C86F4F"/>
    <w:rsid w:val="00C873BA"/>
    <w:rsid w:val="00C8750C"/>
    <w:rsid w:val="00C91672"/>
    <w:rsid w:val="00C94C6D"/>
    <w:rsid w:val="00C950F9"/>
    <w:rsid w:val="00CA0621"/>
    <w:rsid w:val="00CA13CF"/>
    <w:rsid w:val="00CA3F5E"/>
    <w:rsid w:val="00CA4874"/>
    <w:rsid w:val="00CA5F16"/>
    <w:rsid w:val="00CA72F1"/>
    <w:rsid w:val="00CB3F2B"/>
    <w:rsid w:val="00CB4604"/>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CF4660"/>
    <w:rsid w:val="00D02221"/>
    <w:rsid w:val="00D02798"/>
    <w:rsid w:val="00D02CCC"/>
    <w:rsid w:val="00D040E0"/>
    <w:rsid w:val="00D056EA"/>
    <w:rsid w:val="00D05A73"/>
    <w:rsid w:val="00D061B2"/>
    <w:rsid w:val="00D06590"/>
    <w:rsid w:val="00D117A2"/>
    <w:rsid w:val="00D12E75"/>
    <w:rsid w:val="00D147B4"/>
    <w:rsid w:val="00D15534"/>
    <w:rsid w:val="00D200A5"/>
    <w:rsid w:val="00D20EC5"/>
    <w:rsid w:val="00D22203"/>
    <w:rsid w:val="00D22C9C"/>
    <w:rsid w:val="00D252AC"/>
    <w:rsid w:val="00D26D6B"/>
    <w:rsid w:val="00D31F71"/>
    <w:rsid w:val="00D32EB4"/>
    <w:rsid w:val="00D342AB"/>
    <w:rsid w:val="00D34B1D"/>
    <w:rsid w:val="00D3613F"/>
    <w:rsid w:val="00D36AB0"/>
    <w:rsid w:val="00D3722C"/>
    <w:rsid w:val="00D376BF"/>
    <w:rsid w:val="00D4493D"/>
    <w:rsid w:val="00D4675D"/>
    <w:rsid w:val="00D51EEB"/>
    <w:rsid w:val="00D535EA"/>
    <w:rsid w:val="00D54980"/>
    <w:rsid w:val="00D56B8C"/>
    <w:rsid w:val="00D60BB2"/>
    <w:rsid w:val="00D620D6"/>
    <w:rsid w:val="00D6323E"/>
    <w:rsid w:val="00D6722B"/>
    <w:rsid w:val="00D7005C"/>
    <w:rsid w:val="00D70AE7"/>
    <w:rsid w:val="00D711AF"/>
    <w:rsid w:val="00D7148B"/>
    <w:rsid w:val="00D73713"/>
    <w:rsid w:val="00D74541"/>
    <w:rsid w:val="00D8087A"/>
    <w:rsid w:val="00D84432"/>
    <w:rsid w:val="00D869CE"/>
    <w:rsid w:val="00D920C6"/>
    <w:rsid w:val="00D92D35"/>
    <w:rsid w:val="00D936B8"/>
    <w:rsid w:val="00D9635A"/>
    <w:rsid w:val="00DA0B8A"/>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C577A"/>
    <w:rsid w:val="00DD107F"/>
    <w:rsid w:val="00DD1469"/>
    <w:rsid w:val="00DD1D2B"/>
    <w:rsid w:val="00DD32F5"/>
    <w:rsid w:val="00DD480F"/>
    <w:rsid w:val="00DD6AC7"/>
    <w:rsid w:val="00DE0775"/>
    <w:rsid w:val="00DE0E07"/>
    <w:rsid w:val="00DE2459"/>
    <w:rsid w:val="00DE2C25"/>
    <w:rsid w:val="00DF0382"/>
    <w:rsid w:val="00DF08B4"/>
    <w:rsid w:val="00DF0E38"/>
    <w:rsid w:val="00DF15A4"/>
    <w:rsid w:val="00DF37DC"/>
    <w:rsid w:val="00DF3AF2"/>
    <w:rsid w:val="00DF5F16"/>
    <w:rsid w:val="00DF7E6D"/>
    <w:rsid w:val="00E02BFD"/>
    <w:rsid w:val="00E06736"/>
    <w:rsid w:val="00E135D9"/>
    <w:rsid w:val="00E144EC"/>
    <w:rsid w:val="00E2107D"/>
    <w:rsid w:val="00E21933"/>
    <w:rsid w:val="00E23205"/>
    <w:rsid w:val="00E267FA"/>
    <w:rsid w:val="00E274B0"/>
    <w:rsid w:val="00E27873"/>
    <w:rsid w:val="00E350C8"/>
    <w:rsid w:val="00E35FE5"/>
    <w:rsid w:val="00E415DF"/>
    <w:rsid w:val="00E41A62"/>
    <w:rsid w:val="00E423AD"/>
    <w:rsid w:val="00E42F3F"/>
    <w:rsid w:val="00E4361E"/>
    <w:rsid w:val="00E46905"/>
    <w:rsid w:val="00E46F8A"/>
    <w:rsid w:val="00E52155"/>
    <w:rsid w:val="00E539AB"/>
    <w:rsid w:val="00E54762"/>
    <w:rsid w:val="00E55DD7"/>
    <w:rsid w:val="00E56AAD"/>
    <w:rsid w:val="00E6225E"/>
    <w:rsid w:val="00E67858"/>
    <w:rsid w:val="00E715B2"/>
    <w:rsid w:val="00E75323"/>
    <w:rsid w:val="00E77F3D"/>
    <w:rsid w:val="00E81989"/>
    <w:rsid w:val="00E82017"/>
    <w:rsid w:val="00E82CB6"/>
    <w:rsid w:val="00E83369"/>
    <w:rsid w:val="00E84969"/>
    <w:rsid w:val="00E84B76"/>
    <w:rsid w:val="00E8621B"/>
    <w:rsid w:val="00E86891"/>
    <w:rsid w:val="00E86A4C"/>
    <w:rsid w:val="00E95A66"/>
    <w:rsid w:val="00E96C1D"/>
    <w:rsid w:val="00EA0678"/>
    <w:rsid w:val="00EA160C"/>
    <w:rsid w:val="00EA2CEB"/>
    <w:rsid w:val="00EA3429"/>
    <w:rsid w:val="00EA47EA"/>
    <w:rsid w:val="00EA526E"/>
    <w:rsid w:val="00EA55C9"/>
    <w:rsid w:val="00EA71DE"/>
    <w:rsid w:val="00EB0037"/>
    <w:rsid w:val="00EC0873"/>
    <w:rsid w:val="00EC4418"/>
    <w:rsid w:val="00EC671B"/>
    <w:rsid w:val="00EC696D"/>
    <w:rsid w:val="00EC6A0F"/>
    <w:rsid w:val="00EC73D1"/>
    <w:rsid w:val="00EC7653"/>
    <w:rsid w:val="00ED0A38"/>
    <w:rsid w:val="00ED11A8"/>
    <w:rsid w:val="00ED1AF3"/>
    <w:rsid w:val="00ED3A8D"/>
    <w:rsid w:val="00ED78D7"/>
    <w:rsid w:val="00ED7CE3"/>
    <w:rsid w:val="00EE0110"/>
    <w:rsid w:val="00EE09B9"/>
    <w:rsid w:val="00EE3D7D"/>
    <w:rsid w:val="00EF08C0"/>
    <w:rsid w:val="00F03C0F"/>
    <w:rsid w:val="00F05CD5"/>
    <w:rsid w:val="00F13A4F"/>
    <w:rsid w:val="00F13E98"/>
    <w:rsid w:val="00F1425A"/>
    <w:rsid w:val="00F1557E"/>
    <w:rsid w:val="00F16E0F"/>
    <w:rsid w:val="00F1702B"/>
    <w:rsid w:val="00F179A6"/>
    <w:rsid w:val="00F179B3"/>
    <w:rsid w:val="00F17E27"/>
    <w:rsid w:val="00F21D82"/>
    <w:rsid w:val="00F2256A"/>
    <w:rsid w:val="00F22660"/>
    <w:rsid w:val="00F24CBA"/>
    <w:rsid w:val="00F24CF7"/>
    <w:rsid w:val="00F30D0A"/>
    <w:rsid w:val="00F34778"/>
    <w:rsid w:val="00F35854"/>
    <w:rsid w:val="00F36575"/>
    <w:rsid w:val="00F3708C"/>
    <w:rsid w:val="00F41C55"/>
    <w:rsid w:val="00F4696A"/>
    <w:rsid w:val="00F527A5"/>
    <w:rsid w:val="00F56577"/>
    <w:rsid w:val="00F56C2B"/>
    <w:rsid w:val="00F63FE1"/>
    <w:rsid w:val="00F6482E"/>
    <w:rsid w:val="00F653E0"/>
    <w:rsid w:val="00F65C8B"/>
    <w:rsid w:val="00F71B1C"/>
    <w:rsid w:val="00F73C7B"/>
    <w:rsid w:val="00F74D7C"/>
    <w:rsid w:val="00F82331"/>
    <w:rsid w:val="00F824E1"/>
    <w:rsid w:val="00F82E1C"/>
    <w:rsid w:val="00F85516"/>
    <w:rsid w:val="00F86215"/>
    <w:rsid w:val="00F96ECD"/>
    <w:rsid w:val="00FA2FB8"/>
    <w:rsid w:val="00FA3EEE"/>
    <w:rsid w:val="00FA47C2"/>
    <w:rsid w:val="00FA4C7F"/>
    <w:rsid w:val="00FA5AE0"/>
    <w:rsid w:val="00FA66DC"/>
    <w:rsid w:val="00FA7F80"/>
    <w:rsid w:val="00FB1B17"/>
    <w:rsid w:val="00FB2206"/>
    <w:rsid w:val="00FB2D90"/>
    <w:rsid w:val="00FB3F15"/>
    <w:rsid w:val="00FB47D9"/>
    <w:rsid w:val="00FB6302"/>
    <w:rsid w:val="00FB7791"/>
    <w:rsid w:val="00FC19BC"/>
    <w:rsid w:val="00FC1F99"/>
    <w:rsid w:val="00FC319B"/>
    <w:rsid w:val="00FC31B1"/>
    <w:rsid w:val="00FC64B5"/>
    <w:rsid w:val="00FC6B68"/>
    <w:rsid w:val="00FC77DB"/>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196F-F54B-45E5-B451-3367B907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Shaw</cp:lastModifiedBy>
  <cp:revision>2</cp:revision>
  <cp:lastPrinted>2017-10-17T08:26:00Z</cp:lastPrinted>
  <dcterms:created xsi:type="dcterms:W3CDTF">2017-10-18T09:12:00Z</dcterms:created>
  <dcterms:modified xsi:type="dcterms:W3CDTF">2017-10-18T09:12:00Z</dcterms:modified>
</cp:coreProperties>
</file>