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BAE6B" w14:textId="77777777" w:rsidR="003C77BD" w:rsidRDefault="003C77BD" w:rsidP="003C77BD">
      <w:pPr>
        <w:tabs>
          <w:tab w:val="left" w:pos="6096"/>
        </w:tabs>
        <w:jc w:val="right"/>
        <w:outlineLvl w:val="0"/>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4058A17B" wp14:editId="2337D170">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6">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COMMUNIQUÉ DE PRESSE</w:t>
      </w:r>
    </w:p>
    <w:p w14:paraId="002F2AC6" w14:textId="77777777" w:rsidR="003C77BD" w:rsidRDefault="003C77BD" w:rsidP="003C77BD">
      <w:pPr>
        <w:tabs>
          <w:tab w:val="left" w:pos="6096"/>
        </w:tabs>
        <w:jc w:val="right"/>
        <w:outlineLvl w:val="0"/>
        <w:rPr>
          <w:rFonts w:ascii="Verdana" w:hAnsi="Verdana"/>
          <w:color w:val="ED1C2A"/>
          <w:sz w:val="30"/>
          <w:szCs w:val="30"/>
        </w:rPr>
      </w:pPr>
      <w:r>
        <w:rPr>
          <w:rFonts w:ascii="Verdana" w:hAnsi="Verdana"/>
          <w:color w:val="41525C"/>
          <w:sz w:val="18"/>
        </w:rPr>
        <w:t xml:space="preserve">Le </w:t>
      </w:r>
      <w:r w:rsidR="0024484C">
        <w:rPr>
          <w:rFonts w:ascii="Verdana" w:hAnsi="Verdana"/>
          <w:color w:val="41525C"/>
          <w:sz w:val="18"/>
        </w:rPr>
        <w:t>14</w:t>
      </w:r>
      <w:r>
        <w:rPr>
          <w:rFonts w:ascii="Verdana" w:hAnsi="Verdana"/>
          <w:color w:val="41525C"/>
          <w:sz w:val="18"/>
        </w:rPr>
        <w:t xml:space="preserve"> février 2017</w:t>
      </w:r>
    </w:p>
    <w:p w14:paraId="2C88909F" w14:textId="77777777" w:rsidR="003C77BD" w:rsidRPr="00CD6A67" w:rsidRDefault="003C77BD" w:rsidP="003C77BD">
      <w:pPr>
        <w:tabs>
          <w:tab w:val="left" w:pos="4111"/>
          <w:tab w:val="left" w:pos="7371"/>
        </w:tabs>
        <w:spacing w:line="276" w:lineRule="auto"/>
        <w:rPr>
          <w:rFonts w:ascii="Verdana" w:hAnsi="Verdana"/>
          <w:b/>
          <w:color w:val="41525C"/>
          <w:sz w:val="30"/>
          <w:szCs w:val="30"/>
        </w:rPr>
      </w:pPr>
      <w:r>
        <w:rPr>
          <w:rFonts w:ascii="Verdana" w:hAnsi="Verdana"/>
          <w:color w:val="41525C"/>
          <w:sz w:val="16"/>
        </w:rPr>
        <w:t xml:space="preserve"> </w:t>
      </w:r>
    </w:p>
    <w:p w14:paraId="0E21016D" w14:textId="77777777" w:rsidR="003C77BD" w:rsidRPr="00CD6A67" w:rsidRDefault="003C77BD" w:rsidP="003C77BD">
      <w:pPr>
        <w:tabs>
          <w:tab w:val="left" w:pos="6096"/>
        </w:tabs>
        <w:spacing w:line="276" w:lineRule="auto"/>
        <w:rPr>
          <w:rFonts w:ascii="Verdana" w:hAnsi="Verdana"/>
          <w:color w:val="ED1C2A"/>
          <w:sz w:val="30"/>
          <w:szCs w:val="30"/>
        </w:rPr>
      </w:pPr>
    </w:p>
    <w:p w14:paraId="23407669" w14:textId="77777777" w:rsidR="003C77BD" w:rsidRDefault="003C77BD" w:rsidP="003C77BD">
      <w:pPr>
        <w:spacing w:line="276" w:lineRule="auto"/>
        <w:rPr>
          <w:rFonts w:ascii="Georgia" w:hAnsi="Georgia"/>
          <w:b/>
          <w:sz w:val="28"/>
          <w:szCs w:val="28"/>
        </w:rPr>
      </w:pPr>
      <w:r>
        <w:rPr>
          <w:rFonts w:ascii="Georgia" w:hAnsi="Georgia"/>
          <w:b/>
          <w:sz w:val="28"/>
        </w:rPr>
        <w:t>ALM effectue un levage difficile en intérieur avec un duo de grues Grove</w:t>
      </w:r>
    </w:p>
    <w:p w14:paraId="7B0B5C61" w14:textId="77777777" w:rsidR="003C77BD" w:rsidRPr="00CD6A67" w:rsidRDefault="003C77BD" w:rsidP="003C77BD">
      <w:pPr>
        <w:spacing w:line="276" w:lineRule="auto"/>
        <w:rPr>
          <w:rFonts w:ascii="Georgia" w:hAnsi="Georgia"/>
          <w:b/>
          <w:sz w:val="28"/>
          <w:szCs w:val="28"/>
        </w:rPr>
      </w:pPr>
    </w:p>
    <w:p w14:paraId="7DE3E4F4" w14:textId="77777777" w:rsidR="003C77BD" w:rsidRDefault="003C77BD" w:rsidP="003C77BD">
      <w:pPr>
        <w:tabs>
          <w:tab w:val="left" w:pos="3041"/>
        </w:tabs>
        <w:spacing w:line="276" w:lineRule="auto"/>
        <w:rPr>
          <w:rFonts w:ascii="Georgia" w:hAnsi="Georgia"/>
          <w:sz w:val="21"/>
          <w:szCs w:val="21"/>
        </w:rPr>
      </w:pPr>
      <w:r>
        <w:rPr>
          <w:rFonts w:ascii="Georgia" w:hAnsi="Georgia"/>
          <w:sz w:val="21"/>
        </w:rPr>
        <w:t xml:space="preserve">Alsace Levage Manutention (ALM) a utilisé deux de ses grues automotrices routières Grove pour effectuer un levage technique en tandem en intérieur, qui a fait appel à des configurations de grue et des courbes de charges uniques. </w:t>
      </w:r>
    </w:p>
    <w:p w14:paraId="2AD35E40" w14:textId="77777777" w:rsidR="003C77BD" w:rsidRDefault="003C77BD" w:rsidP="003C77BD">
      <w:pPr>
        <w:tabs>
          <w:tab w:val="left" w:pos="3041"/>
        </w:tabs>
        <w:spacing w:line="276" w:lineRule="auto"/>
        <w:rPr>
          <w:rFonts w:ascii="Georgia" w:hAnsi="Georgia"/>
          <w:sz w:val="21"/>
          <w:szCs w:val="21"/>
        </w:rPr>
      </w:pPr>
    </w:p>
    <w:p w14:paraId="09D38F9A" w14:textId="77777777" w:rsidR="003C77BD" w:rsidRDefault="003C77BD" w:rsidP="003C77BD">
      <w:pPr>
        <w:tabs>
          <w:tab w:val="left" w:pos="3041"/>
        </w:tabs>
        <w:spacing w:line="276" w:lineRule="auto"/>
        <w:rPr>
          <w:rFonts w:ascii="Georgia" w:hAnsi="Georgia"/>
          <w:sz w:val="21"/>
          <w:szCs w:val="21"/>
        </w:rPr>
      </w:pPr>
      <w:r>
        <w:rPr>
          <w:rFonts w:ascii="Georgia" w:hAnsi="Georgia"/>
          <w:sz w:val="21"/>
        </w:rPr>
        <w:t xml:space="preserve">ALM a associé une GMK3050-1 à une GMK5250L pour ce projet, qui consistait à placer </w:t>
      </w:r>
      <w:r w:rsidRPr="0024484C">
        <w:rPr>
          <w:rFonts w:ascii="Georgia" w:hAnsi="Georgia"/>
          <w:sz w:val="21"/>
        </w:rPr>
        <w:t xml:space="preserve">un </w:t>
      </w:r>
      <w:r w:rsidR="00017235" w:rsidRPr="0024484C">
        <w:rPr>
          <w:rFonts w:ascii="Georgia" w:hAnsi="Georgia"/>
          <w:sz w:val="21"/>
        </w:rPr>
        <w:t>bac à zinc</w:t>
      </w:r>
      <w:r>
        <w:rPr>
          <w:rFonts w:ascii="Georgia" w:hAnsi="Georgia"/>
          <w:sz w:val="21"/>
        </w:rPr>
        <w:t xml:space="preserve"> de 50 t dans un établissement industriel. Les deux grues ont été configurées avec leur longueur de flèche minimale, et les grutiers les ont abaissées à un angle minimum pour tenir compte de la faible hauteur libre du site. Grâce aux propriétés télescopiques des flèches, ils ont pu lever et placer le plateau en zinc tout en gardant une inclinaison extrêmement faible. Une autorisation spéciale de désactiver le système anti-rapprochement de moufles des grues a été accordée pour leur permettre de lever la charge au plus près possible du toit du bâtiment. Les vitesses de levage ont aussi été réduites, et un contremaître supplémentaire a été employé pour vérifier la distance entre la poulie tête de flèche et le crochet-moufle, s'assurant que le levage soit exécuté de manière optimale.</w:t>
      </w:r>
    </w:p>
    <w:p w14:paraId="1438ABF7" w14:textId="77777777" w:rsidR="003C77BD" w:rsidRDefault="003C77BD" w:rsidP="003C77BD">
      <w:pPr>
        <w:tabs>
          <w:tab w:val="left" w:pos="3041"/>
        </w:tabs>
        <w:spacing w:line="276" w:lineRule="auto"/>
        <w:rPr>
          <w:rFonts w:ascii="Georgia" w:hAnsi="Georgia"/>
          <w:sz w:val="21"/>
          <w:szCs w:val="21"/>
        </w:rPr>
      </w:pPr>
    </w:p>
    <w:p w14:paraId="5D29CBDD" w14:textId="77777777" w:rsidR="003C77BD" w:rsidRDefault="003C77BD" w:rsidP="003C77BD">
      <w:pPr>
        <w:tabs>
          <w:tab w:val="left" w:pos="3041"/>
        </w:tabs>
        <w:spacing w:line="276" w:lineRule="auto"/>
        <w:rPr>
          <w:rFonts w:ascii="Georgia" w:hAnsi="Georgia"/>
          <w:sz w:val="21"/>
          <w:szCs w:val="21"/>
        </w:rPr>
      </w:pPr>
      <w:r>
        <w:rPr>
          <w:rFonts w:ascii="Georgia" w:hAnsi="Georgia"/>
          <w:sz w:val="21"/>
        </w:rPr>
        <w:t xml:space="preserve">« Nous sommes fiers que nos grues </w:t>
      </w:r>
      <w:proofErr w:type="gramStart"/>
      <w:r>
        <w:rPr>
          <w:rFonts w:ascii="Georgia" w:hAnsi="Georgia"/>
          <w:sz w:val="21"/>
        </w:rPr>
        <w:t>offre</w:t>
      </w:r>
      <w:proofErr w:type="gramEnd"/>
      <w:r>
        <w:rPr>
          <w:rFonts w:ascii="Georgia" w:hAnsi="Georgia"/>
          <w:sz w:val="21"/>
        </w:rPr>
        <w:t xml:space="preserve"> des solutions au quotidien à nos clients », déclare Philippe Dumas, directeur commercial de Manitowoc pour la France. « ALM est un de nos clients principaux. En décembre, nous leur avons livré un des premiers modèles de GMK4100L-1. L'entreprise a choisi cette grue automotrice routière Grove supplémentaire pour sa configuration "taxi" à </w:t>
      </w:r>
      <w:proofErr w:type="gramStart"/>
      <w:r>
        <w:rPr>
          <w:rFonts w:ascii="Georgia" w:hAnsi="Georgia"/>
          <w:sz w:val="21"/>
        </w:rPr>
        <w:t>quatre essieux inégalée</w:t>
      </w:r>
      <w:proofErr w:type="gramEnd"/>
      <w:r>
        <w:rPr>
          <w:rFonts w:ascii="Georgia" w:hAnsi="Georgia"/>
          <w:sz w:val="21"/>
        </w:rPr>
        <w:t xml:space="preserve"> dans sa catégorie. »</w:t>
      </w:r>
    </w:p>
    <w:p w14:paraId="277ED2C6" w14:textId="77777777" w:rsidR="003C77BD" w:rsidRPr="006B613C" w:rsidRDefault="003C77BD" w:rsidP="003C77BD">
      <w:pPr>
        <w:tabs>
          <w:tab w:val="left" w:pos="3041"/>
        </w:tabs>
        <w:spacing w:line="276" w:lineRule="auto"/>
        <w:rPr>
          <w:rFonts w:ascii="Georgia" w:hAnsi="Georgia"/>
          <w:sz w:val="21"/>
          <w:szCs w:val="21"/>
        </w:rPr>
      </w:pPr>
    </w:p>
    <w:p w14:paraId="4768C893" w14:textId="77777777" w:rsidR="003C77BD" w:rsidRDefault="003C77BD" w:rsidP="003C77BD">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rPr>
        <w:t xml:space="preserve">Le siège d'ALM se trouve à Illkirch-Graffenstaden, en banlieue de Strasbourg, en France. La société compte six grues Grove dans son parc. </w:t>
      </w:r>
    </w:p>
    <w:p w14:paraId="19E396A8" w14:textId="77777777" w:rsidR="003C77BD" w:rsidRPr="00C32F56" w:rsidRDefault="003C77BD" w:rsidP="003C77BD">
      <w:pPr>
        <w:tabs>
          <w:tab w:val="left" w:pos="1055"/>
          <w:tab w:val="left" w:pos="4111"/>
          <w:tab w:val="left" w:pos="5812"/>
          <w:tab w:val="left" w:pos="7371"/>
        </w:tabs>
        <w:spacing w:line="276" w:lineRule="auto"/>
        <w:jc w:val="center"/>
        <w:rPr>
          <w:rFonts w:ascii="Georgia" w:hAnsi="Georgia" w:cs="Georgia"/>
          <w:sz w:val="20"/>
          <w:szCs w:val="20"/>
        </w:rPr>
      </w:pPr>
      <w:r>
        <w:rPr>
          <w:rFonts w:ascii="Georgia" w:hAnsi="Georgia"/>
          <w:sz w:val="20"/>
        </w:rPr>
        <w:t>-FIN-</w:t>
      </w:r>
    </w:p>
    <w:p w14:paraId="4B176A0C" w14:textId="77777777" w:rsidR="003C77BD" w:rsidRPr="00C32F56" w:rsidRDefault="003C77BD" w:rsidP="003C77BD">
      <w:pPr>
        <w:tabs>
          <w:tab w:val="left" w:pos="1055"/>
          <w:tab w:val="left" w:pos="4111"/>
          <w:tab w:val="left" w:pos="5812"/>
          <w:tab w:val="left" w:pos="7371"/>
        </w:tabs>
        <w:spacing w:line="276" w:lineRule="auto"/>
        <w:jc w:val="center"/>
        <w:rPr>
          <w:rFonts w:ascii="Georgia" w:hAnsi="Georgia" w:cs="Georgia"/>
          <w:sz w:val="21"/>
          <w:szCs w:val="21"/>
        </w:rPr>
      </w:pPr>
    </w:p>
    <w:p w14:paraId="5C4C1EFB" w14:textId="77777777" w:rsidR="003C77BD" w:rsidRPr="00C32F56" w:rsidRDefault="003C77BD" w:rsidP="003C77BD">
      <w:pPr>
        <w:spacing w:line="276" w:lineRule="auto"/>
        <w:outlineLvl w:val="0"/>
        <w:rPr>
          <w:rFonts w:ascii="Verdana" w:hAnsi="Verdana"/>
          <w:b/>
          <w:color w:val="41525C"/>
          <w:sz w:val="18"/>
          <w:szCs w:val="18"/>
        </w:rPr>
      </w:pPr>
      <w:r>
        <w:rPr>
          <w:rFonts w:ascii="Verdana" w:hAnsi="Verdana"/>
          <w:color w:val="ED1C2A"/>
          <w:sz w:val="18"/>
        </w:rPr>
        <w:t xml:space="preserve">CONTACT </w:t>
      </w:r>
      <w:r>
        <w:tab/>
      </w:r>
      <w:r>
        <w:tab/>
      </w:r>
      <w:r>
        <w:tab/>
      </w:r>
      <w:r>
        <w:tab/>
      </w:r>
    </w:p>
    <w:p w14:paraId="6F4D6E1B" w14:textId="77777777" w:rsidR="003C77BD" w:rsidRPr="00C32F56" w:rsidRDefault="003C77BD" w:rsidP="003C77BD">
      <w:pPr>
        <w:tabs>
          <w:tab w:val="left" w:pos="3969"/>
        </w:tabs>
        <w:spacing w:line="276" w:lineRule="auto"/>
        <w:rPr>
          <w:rFonts w:ascii="Verdana" w:hAnsi="Verdana"/>
          <w:color w:val="41525C"/>
          <w:sz w:val="18"/>
          <w:szCs w:val="18"/>
        </w:rPr>
      </w:pPr>
      <w:r>
        <w:rPr>
          <w:rFonts w:ascii="Verdana" w:hAnsi="Verdana"/>
          <w:b/>
          <w:color w:val="41525C"/>
          <w:sz w:val="18"/>
        </w:rPr>
        <w:t>Chelen Jonas</w:t>
      </w:r>
      <w:r>
        <w:tab/>
      </w:r>
      <w:r>
        <w:rPr>
          <w:rFonts w:ascii="Verdana" w:hAnsi="Verdana"/>
          <w:b/>
          <w:color w:val="41525C"/>
          <w:sz w:val="18"/>
        </w:rPr>
        <w:t>Damian Joseph</w:t>
      </w:r>
    </w:p>
    <w:p w14:paraId="0885E35E" w14:textId="77777777" w:rsidR="003C77BD" w:rsidRPr="00CD6A67" w:rsidRDefault="003C77BD" w:rsidP="003C77BD">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137053CF" w14:textId="77777777" w:rsidR="003C77BD" w:rsidRPr="00CD6A67" w:rsidRDefault="003C77BD" w:rsidP="003C77BD">
      <w:pPr>
        <w:tabs>
          <w:tab w:val="left" w:pos="3969"/>
        </w:tabs>
        <w:spacing w:line="276" w:lineRule="auto"/>
        <w:rPr>
          <w:rFonts w:ascii="Verdana" w:hAnsi="Verdana"/>
          <w:color w:val="41525C"/>
          <w:sz w:val="18"/>
          <w:szCs w:val="18"/>
        </w:rPr>
      </w:pPr>
      <w:r>
        <w:rPr>
          <w:rFonts w:ascii="Verdana" w:hAnsi="Verdana"/>
          <w:color w:val="41525C"/>
          <w:sz w:val="18"/>
        </w:rPr>
        <w:t>T +49 4421 294 4621</w:t>
      </w:r>
      <w:r>
        <w:tab/>
      </w:r>
      <w:r>
        <w:rPr>
          <w:rFonts w:ascii="Verdana" w:hAnsi="Verdana"/>
          <w:color w:val="41525C"/>
          <w:sz w:val="18"/>
        </w:rPr>
        <w:t>T +1 312 548 8441</w:t>
      </w:r>
    </w:p>
    <w:p w14:paraId="574BEAB0" w14:textId="3F89E069" w:rsidR="003C77BD" w:rsidRPr="00CD6A67" w:rsidRDefault="00014494" w:rsidP="003C77BD">
      <w:pPr>
        <w:tabs>
          <w:tab w:val="left" w:pos="1055"/>
          <w:tab w:val="left" w:pos="3969"/>
          <w:tab w:val="left" w:pos="6379"/>
          <w:tab w:val="left" w:pos="7371"/>
        </w:tabs>
        <w:spacing w:line="276" w:lineRule="auto"/>
        <w:rPr>
          <w:rFonts w:ascii="Verdana" w:hAnsi="Verdana"/>
          <w:b/>
          <w:color w:val="41525C"/>
          <w:sz w:val="18"/>
          <w:szCs w:val="18"/>
        </w:rPr>
      </w:pPr>
      <w:r>
        <w:fldChar w:fldCharType="begin"/>
      </w:r>
      <w:r w:rsidR="0095791E">
        <w:instrText xml:space="preserve">HYPERLINK "mailto:chelen.jonas@manitowoc.com" \h </w:instrText>
      </w:r>
      <w:r>
        <w:fldChar w:fldCharType="separate"/>
      </w:r>
      <w:r w:rsidR="005F1C1F">
        <w:rPr>
          <w:rStyle w:val="Hyperlink"/>
          <w:rFonts w:ascii="Verdana" w:hAnsi="Verdana"/>
          <w:color w:val="41525C"/>
          <w:sz w:val="18"/>
        </w:rPr>
        <w:t>chelen.jonas@manitowoc.com</w:t>
      </w:r>
      <w:r>
        <w:rPr>
          <w:rStyle w:val="Hyperlink"/>
          <w:rFonts w:ascii="Verdana" w:hAnsi="Verdana"/>
          <w:color w:val="41525C"/>
          <w:sz w:val="18"/>
        </w:rPr>
        <w:fldChar w:fldCharType="end"/>
      </w:r>
      <w:bookmarkStart w:id="0" w:name="_GoBack"/>
      <w:bookmarkEnd w:id="0"/>
      <w:r w:rsidR="005F1C1F">
        <w:tab/>
      </w:r>
      <w:hyperlink r:id="rId7">
        <w:r w:rsidR="005F1C1F">
          <w:rPr>
            <w:rStyle w:val="Hyperlink"/>
            <w:rFonts w:ascii="Verdana" w:hAnsi="Verdana"/>
            <w:color w:val="41525C"/>
            <w:sz w:val="18"/>
          </w:rPr>
          <w:t>damian.joseph@se10.com</w:t>
        </w:r>
      </w:hyperlink>
    </w:p>
    <w:p w14:paraId="16774E83" w14:textId="77777777" w:rsidR="003C77BD" w:rsidRDefault="003C77BD" w:rsidP="003C77BD">
      <w:pPr>
        <w:spacing w:line="276" w:lineRule="auto"/>
        <w:rPr>
          <w:rFonts w:ascii="Verdana" w:hAnsi="Verdana" w:cs="Georgia"/>
          <w:sz w:val="18"/>
          <w:szCs w:val="18"/>
        </w:rPr>
      </w:pPr>
    </w:p>
    <w:p w14:paraId="7A0BB2A1" w14:textId="77777777" w:rsidR="002F3CEA" w:rsidRDefault="002F3CEA" w:rsidP="003C77BD">
      <w:pPr>
        <w:spacing w:line="276" w:lineRule="auto"/>
        <w:rPr>
          <w:rFonts w:ascii="Verdana" w:hAnsi="Verdana" w:cs="Georgia"/>
          <w:sz w:val="18"/>
          <w:szCs w:val="18"/>
        </w:rPr>
      </w:pPr>
    </w:p>
    <w:p w14:paraId="2DD0CFCA" w14:textId="77777777" w:rsidR="003734D8" w:rsidRDefault="003734D8" w:rsidP="003734D8">
      <w:pPr>
        <w:rPr>
          <w:rFonts w:ascii="Verdana" w:hAnsi="Verdana"/>
          <w:color w:val="41525C"/>
          <w:sz w:val="18"/>
          <w:szCs w:val="18"/>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Fondée en 1902, The Manitowoc </w:t>
      </w:r>
      <w:proofErr w:type="spellStart"/>
      <w:r>
        <w:rPr>
          <w:rFonts w:ascii="Verdana" w:hAnsi="Verdana"/>
          <w:color w:val="41525C"/>
          <w:sz w:val="18"/>
        </w:rPr>
        <w:t>Company</w:t>
      </w:r>
      <w:proofErr w:type="spellEnd"/>
      <w:r>
        <w:rPr>
          <w:rFonts w:ascii="Verdana" w:hAnsi="Verdana"/>
          <w:color w:val="41525C"/>
          <w:sz w:val="18"/>
        </w:rPr>
        <w:t>, Inc. est un leader mondial dans la fabrication de grues et de solutions de levage et compte 49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w:t>
      </w:r>
      <w:r w:rsidR="0024484C">
        <w:rPr>
          <w:rFonts w:ascii="Verdana" w:hAnsi="Verdana"/>
          <w:color w:val="41525C"/>
          <w:sz w:val="18"/>
        </w:rPr>
        <w:t>6</w:t>
      </w:r>
      <w:r>
        <w:rPr>
          <w:rFonts w:ascii="Verdana" w:hAnsi="Verdana"/>
          <w:color w:val="41525C"/>
          <w:sz w:val="18"/>
        </w:rPr>
        <w:t>, Manitowoc a réalisé un total de 1,</w:t>
      </w:r>
      <w:r w:rsidR="0024484C">
        <w:rPr>
          <w:rFonts w:ascii="Verdana" w:hAnsi="Verdana"/>
          <w:color w:val="41525C"/>
          <w:sz w:val="18"/>
        </w:rPr>
        <w:t>6</w:t>
      </w:r>
      <w:r>
        <w:rPr>
          <w:rFonts w:ascii="Verdana" w:hAnsi="Verdana"/>
          <w:color w:val="41525C"/>
          <w:sz w:val="18"/>
        </w:rPr>
        <w:t xml:space="preserve"> milliard de dollars de recettes, dont plus </w:t>
      </w:r>
      <w:proofErr w:type="gramStart"/>
      <w:r>
        <w:rPr>
          <w:rFonts w:ascii="Verdana" w:hAnsi="Verdana"/>
          <w:color w:val="41525C"/>
          <w:sz w:val="18"/>
        </w:rPr>
        <w:t>de la moitié générées</w:t>
      </w:r>
      <w:proofErr w:type="gramEnd"/>
      <w:r>
        <w:rPr>
          <w:rFonts w:ascii="Verdana" w:hAnsi="Verdana"/>
          <w:color w:val="41525C"/>
          <w:sz w:val="18"/>
        </w:rPr>
        <w:t xml:space="preserve"> en dehors des États-Unis.</w:t>
      </w:r>
    </w:p>
    <w:p w14:paraId="3EC03141" w14:textId="77777777" w:rsidR="003734D8" w:rsidRDefault="003734D8" w:rsidP="003734D8">
      <w:pPr>
        <w:rPr>
          <w:rFonts w:ascii="Verdana" w:hAnsi="Verdana"/>
          <w:color w:val="41525C"/>
          <w:sz w:val="18"/>
          <w:szCs w:val="18"/>
        </w:rPr>
      </w:pPr>
    </w:p>
    <w:p w14:paraId="6E2E5F48" w14:textId="77777777" w:rsidR="002F3CEA" w:rsidRPr="00370EAE" w:rsidRDefault="002F3CEA" w:rsidP="002F3CEA">
      <w:pPr>
        <w:spacing w:line="276" w:lineRule="auto"/>
        <w:rPr>
          <w:rFonts w:ascii="Verdana" w:hAnsi="Verdana"/>
          <w:color w:val="41525C"/>
          <w:sz w:val="18"/>
          <w:szCs w:val="18"/>
        </w:rPr>
      </w:pPr>
    </w:p>
    <w:p w14:paraId="040A30BD" w14:textId="77777777" w:rsidR="002F3CEA" w:rsidRPr="00017235" w:rsidRDefault="002F3CEA" w:rsidP="002F3CEA">
      <w:pPr>
        <w:spacing w:line="276" w:lineRule="auto"/>
        <w:outlineLvl w:val="0"/>
        <w:rPr>
          <w:rFonts w:ascii="Verdana" w:hAnsi="Verdana"/>
          <w:sz w:val="18"/>
          <w:szCs w:val="18"/>
          <w:lang w:val="en-US"/>
        </w:rPr>
      </w:pPr>
      <w:r w:rsidRPr="00017235">
        <w:rPr>
          <w:rFonts w:ascii="Verdana" w:hAnsi="Verdana"/>
          <w:color w:val="ED1C2A"/>
          <w:sz w:val="18"/>
          <w:szCs w:val="18"/>
          <w:lang w:val="en-US"/>
        </w:rPr>
        <w:lastRenderedPageBreak/>
        <w:t>MANITOWOC CRANES</w:t>
      </w:r>
    </w:p>
    <w:p w14:paraId="15FC8593" w14:textId="77777777" w:rsidR="002F3CEA" w:rsidRPr="00017235" w:rsidRDefault="002F3CEA" w:rsidP="002F3CEA">
      <w:pPr>
        <w:spacing w:line="276" w:lineRule="auto"/>
        <w:outlineLvl w:val="0"/>
        <w:rPr>
          <w:rFonts w:ascii="Verdana" w:hAnsi="Verdana"/>
          <w:sz w:val="18"/>
          <w:szCs w:val="18"/>
          <w:lang w:val="en-US"/>
        </w:rPr>
      </w:pPr>
      <w:r w:rsidRPr="00017235">
        <w:rPr>
          <w:rFonts w:ascii="Verdana" w:hAnsi="Verdana"/>
          <w:color w:val="41525C"/>
          <w:sz w:val="18"/>
          <w:szCs w:val="18"/>
          <w:lang w:val="en-US"/>
        </w:rPr>
        <w:t>2401 South 30</w:t>
      </w:r>
      <w:r w:rsidRPr="00017235">
        <w:rPr>
          <w:rFonts w:ascii="Verdana" w:hAnsi="Verdana"/>
          <w:color w:val="41525C"/>
          <w:sz w:val="18"/>
          <w:szCs w:val="18"/>
          <w:vertAlign w:val="superscript"/>
          <w:lang w:val="en-US"/>
        </w:rPr>
        <w:t>th</w:t>
      </w:r>
      <w:r w:rsidRPr="00017235">
        <w:rPr>
          <w:rFonts w:ascii="Verdana" w:hAnsi="Verdana"/>
          <w:color w:val="41525C"/>
          <w:sz w:val="18"/>
          <w:szCs w:val="18"/>
          <w:lang w:val="en-US"/>
        </w:rPr>
        <w:t xml:space="preserve"> Street - PO Box 70</w:t>
      </w:r>
      <w:r w:rsidRPr="00017235">
        <w:rPr>
          <w:rFonts w:ascii="Verdana" w:hAnsi="Verdana"/>
          <w:sz w:val="18"/>
          <w:szCs w:val="18"/>
          <w:lang w:val="en-US"/>
        </w:rPr>
        <w:t xml:space="preserve"> - </w:t>
      </w:r>
      <w:r w:rsidRPr="00017235">
        <w:rPr>
          <w:rFonts w:ascii="Verdana" w:hAnsi="Verdana"/>
          <w:color w:val="41525C"/>
          <w:sz w:val="18"/>
          <w:szCs w:val="18"/>
          <w:lang w:val="en-US"/>
        </w:rPr>
        <w:t>Manitowoc, WI 54221-0070, USA</w:t>
      </w:r>
    </w:p>
    <w:p w14:paraId="139D13C0" w14:textId="77777777" w:rsidR="002F3CEA" w:rsidRPr="00CD6A67" w:rsidRDefault="002F3CEA" w:rsidP="002F3CEA">
      <w:pPr>
        <w:spacing w:line="276" w:lineRule="auto"/>
        <w:outlineLvl w:val="0"/>
        <w:rPr>
          <w:rFonts w:ascii="Verdana" w:hAnsi="Verdana"/>
          <w:sz w:val="18"/>
          <w:szCs w:val="18"/>
        </w:rPr>
      </w:pPr>
      <w:r w:rsidRPr="00CD6A67">
        <w:rPr>
          <w:rFonts w:ascii="Verdana" w:hAnsi="Verdana"/>
          <w:color w:val="41525C"/>
          <w:sz w:val="18"/>
          <w:szCs w:val="18"/>
        </w:rPr>
        <w:t>T +1 920 684 6621</w:t>
      </w:r>
    </w:p>
    <w:p w14:paraId="0C0B5AD6" w14:textId="77777777" w:rsidR="002F3CEA" w:rsidRPr="00CD6A67" w:rsidRDefault="00014494" w:rsidP="002F3CEA">
      <w:pPr>
        <w:spacing w:line="276" w:lineRule="auto"/>
        <w:rPr>
          <w:rFonts w:ascii="Verdana" w:hAnsi="Verdana"/>
          <w:color w:val="41525C"/>
          <w:sz w:val="18"/>
          <w:szCs w:val="18"/>
        </w:rPr>
      </w:pPr>
      <w:hyperlink r:id="rId8" w:history="1">
        <w:r w:rsidR="002F3CEA" w:rsidRPr="00CD6A67">
          <w:rPr>
            <w:rStyle w:val="Hyperlink"/>
            <w:rFonts w:ascii="Verdana" w:hAnsi="Verdana"/>
            <w:b/>
            <w:color w:val="41525C"/>
            <w:sz w:val="18"/>
            <w:szCs w:val="18"/>
          </w:rPr>
          <w:t>www.manitowoc.com</w:t>
        </w:r>
      </w:hyperlink>
      <w:r w:rsidR="002F3CEA" w:rsidRPr="00CD6A67">
        <w:rPr>
          <w:rStyle w:val="Hyperlink"/>
          <w:rFonts w:ascii="Verdana" w:hAnsi="Verdana"/>
          <w:b/>
          <w:color w:val="41525C"/>
          <w:sz w:val="18"/>
          <w:szCs w:val="18"/>
        </w:rPr>
        <w:softHyphen/>
      </w:r>
    </w:p>
    <w:p w14:paraId="2AA86C0E" w14:textId="77777777" w:rsidR="002F3CEA" w:rsidRPr="00A678F4" w:rsidRDefault="002F3CEA" w:rsidP="003734D8">
      <w:pPr>
        <w:rPr>
          <w:rFonts w:ascii="Verdana" w:hAnsi="Verdana"/>
          <w:color w:val="41525C"/>
          <w:sz w:val="18"/>
          <w:szCs w:val="18"/>
        </w:rPr>
      </w:pPr>
    </w:p>
    <w:p w14:paraId="1A46244A" w14:textId="77777777" w:rsidR="003734D8" w:rsidRPr="009215DB" w:rsidRDefault="003734D8" w:rsidP="003734D8"/>
    <w:p w14:paraId="0FEADE23" w14:textId="77777777" w:rsidR="003734D8" w:rsidRPr="007F499F" w:rsidRDefault="003734D8" w:rsidP="003C77BD">
      <w:pPr>
        <w:spacing w:line="276" w:lineRule="auto"/>
        <w:rPr>
          <w:rFonts w:ascii="Verdana" w:hAnsi="Verdana" w:cs="Georgia"/>
          <w:sz w:val="18"/>
          <w:szCs w:val="18"/>
        </w:rPr>
      </w:pPr>
    </w:p>
    <w:sectPr w:rsidR="003734D8" w:rsidRPr="007F499F" w:rsidSect="00BC2A85">
      <w:headerReference w:type="default" r:id="rId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DB8D" w14:textId="77777777" w:rsidR="00014494" w:rsidRDefault="00014494">
      <w:r>
        <w:separator/>
      </w:r>
    </w:p>
  </w:endnote>
  <w:endnote w:type="continuationSeparator" w:id="0">
    <w:p w14:paraId="6061161F" w14:textId="77777777" w:rsidR="00014494" w:rsidRDefault="0001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CDB0" w14:textId="77777777" w:rsidR="00014494" w:rsidRDefault="00014494">
      <w:r>
        <w:separator/>
      </w:r>
    </w:p>
  </w:footnote>
  <w:footnote w:type="continuationSeparator" w:id="0">
    <w:p w14:paraId="5ADFB05D" w14:textId="77777777" w:rsidR="00014494" w:rsidRDefault="000144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A025" w14:textId="77777777" w:rsidR="001D21AD" w:rsidRPr="003E31C0" w:rsidRDefault="00014494" w:rsidP="00163032">
    <w:pPr>
      <w:spacing w:line="276" w:lineRule="auto"/>
      <w:rPr>
        <w:rFonts w:ascii="Verdana" w:hAnsi="Verdana"/>
        <w:sz w:val="16"/>
        <w:szCs w:val="16"/>
      </w:rPr>
    </w:pPr>
  </w:p>
  <w:p w14:paraId="6F0A7611" w14:textId="77777777" w:rsidR="001D21AD" w:rsidRDefault="00014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BD"/>
    <w:rsid w:val="00014494"/>
    <w:rsid w:val="00017235"/>
    <w:rsid w:val="0006292F"/>
    <w:rsid w:val="00093F1B"/>
    <w:rsid w:val="000F2F2C"/>
    <w:rsid w:val="001209C2"/>
    <w:rsid w:val="001B19B5"/>
    <w:rsid w:val="0024484C"/>
    <w:rsid w:val="002F3CEA"/>
    <w:rsid w:val="00366D75"/>
    <w:rsid w:val="003734D8"/>
    <w:rsid w:val="003C77BD"/>
    <w:rsid w:val="00407834"/>
    <w:rsid w:val="00430A6E"/>
    <w:rsid w:val="0050065C"/>
    <w:rsid w:val="00590288"/>
    <w:rsid w:val="005955E8"/>
    <w:rsid w:val="005D75E7"/>
    <w:rsid w:val="005F1C1F"/>
    <w:rsid w:val="00657019"/>
    <w:rsid w:val="008B2A63"/>
    <w:rsid w:val="008D42D4"/>
    <w:rsid w:val="0095791E"/>
    <w:rsid w:val="00A044F3"/>
    <w:rsid w:val="00B82004"/>
    <w:rsid w:val="00CF57B7"/>
    <w:rsid w:val="00F12598"/>
    <w:rsid w:val="00F8157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998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fr-FR"/>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77BD"/>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7BD"/>
    <w:pPr>
      <w:tabs>
        <w:tab w:val="center" w:pos="4320"/>
        <w:tab w:val="right" w:pos="8640"/>
      </w:tabs>
    </w:pPr>
  </w:style>
  <w:style w:type="character" w:customStyle="1" w:styleId="HeaderChar">
    <w:name w:val="Header Char"/>
    <w:basedOn w:val="DefaultParagraphFont"/>
    <w:link w:val="Header"/>
    <w:uiPriority w:val="99"/>
    <w:rsid w:val="003C77BD"/>
    <w:rPr>
      <w:rFonts w:ascii="Times New Roman" w:eastAsia="Batang" w:hAnsi="Times New Roman" w:cs="Times New Roman"/>
    </w:rPr>
  </w:style>
  <w:style w:type="character" w:styleId="Hyperlink">
    <w:name w:val="Hyperlink"/>
    <w:basedOn w:val="DefaultParagraphFont"/>
    <w:rsid w:val="003C77BD"/>
    <w:rPr>
      <w:rFonts w:cs="Times New Roman"/>
      <w:color w:val="0000FF"/>
      <w:u w:val="single"/>
    </w:rPr>
  </w:style>
  <w:style w:type="character" w:styleId="CommentReference">
    <w:name w:val="annotation reference"/>
    <w:basedOn w:val="DefaultParagraphFont"/>
    <w:uiPriority w:val="99"/>
    <w:semiHidden/>
    <w:unhideWhenUsed/>
    <w:rsid w:val="00F12598"/>
    <w:rPr>
      <w:sz w:val="16"/>
      <w:szCs w:val="16"/>
    </w:rPr>
  </w:style>
  <w:style w:type="paragraph" w:styleId="CommentText">
    <w:name w:val="annotation text"/>
    <w:basedOn w:val="Normal"/>
    <w:link w:val="CommentTextChar"/>
    <w:uiPriority w:val="99"/>
    <w:semiHidden/>
    <w:unhideWhenUsed/>
    <w:rsid w:val="00F12598"/>
    <w:rPr>
      <w:sz w:val="20"/>
      <w:szCs w:val="20"/>
    </w:rPr>
  </w:style>
  <w:style w:type="character" w:customStyle="1" w:styleId="CommentTextChar">
    <w:name w:val="Comment Text Char"/>
    <w:basedOn w:val="DefaultParagraphFont"/>
    <w:link w:val="CommentText"/>
    <w:uiPriority w:val="99"/>
    <w:semiHidden/>
    <w:rsid w:val="00F12598"/>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598"/>
    <w:rPr>
      <w:b/>
      <w:bCs/>
    </w:rPr>
  </w:style>
  <w:style w:type="character" w:customStyle="1" w:styleId="CommentSubjectChar">
    <w:name w:val="Comment Subject Char"/>
    <w:basedOn w:val="CommentTextChar"/>
    <w:link w:val="CommentSubject"/>
    <w:uiPriority w:val="99"/>
    <w:semiHidden/>
    <w:rsid w:val="00F12598"/>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F12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98"/>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damian.joseph@se10.com" TargetMode="External"/><Relationship Id="rId8" Type="http://schemas.openxmlformats.org/officeDocument/2006/relationships/hyperlink" Target="http://www.manitowoc.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Joseph</dc:creator>
  <cp:keywords/>
  <dc:description/>
  <cp:lastModifiedBy>Chris Basco</cp:lastModifiedBy>
  <cp:revision>4</cp:revision>
  <dcterms:created xsi:type="dcterms:W3CDTF">2017-02-14T16:22:00Z</dcterms:created>
  <dcterms:modified xsi:type="dcterms:W3CDTF">2017-02-14T16:36:00Z</dcterms:modified>
</cp:coreProperties>
</file>