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193E5" w14:textId="668E059A" w:rsidR="00F137B2" w:rsidRDefault="008D5812">
      <w:pPr>
        <w:pStyle w:val="Body"/>
        <w:tabs>
          <w:tab w:val="left" w:pos="6096"/>
        </w:tabs>
        <w:jc w:val="right"/>
        <w:rPr>
          <w:rFonts w:ascii="Verdana" w:eastAsia="Verdana" w:hAnsi="Verdana" w:cs="Verdana"/>
          <w:color w:val="ED1C2A"/>
          <w:sz w:val="30"/>
          <w:szCs w:val="30"/>
          <w:u w:color="ED1C2A"/>
        </w:rPr>
      </w:pPr>
      <w:r w:rsidRPr="00685258">
        <w:rPr>
          <w:rFonts w:ascii="Georgia" w:hAnsi="Georgia"/>
          <w:noProof/>
          <w:sz w:val="21"/>
          <w:szCs w:val="21"/>
        </w:rPr>
        <w:drawing>
          <wp:anchor distT="0" distB="0" distL="114300" distR="114300" simplePos="0" relativeHeight="251659264" behindDoc="0" locked="0" layoutInCell="1" allowOverlap="1" wp14:anchorId="7179DDBA" wp14:editId="6B3C2147">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224809">
        <w:rPr>
          <w:rFonts w:ascii="Verdana" w:hAnsi="Verdana"/>
          <w:color w:val="ED1C2A"/>
          <w:sz w:val="30"/>
          <w:szCs w:val="30"/>
          <w:u w:color="ED1C2A"/>
        </w:rPr>
        <w:t>NEWS RELEASE</w:t>
      </w:r>
    </w:p>
    <w:p w14:paraId="0F037BDB" w14:textId="77777777" w:rsidR="00F137B2" w:rsidRDefault="00224809">
      <w:pPr>
        <w:pStyle w:val="Body"/>
        <w:jc w:val="right"/>
        <w:rPr>
          <w:rFonts w:ascii="Verdana" w:eastAsia="Verdana" w:hAnsi="Verdana" w:cs="Verdana"/>
          <w:color w:val="ED1C2A"/>
          <w:sz w:val="18"/>
          <w:szCs w:val="18"/>
          <w:u w:color="ED1C2A"/>
        </w:rPr>
      </w:pPr>
      <w:r>
        <w:rPr>
          <w:rFonts w:ascii="Verdana" w:hAnsi="Verdana"/>
          <w:color w:val="41525C"/>
          <w:sz w:val="18"/>
          <w:szCs w:val="18"/>
          <w:u w:color="41525C"/>
        </w:rPr>
        <w:t>January 25, 2017</w:t>
      </w:r>
    </w:p>
    <w:p w14:paraId="13B334DD" w14:textId="77777777" w:rsidR="00F137B2" w:rsidRDefault="00F137B2">
      <w:pPr>
        <w:pStyle w:val="Body"/>
        <w:spacing w:line="276" w:lineRule="auto"/>
        <w:rPr>
          <w:rFonts w:ascii="Verdana" w:eastAsia="Verdana" w:hAnsi="Verdana" w:cs="Verdana"/>
          <w:color w:val="ED1C2A"/>
          <w:sz w:val="30"/>
          <w:szCs w:val="30"/>
          <w:u w:color="ED1C2A"/>
        </w:rPr>
      </w:pPr>
      <w:bookmarkStart w:id="0" w:name="_GoBack"/>
    </w:p>
    <w:bookmarkEnd w:id="0"/>
    <w:p w14:paraId="5CFFAD84" w14:textId="77777777" w:rsidR="00F137B2" w:rsidRDefault="00224809">
      <w:pPr>
        <w:pStyle w:val="Body"/>
        <w:tabs>
          <w:tab w:val="left" w:pos="4111"/>
          <w:tab w:val="left" w:pos="7371"/>
        </w:tabs>
        <w:spacing w:line="276" w:lineRule="auto"/>
        <w:jc w:val="center"/>
        <w:rPr>
          <w:rFonts w:ascii="Verdana" w:eastAsia="Verdana" w:hAnsi="Verdana" w:cs="Verdana"/>
          <w:b/>
          <w:bCs/>
          <w:color w:val="41525C"/>
          <w:sz w:val="30"/>
          <w:szCs w:val="30"/>
          <w:u w:color="41525C"/>
        </w:rPr>
      </w:pPr>
      <w:r>
        <w:rPr>
          <w:rFonts w:ascii="Verdana" w:hAnsi="Verdana"/>
          <w:color w:val="41525C"/>
          <w:sz w:val="30"/>
          <w:szCs w:val="30"/>
          <w:u w:color="41525C"/>
        </w:rPr>
        <w:t xml:space="preserve"> </w:t>
      </w:r>
    </w:p>
    <w:p w14:paraId="57B099BD" w14:textId="77777777" w:rsidR="00F137B2" w:rsidRDefault="00224809">
      <w:pPr>
        <w:pStyle w:val="Body"/>
        <w:spacing w:line="276" w:lineRule="auto"/>
        <w:rPr>
          <w:rFonts w:ascii="Georgia" w:eastAsia="Georgia" w:hAnsi="Georgia" w:cs="Georgia"/>
          <w:b/>
          <w:bCs/>
          <w:sz w:val="28"/>
          <w:szCs w:val="28"/>
        </w:rPr>
      </w:pPr>
      <w:r>
        <w:rPr>
          <w:rFonts w:ascii="Georgia" w:hAnsi="Georgia"/>
          <w:b/>
          <w:bCs/>
          <w:sz w:val="28"/>
          <w:szCs w:val="28"/>
        </w:rPr>
        <w:t xml:space="preserve">Grove GMK5220 delivers a lesson in engineering excellence at Manila’s Far Eastern University </w:t>
      </w:r>
    </w:p>
    <w:p w14:paraId="2D06BA02" w14:textId="77777777" w:rsidR="00F137B2" w:rsidRDefault="00F137B2">
      <w:pPr>
        <w:pStyle w:val="Body"/>
        <w:spacing w:line="276" w:lineRule="auto"/>
        <w:rPr>
          <w:rFonts w:ascii="Georgia" w:eastAsia="Georgia" w:hAnsi="Georgia" w:cs="Georgia"/>
          <w:sz w:val="22"/>
          <w:szCs w:val="22"/>
        </w:rPr>
      </w:pPr>
    </w:p>
    <w:p w14:paraId="761AAA1A" w14:textId="77777777" w:rsidR="00F137B2" w:rsidRPr="00A25495" w:rsidRDefault="00224809" w:rsidP="00A25495">
      <w:pPr>
        <w:pStyle w:val="ListParagraph"/>
        <w:numPr>
          <w:ilvl w:val="0"/>
          <w:numId w:val="3"/>
        </w:numPr>
        <w:spacing w:line="276" w:lineRule="auto"/>
        <w:rPr>
          <w:rFonts w:ascii="Georgia" w:eastAsia="Georgia" w:hAnsi="Georgia" w:cs="Georgia"/>
          <w:i/>
          <w:iCs/>
          <w:sz w:val="21"/>
          <w:szCs w:val="21"/>
        </w:rPr>
      </w:pPr>
      <w:r w:rsidRPr="00A25495">
        <w:rPr>
          <w:rFonts w:ascii="Georgia" w:hAnsi="Georgia"/>
          <w:i/>
          <w:iCs/>
          <w:sz w:val="21"/>
          <w:szCs w:val="21"/>
        </w:rPr>
        <w:t xml:space="preserve">Limited space for installation of new air conditioning system on university building. </w:t>
      </w:r>
    </w:p>
    <w:p w14:paraId="77FC9D4E" w14:textId="77777777" w:rsidR="00F137B2" w:rsidRPr="00A25495" w:rsidRDefault="00224809" w:rsidP="00A25495">
      <w:pPr>
        <w:pStyle w:val="ListParagraph"/>
        <w:numPr>
          <w:ilvl w:val="0"/>
          <w:numId w:val="3"/>
        </w:numPr>
        <w:spacing w:line="276" w:lineRule="auto"/>
        <w:rPr>
          <w:rFonts w:ascii="Georgia" w:eastAsia="Georgia" w:hAnsi="Georgia" w:cs="Georgia"/>
          <w:i/>
          <w:iCs/>
          <w:sz w:val="21"/>
          <w:szCs w:val="21"/>
        </w:rPr>
      </w:pPr>
      <w:r w:rsidRPr="00A25495">
        <w:rPr>
          <w:rFonts w:ascii="Georgia" w:hAnsi="Georgia"/>
          <w:i/>
          <w:iCs/>
          <w:sz w:val="21"/>
          <w:szCs w:val="21"/>
        </w:rPr>
        <w:t>Grove GMK5220 is the best option in terms of capacity, reach and size.</w:t>
      </w:r>
    </w:p>
    <w:p w14:paraId="312BAEE6" w14:textId="77777777" w:rsidR="00F137B2" w:rsidRPr="00A25495" w:rsidRDefault="00224809" w:rsidP="00A25495">
      <w:pPr>
        <w:pStyle w:val="ListParagraph"/>
        <w:numPr>
          <w:ilvl w:val="0"/>
          <w:numId w:val="3"/>
        </w:numPr>
        <w:spacing w:line="276" w:lineRule="auto"/>
        <w:rPr>
          <w:rFonts w:ascii="Georgia" w:eastAsia="Georgia" w:hAnsi="Georgia" w:cs="Georgia"/>
          <w:i/>
          <w:iCs/>
          <w:sz w:val="21"/>
          <w:szCs w:val="21"/>
        </w:rPr>
      </w:pPr>
      <w:r w:rsidRPr="00A25495">
        <w:rPr>
          <w:rFonts w:ascii="Georgia" w:hAnsi="Georgia"/>
          <w:i/>
          <w:iCs/>
          <w:sz w:val="21"/>
          <w:szCs w:val="21"/>
        </w:rPr>
        <w:t xml:space="preserve">Work completed in just 4 hours. </w:t>
      </w:r>
    </w:p>
    <w:p w14:paraId="73E1873E" w14:textId="77777777" w:rsidR="00F137B2" w:rsidRDefault="00F137B2">
      <w:pPr>
        <w:pStyle w:val="Body"/>
        <w:spacing w:line="276" w:lineRule="auto"/>
        <w:rPr>
          <w:rFonts w:ascii="Georgia" w:eastAsia="Georgia" w:hAnsi="Georgia" w:cs="Georgia"/>
          <w:sz w:val="21"/>
          <w:szCs w:val="21"/>
        </w:rPr>
      </w:pPr>
    </w:p>
    <w:p w14:paraId="2E0E3FA0" w14:textId="77777777" w:rsidR="00F137B2" w:rsidRDefault="00224809">
      <w:pPr>
        <w:pStyle w:val="Body"/>
        <w:spacing w:line="276" w:lineRule="auto"/>
        <w:rPr>
          <w:rFonts w:ascii="Georgia" w:eastAsia="Georgia" w:hAnsi="Georgia" w:cs="Georgia"/>
          <w:sz w:val="21"/>
          <w:szCs w:val="21"/>
        </w:rPr>
      </w:pPr>
      <w:r>
        <w:rPr>
          <w:rFonts w:ascii="Georgia" w:hAnsi="Georgia"/>
          <w:sz w:val="21"/>
          <w:szCs w:val="21"/>
        </w:rPr>
        <w:t xml:space="preserve">At the Far Eastern University in the Philippines’ capital city Manila, there was much head scratching about the best way to remove an old, inefficient air-conditioning system from an 11-story building and replace it with a new one. But after assessing the project site, a joint venture of two contractors concluded the job could be finished by a single crane – the Grove GMK5220 all-terrain crane – and what’s more, work could be wrapped up in just one day. </w:t>
      </w:r>
    </w:p>
    <w:p w14:paraId="73AB9864" w14:textId="77777777" w:rsidR="00F137B2" w:rsidRDefault="00F137B2">
      <w:pPr>
        <w:pStyle w:val="Body"/>
        <w:spacing w:line="276" w:lineRule="auto"/>
        <w:rPr>
          <w:rFonts w:ascii="Georgia" w:eastAsia="Georgia" w:hAnsi="Georgia" w:cs="Georgia"/>
          <w:sz w:val="21"/>
          <w:szCs w:val="21"/>
        </w:rPr>
      </w:pPr>
    </w:p>
    <w:p w14:paraId="1902282C" w14:textId="77777777" w:rsidR="00F137B2" w:rsidRDefault="00224809">
      <w:pPr>
        <w:pStyle w:val="Body"/>
        <w:spacing w:line="276" w:lineRule="auto"/>
        <w:rPr>
          <w:rFonts w:ascii="Georgia" w:eastAsia="Georgia" w:hAnsi="Georgia" w:cs="Georgia"/>
          <w:sz w:val="21"/>
          <w:szCs w:val="21"/>
        </w:rPr>
      </w:pPr>
      <w:r>
        <w:rPr>
          <w:rFonts w:ascii="Georgia" w:hAnsi="Georgia"/>
          <w:sz w:val="21"/>
          <w:szCs w:val="21"/>
        </w:rPr>
        <w:t xml:space="preserve">The contractors in questions were, Ravago Equipment Rentals Inc., and Asia Evolution (AsiaE), who were engaged by Ohms-Psi Construction Trading, a building-services company engaged to fit the new air-conditioning system. AsiaE was the logistics and delivery contractor, while Ravago, which is a multi-discipline industrial company, supplied the crane from its large rental fleet – one of the biggest in The Philippines. AsiaE calculated that the installation of the new aircon system would require three lifts, each of 14 t, to install the chiller plus another lift to position the 3 t of additional accessories, all of which would be lifted to the top of the building. </w:t>
      </w:r>
    </w:p>
    <w:p w14:paraId="02CBCC92" w14:textId="77777777" w:rsidR="00F137B2" w:rsidRDefault="00F137B2">
      <w:pPr>
        <w:pStyle w:val="Body"/>
        <w:spacing w:line="276" w:lineRule="auto"/>
        <w:rPr>
          <w:rFonts w:ascii="Georgia" w:eastAsia="Georgia" w:hAnsi="Georgia" w:cs="Georgia"/>
          <w:sz w:val="21"/>
          <w:szCs w:val="21"/>
        </w:rPr>
      </w:pPr>
    </w:p>
    <w:p w14:paraId="5F73B36F" w14:textId="77777777" w:rsidR="00F137B2" w:rsidRDefault="00224809">
      <w:pPr>
        <w:pStyle w:val="Body"/>
        <w:spacing w:line="276" w:lineRule="auto"/>
        <w:rPr>
          <w:rFonts w:ascii="Georgia" w:eastAsia="Georgia" w:hAnsi="Georgia" w:cs="Georgia"/>
          <w:sz w:val="21"/>
          <w:szCs w:val="21"/>
        </w:rPr>
      </w:pPr>
      <w:r>
        <w:rPr>
          <w:rFonts w:ascii="Georgia" w:hAnsi="Georgia"/>
          <w:sz w:val="21"/>
          <w:szCs w:val="21"/>
        </w:rPr>
        <w:t xml:space="preserve">After consulting with Ravago, AsiaE decided that the Grove GMK5220 would be the best crane to handle the work. Ravago recommended the crane not only because it had the strength, reach and maneuverability to make the lifts, but also because it was fast enough to complete the job inside a day. </w:t>
      </w:r>
    </w:p>
    <w:p w14:paraId="74B7A495" w14:textId="77777777" w:rsidR="00F137B2" w:rsidRDefault="00224809">
      <w:pPr>
        <w:pStyle w:val="Body"/>
        <w:tabs>
          <w:tab w:val="left" w:pos="2788"/>
        </w:tabs>
        <w:spacing w:line="276" w:lineRule="auto"/>
        <w:rPr>
          <w:rFonts w:ascii="Georgia" w:eastAsia="Georgia" w:hAnsi="Georgia" w:cs="Georgia"/>
          <w:sz w:val="21"/>
          <w:szCs w:val="21"/>
        </w:rPr>
      </w:pPr>
      <w:r>
        <w:rPr>
          <w:rFonts w:ascii="Georgia" w:eastAsia="Georgia" w:hAnsi="Georgia" w:cs="Georgia"/>
          <w:sz w:val="21"/>
          <w:szCs w:val="21"/>
        </w:rPr>
        <w:tab/>
      </w:r>
    </w:p>
    <w:p w14:paraId="4431D141" w14:textId="77777777" w:rsidR="00F137B2" w:rsidRDefault="00224809">
      <w:pPr>
        <w:pStyle w:val="Body"/>
        <w:spacing w:line="276" w:lineRule="auto"/>
        <w:rPr>
          <w:rFonts w:ascii="Georgia" w:eastAsia="Georgia" w:hAnsi="Georgia" w:cs="Georgia"/>
          <w:sz w:val="21"/>
          <w:szCs w:val="21"/>
        </w:rPr>
      </w:pPr>
      <w:r>
        <w:rPr>
          <w:rFonts w:ascii="Georgia" w:hAnsi="Georgia"/>
          <w:sz w:val="21"/>
          <w:szCs w:val="21"/>
        </w:rPr>
        <w:t xml:space="preserve">The five-axle Grove GMK5220 has a 220 t maximum capacity and a 68 m main boom. Reach can be extended to up to 108 m through the addition of jib attachments. The crane is also relatively narrow, with a 3 m width, and at the Far Eastern University site that was a plus. However, the roads surrounding the building were so narrow that even though the GMK5220 was compact enough to access the lift site, in order to extend its outriggers AsiaE had to get special permission from the local council to dismantle some barriers. On the day there were over 30 people from both Ravago and AsiaE working on the set up for the technical set of lifts.  </w:t>
      </w:r>
    </w:p>
    <w:p w14:paraId="46357E75" w14:textId="77777777" w:rsidR="00F137B2" w:rsidRDefault="00F137B2">
      <w:pPr>
        <w:pStyle w:val="Body"/>
        <w:spacing w:line="276" w:lineRule="auto"/>
        <w:rPr>
          <w:rFonts w:ascii="Georgia" w:eastAsia="Georgia" w:hAnsi="Georgia" w:cs="Georgia"/>
          <w:sz w:val="21"/>
          <w:szCs w:val="21"/>
        </w:rPr>
      </w:pPr>
    </w:p>
    <w:p w14:paraId="0D413229" w14:textId="77777777" w:rsidR="00F137B2" w:rsidRDefault="00224809">
      <w:pPr>
        <w:pStyle w:val="Body"/>
        <w:spacing w:line="276" w:lineRule="auto"/>
        <w:rPr>
          <w:rFonts w:ascii="Georgia" w:eastAsia="Georgia" w:hAnsi="Georgia" w:cs="Georgia"/>
          <w:sz w:val="21"/>
          <w:szCs w:val="21"/>
        </w:rPr>
      </w:pPr>
      <w:r>
        <w:rPr>
          <w:rFonts w:ascii="Georgia" w:hAnsi="Georgia"/>
          <w:sz w:val="21"/>
          <w:szCs w:val="21"/>
        </w:rPr>
        <w:t xml:space="preserve">An on-site audience was also in attendance, as senior engineering students from the university were invited to watch the installation work. The crane operator set the lifting parameters in accordance with the engineering plans and the three lifting points for the chiller and accessories were set. One by one, each lift was completed and all went exactly to plan, with no damage to any surrounding object despite the highly congested working area. Although 7 hours were initially allocated for the work, in the end the whole project was wrapped up in just 4 hours. </w:t>
      </w:r>
    </w:p>
    <w:p w14:paraId="192E18B4" w14:textId="77777777" w:rsidR="00F137B2" w:rsidRDefault="00F137B2">
      <w:pPr>
        <w:pStyle w:val="Body"/>
        <w:spacing w:line="276" w:lineRule="auto"/>
        <w:rPr>
          <w:rFonts w:ascii="Georgia" w:eastAsia="Georgia" w:hAnsi="Georgia" w:cs="Georgia"/>
          <w:sz w:val="21"/>
          <w:szCs w:val="21"/>
        </w:rPr>
      </w:pPr>
    </w:p>
    <w:p w14:paraId="187661A6" w14:textId="77777777" w:rsidR="00F137B2" w:rsidRDefault="00224809">
      <w:pPr>
        <w:pStyle w:val="Body"/>
        <w:spacing w:line="276" w:lineRule="auto"/>
        <w:rPr>
          <w:rFonts w:ascii="Georgia" w:eastAsia="Georgia" w:hAnsi="Georgia" w:cs="Georgia"/>
          <w:sz w:val="21"/>
          <w:szCs w:val="21"/>
        </w:rPr>
      </w:pPr>
      <w:r>
        <w:rPr>
          <w:rFonts w:ascii="Georgia" w:hAnsi="Georgia"/>
          <w:sz w:val="21"/>
          <w:szCs w:val="21"/>
        </w:rPr>
        <w:lastRenderedPageBreak/>
        <w:t xml:space="preserve">Andy Gagarin, project manager with Ohms-Psi Construction Trading, said the smoothness of the installation process prompted some celebrations on the project. </w:t>
      </w:r>
    </w:p>
    <w:p w14:paraId="108CCFE2" w14:textId="77777777" w:rsidR="00F137B2" w:rsidRDefault="00F137B2">
      <w:pPr>
        <w:pStyle w:val="Body"/>
        <w:spacing w:line="276" w:lineRule="auto"/>
        <w:rPr>
          <w:rFonts w:ascii="Georgia" w:eastAsia="Georgia" w:hAnsi="Georgia" w:cs="Georgia"/>
          <w:sz w:val="21"/>
          <w:szCs w:val="21"/>
        </w:rPr>
      </w:pPr>
    </w:p>
    <w:p w14:paraId="050FDBE2" w14:textId="77777777" w:rsidR="00F137B2" w:rsidRDefault="00224809">
      <w:pPr>
        <w:pStyle w:val="Body"/>
        <w:spacing w:line="276" w:lineRule="auto"/>
        <w:rPr>
          <w:rFonts w:ascii="Georgia" w:eastAsia="Georgia" w:hAnsi="Georgia" w:cs="Georgia"/>
          <w:sz w:val="21"/>
          <w:szCs w:val="21"/>
        </w:rPr>
      </w:pPr>
      <w:r>
        <w:rPr>
          <w:rFonts w:ascii="Georgia" w:hAnsi="Georgia"/>
          <w:sz w:val="21"/>
          <w:szCs w:val="21"/>
        </w:rPr>
        <w:t xml:space="preserve">“We were all very impressed with how beautifully this high precision lift was completed,” he said. </w:t>
      </w:r>
    </w:p>
    <w:p w14:paraId="4C732B37" w14:textId="77777777" w:rsidR="00F137B2" w:rsidRDefault="00F137B2">
      <w:pPr>
        <w:pStyle w:val="Body"/>
        <w:spacing w:line="276" w:lineRule="auto"/>
        <w:rPr>
          <w:rFonts w:ascii="Georgia" w:eastAsia="Georgia" w:hAnsi="Georgia" w:cs="Georgia"/>
          <w:sz w:val="21"/>
          <w:szCs w:val="21"/>
        </w:rPr>
      </w:pPr>
    </w:p>
    <w:p w14:paraId="794DCD12" w14:textId="77777777" w:rsidR="00F137B2" w:rsidRDefault="00224809">
      <w:pPr>
        <w:pStyle w:val="Body"/>
        <w:spacing w:line="276" w:lineRule="auto"/>
        <w:rPr>
          <w:rFonts w:ascii="Georgia" w:eastAsia="Georgia" w:hAnsi="Georgia" w:cs="Georgia"/>
          <w:sz w:val="21"/>
          <w:szCs w:val="21"/>
        </w:rPr>
      </w:pPr>
      <w:r>
        <w:rPr>
          <w:rFonts w:ascii="Georgia" w:hAnsi="Georgia"/>
          <w:sz w:val="21"/>
          <w:szCs w:val="21"/>
        </w:rPr>
        <w:t xml:space="preserve">Michael Macatangay, sales manager for mobile cranes at Manitowoc’s Philippines office, said the project allowed the GMK5220 to showcase its speed, strength and compact size. </w:t>
      </w:r>
    </w:p>
    <w:p w14:paraId="38C1218D" w14:textId="77777777" w:rsidR="00F137B2" w:rsidRDefault="00F137B2">
      <w:pPr>
        <w:pStyle w:val="Body"/>
        <w:spacing w:line="276" w:lineRule="auto"/>
        <w:rPr>
          <w:rFonts w:ascii="Georgia" w:eastAsia="Georgia" w:hAnsi="Georgia" w:cs="Georgia"/>
          <w:sz w:val="21"/>
          <w:szCs w:val="21"/>
        </w:rPr>
      </w:pPr>
    </w:p>
    <w:p w14:paraId="6430FB5B" w14:textId="77777777" w:rsidR="00F137B2" w:rsidRDefault="00224809">
      <w:pPr>
        <w:pStyle w:val="Body"/>
        <w:spacing w:line="276" w:lineRule="auto"/>
        <w:rPr>
          <w:rFonts w:ascii="Georgia" w:eastAsia="Georgia" w:hAnsi="Georgia" w:cs="Georgia"/>
          <w:sz w:val="21"/>
          <w:szCs w:val="21"/>
        </w:rPr>
      </w:pPr>
      <w:r>
        <w:rPr>
          <w:rFonts w:ascii="Georgia" w:hAnsi="Georgia"/>
          <w:sz w:val="21"/>
          <w:szCs w:val="21"/>
        </w:rPr>
        <w:t xml:space="preserve">“This was a great job for the Grove GMK5220 and a really good showcase for its capabilities,” he said. “It was able to maneuver into a tight spot between buildings, set up, and then place a series of heavy loads on top of an 11 story building. By the day’s end, the crane was back at Ravago’s yard and ready to go to its next job.” </w:t>
      </w:r>
    </w:p>
    <w:p w14:paraId="4627C9CB" w14:textId="77777777" w:rsidR="00F137B2" w:rsidRDefault="00F137B2">
      <w:pPr>
        <w:pStyle w:val="Body"/>
        <w:spacing w:line="276" w:lineRule="auto"/>
        <w:rPr>
          <w:rFonts w:ascii="Georgia" w:eastAsia="Georgia" w:hAnsi="Georgia" w:cs="Georgia"/>
          <w:sz w:val="21"/>
          <w:szCs w:val="21"/>
        </w:rPr>
      </w:pPr>
    </w:p>
    <w:p w14:paraId="7F75549F" w14:textId="77777777" w:rsidR="00F137B2" w:rsidRDefault="00F137B2">
      <w:pPr>
        <w:pStyle w:val="Body"/>
        <w:spacing w:line="276" w:lineRule="auto"/>
        <w:rPr>
          <w:rFonts w:ascii="Georgia" w:eastAsia="Georgia" w:hAnsi="Georgia" w:cs="Georgia"/>
          <w:sz w:val="21"/>
          <w:szCs w:val="21"/>
        </w:rPr>
      </w:pPr>
    </w:p>
    <w:p w14:paraId="533C5CD5" w14:textId="77777777" w:rsidR="00F137B2" w:rsidRDefault="00224809">
      <w:pPr>
        <w:pStyle w:val="Body"/>
        <w:spacing w:line="276" w:lineRule="auto"/>
        <w:jc w:val="center"/>
        <w:rPr>
          <w:rFonts w:ascii="Georgia" w:eastAsia="Georgia" w:hAnsi="Georgia" w:cs="Georgia"/>
          <w:sz w:val="21"/>
          <w:szCs w:val="21"/>
        </w:rPr>
      </w:pPr>
      <w:r>
        <w:rPr>
          <w:rFonts w:ascii="Georgia" w:hAnsi="Georgia"/>
          <w:sz w:val="21"/>
          <w:szCs w:val="21"/>
        </w:rPr>
        <w:t>-END-</w:t>
      </w:r>
    </w:p>
    <w:p w14:paraId="4DC247FF" w14:textId="77777777" w:rsidR="00F137B2" w:rsidRDefault="00F137B2">
      <w:pPr>
        <w:pStyle w:val="Body"/>
        <w:tabs>
          <w:tab w:val="left" w:pos="1055"/>
          <w:tab w:val="left" w:pos="4111"/>
          <w:tab w:val="left" w:pos="5812"/>
          <w:tab w:val="left" w:pos="7371"/>
        </w:tabs>
        <w:spacing w:line="276" w:lineRule="auto"/>
        <w:jc w:val="center"/>
        <w:rPr>
          <w:rFonts w:ascii="Georgia" w:eastAsia="Georgia" w:hAnsi="Georgia" w:cs="Georgia"/>
          <w:sz w:val="21"/>
          <w:szCs w:val="21"/>
        </w:rPr>
      </w:pPr>
    </w:p>
    <w:p w14:paraId="3150DBB4" w14:textId="77777777" w:rsidR="00F137B2" w:rsidRDefault="00224809">
      <w:pPr>
        <w:pStyle w:val="Body"/>
        <w:spacing w:line="276" w:lineRule="auto"/>
        <w:rPr>
          <w:rFonts w:ascii="Verdana" w:eastAsia="Verdana" w:hAnsi="Verdana" w:cs="Verdana"/>
          <w:b/>
          <w:bCs/>
          <w:color w:val="41525C"/>
          <w:sz w:val="18"/>
          <w:szCs w:val="18"/>
          <w:u w:color="41525C"/>
        </w:rPr>
      </w:pPr>
      <w:r>
        <w:rPr>
          <w:rFonts w:ascii="Verdana" w:hAnsi="Verdana"/>
          <w:color w:val="ED1C2A"/>
          <w:sz w:val="18"/>
          <w:szCs w:val="18"/>
          <w:u w:color="ED1C2A"/>
        </w:rPr>
        <w:t xml:space="preserve">CONTACT </w:t>
      </w:r>
      <w:r>
        <w:rPr>
          <w:rFonts w:ascii="Verdana" w:hAnsi="Verdana"/>
          <w:color w:val="ED1C2A"/>
          <w:sz w:val="18"/>
          <w:szCs w:val="18"/>
          <w:u w:color="ED1C2A"/>
        </w:rPr>
        <w:tab/>
      </w:r>
      <w:r>
        <w:rPr>
          <w:rFonts w:ascii="Verdana" w:hAnsi="Verdana"/>
          <w:color w:val="ED1C2A"/>
          <w:sz w:val="18"/>
          <w:szCs w:val="18"/>
          <w:u w:color="ED1C2A"/>
        </w:rPr>
        <w:tab/>
      </w:r>
      <w:r>
        <w:rPr>
          <w:rFonts w:ascii="Verdana" w:hAnsi="Verdana"/>
          <w:color w:val="ED1C2A"/>
          <w:sz w:val="18"/>
          <w:szCs w:val="18"/>
          <w:u w:color="ED1C2A"/>
        </w:rPr>
        <w:tab/>
      </w:r>
      <w:r>
        <w:rPr>
          <w:rFonts w:ascii="Verdana" w:hAnsi="Verdana"/>
          <w:color w:val="ED1C2A"/>
          <w:sz w:val="18"/>
          <w:szCs w:val="18"/>
          <w:u w:color="ED1C2A"/>
        </w:rPr>
        <w:tab/>
      </w:r>
    </w:p>
    <w:p w14:paraId="0609489C" w14:textId="77777777" w:rsidR="00F137B2" w:rsidRDefault="00224809">
      <w:pPr>
        <w:pStyle w:val="Body"/>
        <w:tabs>
          <w:tab w:val="left" w:pos="3969"/>
        </w:tabs>
        <w:spacing w:line="276" w:lineRule="auto"/>
        <w:rPr>
          <w:rFonts w:ascii="Verdana" w:eastAsia="Verdana" w:hAnsi="Verdana" w:cs="Verdana"/>
          <w:b/>
          <w:bCs/>
          <w:color w:val="41525C"/>
          <w:sz w:val="18"/>
          <w:szCs w:val="18"/>
          <w:u w:color="41525C"/>
        </w:rPr>
      </w:pPr>
      <w:r>
        <w:rPr>
          <w:rFonts w:ascii="Verdana" w:hAnsi="Verdana"/>
          <w:b/>
          <w:bCs/>
          <w:color w:val="41525C"/>
          <w:sz w:val="18"/>
          <w:szCs w:val="18"/>
          <w:u w:color="41525C"/>
        </w:rPr>
        <w:t>Punitha Govindasamy</w:t>
      </w:r>
      <w:r>
        <w:rPr>
          <w:rFonts w:ascii="Verdana" w:eastAsia="Verdana" w:hAnsi="Verdana" w:cs="Verdana"/>
          <w:sz w:val="18"/>
          <w:szCs w:val="18"/>
        </w:rPr>
        <w:tab/>
      </w:r>
      <w:r>
        <w:rPr>
          <w:rFonts w:ascii="Verdana" w:hAnsi="Verdana"/>
          <w:b/>
          <w:bCs/>
          <w:color w:val="41525C"/>
          <w:sz w:val="18"/>
          <w:szCs w:val="18"/>
          <w:u w:color="41525C"/>
        </w:rPr>
        <w:t>Ben Shaw</w:t>
      </w:r>
    </w:p>
    <w:p w14:paraId="2D332F56" w14:textId="77777777" w:rsidR="00F137B2" w:rsidRDefault="00224809">
      <w:pPr>
        <w:pStyle w:val="Body"/>
        <w:tabs>
          <w:tab w:val="left" w:pos="3969"/>
        </w:tabs>
        <w:spacing w:line="276" w:lineRule="auto"/>
        <w:rPr>
          <w:rFonts w:ascii="Verdana" w:eastAsia="Verdana" w:hAnsi="Verdana" w:cs="Verdana"/>
          <w:color w:val="41525C"/>
          <w:sz w:val="18"/>
          <w:szCs w:val="18"/>
          <w:u w:color="41525C"/>
        </w:rPr>
      </w:pPr>
      <w:r>
        <w:rPr>
          <w:rFonts w:ascii="Verdana" w:hAnsi="Verdana"/>
          <w:color w:val="41525C"/>
          <w:sz w:val="18"/>
          <w:szCs w:val="18"/>
          <w:u w:color="41525C"/>
        </w:rPr>
        <w:t>Manitowoc</w:t>
      </w:r>
      <w:r>
        <w:rPr>
          <w:rFonts w:ascii="Verdana" w:eastAsia="Verdana" w:hAnsi="Verdana" w:cs="Verdana"/>
          <w:sz w:val="18"/>
          <w:szCs w:val="18"/>
        </w:rPr>
        <w:tab/>
      </w:r>
      <w:r>
        <w:rPr>
          <w:rFonts w:ascii="Verdana" w:hAnsi="Verdana"/>
          <w:color w:val="41525C"/>
          <w:sz w:val="18"/>
          <w:szCs w:val="18"/>
          <w:u w:color="41525C"/>
        </w:rPr>
        <w:t>SE10</w:t>
      </w:r>
    </w:p>
    <w:p w14:paraId="1FABC598" w14:textId="77777777" w:rsidR="00F137B2" w:rsidRDefault="00224809">
      <w:pPr>
        <w:pStyle w:val="Body"/>
        <w:tabs>
          <w:tab w:val="left" w:pos="3969"/>
        </w:tabs>
        <w:spacing w:line="276" w:lineRule="auto"/>
        <w:rPr>
          <w:rFonts w:ascii="Verdana" w:eastAsia="Verdana" w:hAnsi="Verdana" w:cs="Verdana"/>
          <w:color w:val="41525C"/>
          <w:sz w:val="18"/>
          <w:szCs w:val="18"/>
          <w:u w:color="41525C"/>
        </w:rPr>
      </w:pPr>
      <w:r>
        <w:rPr>
          <w:rFonts w:ascii="Verdana" w:hAnsi="Verdana"/>
          <w:color w:val="41525C"/>
          <w:sz w:val="18"/>
          <w:szCs w:val="18"/>
          <w:u w:color="41525C"/>
        </w:rPr>
        <w:t>T +65 6263 7863</w:t>
      </w:r>
      <w:r>
        <w:rPr>
          <w:rFonts w:ascii="Verdana" w:hAnsi="Verdana"/>
          <w:color w:val="41525C"/>
          <w:sz w:val="18"/>
          <w:szCs w:val="18"/>
          <w:u w:color="41525C"/>
        </w:rPr>
        <w:tab/>
        <w:t>T +65 6408 3861</w:t>
      </w:r>
    </w:p>
    <w:p w14:paraId="1BC81969" w14:textId="77777777" w:rsidR="00F137B2" w:rsidRDefault="00D33AEF">
      <w:pPr>
        <w:pStyle w:val="Body"/>
        <w:tabs>
          <w:tab w:val="left" w:pos="1055"/>
          <w:tab w:val="left" w:pos="3969"/>
          <w:tab w:val="left" w:pos="6379"/>
          <w:tab w:val="left" w:pos="7371"/>
        </w:tabs>
        <w:spacing w:line="276" w:lineRule="auto"/>
        <w:rPr>
          <w:rFonts w:ascii="Verdana" w:eastAsia="Verdana" w:hAnsi="Verdana" w:cs="Verdana"/>
          <w:b/>
          <w:bCs/>
          <w:color w:val="41525C"/>
          <w:sz w:val="18"/>
          <w:szCs w:val="18"/>
          <w:u w:color="41525C"/>
        </w:rPr>
      </w:pPr>
      <w:hyperlink r:id="rId8" w:history="1">
        <w:r w:rsidR="00224809">
          <w:rPr>
            <w:rStyle w:val="Hyperlink0"/>
          </w:rPr>
          <w:t>punitha.govindasamy@manitowoc.com</w:t>
        </w:r>
      </w:hyperlink>
      <w:r w:rsidR="00224809">
        <w:rPr>
          <w:rFonts w:ascii="Verdana" w:eastAsia="Verdana" w:hAnsi="Verdana" w:cs="Verdana"/>
          <w:color w:val="41525C"/>
          <w:sz w:val="18"/>
          <w:szCs w:val="18"/>
          <w:u w:color="41525C"/>
        </w:rPr>
        <w:tab/>
      </w:r>
      <w:hyperlink r:id="rId9" w:history="1">
        <w:r w:rsidR="00224809">
          <w:rPr>
            <w:rStyle w:val="Hyperlink0"/>
          </w:rPr>
          <w:t>ben.shaw@se10.com</w:t>
        </w:r>
      </w:hyperlink>
    </w:p>
    <w:p w14:paraId="668385AB" w14:textId="77777777" w:rsidR="00F137B2" w:rsidRDefault="00F137B2">
      <w:pPr>
        <w:pStyle w:val="Body"/>
        <w:spacing w:line="276" w:lineRule="auto"/>
        <w:rPr>
          <w:rFonts w:ascii="Verdana" w:eastAsia="Verdana" w:hAnsi="Verdana" w:cs="Verdana"/>
          <w:sz w:val="18"/>
          <w:szCs w:val="18"/>
        </w:rPr>
      </w:pPr>
    </w:p>
    <w:p w14:paraId="5EABD79F" w14:textId="77777777" w:rsidR="00F137B2" w:rsidRDefault="00F137B2">
      <w:pPr>
        <w:pStyle w:val="Body"/>
        <w:spacing w:line="276" w:lineRule="auto"/>
        <w:rPr>
          <w:rFonts w:ascii="Verdana" w:eastAsia="Verdana" w:hAnsi="Verdana" w:cs="Verdana"/>
          <w:sz w:val="18"/>
          <w:szCs w:val="18"/>
        </w:rPr>
      </w:pPr>
    </w:p>
    <w:p w14:paraId="017BDB30" w14:textId="77777777" w:rsidR="00F137B2" w:rsidRDefault="00224809">
      <w:pPr>
        <w:pStyle w:val="Body"/>
        <w:spacing w:line="276" w:lineRule="auto"/>
        <w:rPr>
          <w:rFonts w:ascii="Verdana" w:eastAsia="Verdana" w:hAnsi="Verdana" w:cs="Verdana"/>
          <w:color w:val="41525C"/>
          <w:sz w:val="18"/>
          <w:szCs w:val="18"/>
          <w:u w:color="41525C"/>
        </w:rPr>
      </w:pPr>
      <w:r>
        <w:rPr>
          <w:rFonts w:ascii="Verdana" w:hAnsi="Verdana"/>
          <w:color w:val="ED1C2A"/>
          <w:sz w:val="18"/>
          <w:szCs w:val="18"/>
          <w:u w:color="ED1C2A"/>
        </w:rPr>
        <w:t>ABOUT THE MANITOWOC COMPANY, INC.</w:t>
      </w:r>
      <w:r>
        <w:rPr>
          <w:rFonts w:ascii="Verdana" w:hAnsi="Verdana"/>
          <w:sz w:val="18"/>
          <w:szCs w:val="18"/>
        </w:rPr>
        <w:t xml:space="preserve"> </w:t>
      </w:r>
    </w:p>
    <w:p w14:paraId="07946D8C" w14:textId="77777777" w:rsidR="00F137B2" w:rsidRDefault="00224809">
      <w:pPr>
        <w:pStyle w:val="Body"/>
        <w:spacing w:line="276" w:lineRule="auto"/>
        <w:rPr>
          <w:rFonts w:ascii="Verdana" w:eastAsia="Verdana" w:hAnsi="Verdana" w:cs="Verdana"/>
          <w:color w:val="41525C"/>
          <w:sz w:val="18"/>
          <w:szCs w:val="18"/>
          <w:u w:color="41525C"/>
        </w:rPr>
      </w:pPr>
      <w:r>
        <w:rPr>
          <w:rFonts w:ascii="Verdana" w:hAnsi="Verdana"/>
          <w:color w:val="41525C"/>
          <w:sz w:val="18"/>
          <w:szCs w:val="18"/>
          <w:u w:color="41525C"/>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643B54AC" w14:textId="77777777" w:rsidR="00F137B2" w:rsidRDefault="00F137B2">
      <w:pPr>
        <w:pStyle w:val="Body"/>
        <w:spacing w:line="276" w:lineRule="auto"/>
        <w:rPr>
          <w:rFonts w:ascii="Verdana" w:eastAsia="Verdana" w:hAnsi="Verdana" w:cs="Verdana"/>
          <w:color w:val="41525C"/>
          <w:sz w:val="18"/>
          <w:szCs w:val="18"/>
          <w:u w:color="41525C"/>
        </w:rPr>
      </w:pPr>
    </w:p>
    <w:p w14:paraId="532C3465" w14:textId="77777777" w:rsidR="00F137B2" w:rsidRDefault="00F137B2">
      <w:pPr>
        <w:pStyle w:val="Body"/>
        <w:spacing w:line="276" w:lineRule="auto"/>
        <w:rPr>
          <w:rFonts w:ascii="Verdana" w:eastAsia="Verdana" w:hAnsi="Verdana" w:cs="Verdana"/>
          <w:color w:val="41525C"/>
          <w:sz w:val="18"/>
          <w:szCs w:val="18"/>
          <w:u w:color="41525C"/>
        </w:rPr>
      </w:pPr>
    </w:p>
    <w:p w14:paraId="61E2EA0B" w14:textId="77777777" w:rsidR="00F137B2" w:rsidRDefault="00224809">
      <w:pPr>
        <w:pStyle w:val="Body"/>
        <w:spacing w:line="276" w:lineRule="auto"/>
        <w:rPr>
          <w:rFonts w:ascii="Verdana" w:eastAsia="Verdana" w:hAnsi="Verdana" w:cs="Verdana"/>
          <w:sz w:val="18"/>
          <w:szCs w:val="18"/>
        </w:rPr>
      </w:pPr>
      <w:r>
        <w:rPr>
          <w:rFonts w:ascii="Verdana" w:hAnsi="Verdana"/>
          <w:color w:val="ED1C2A"/>
          <w:sz w:val="18"/>
          <w:szCs w:val="18"/>
          <w:u w:color="ED1C2A"/>
        </w:rPr>
        <w:t>MANITOWOC CRANES</w:t>
      </w:r>
    </w:p>
    <w:p w14:paraId="5939A2A7" w14:textId="77777777" w:rsidR="00F137B2" w:rsidRDefault="00224809">
      <w:pPr>
        <w:pStyle w:val="Body"/>
        <w:spacing w:line="276" w:lineRule="auto"/>
        <w:rPr>
          <w:rFonts w:ascii="Verdana" w:eastAsia="Verdana" w:hAnsi="Verdana" w:cs="Verdana"/>
          <w:sz w:val="18"/>
          <w:szCs w:val="18"/>
        </w:rPr>
      </w:pPr>
      <w:r>
        <w:rPr>
          <w:rFonts w:ascii="Verdana" w:hAnsi="Verdana"/>
          <w:color w:val="41525C"/>
          <w:sz w:val="18"/>
          <w:szCs w:val="18"/>
          <w:u w:color="41525C"/>
        </w:rPr>
        <w:t>2401 South 30</w:t>
      </w:r>
      <w:r>
        <w:rPr>
          <w:rFonts w:ascii="Verdana" w:hAnsi="Verdana"/>
          <w:color w:val="41525C"/>
          <w:sz w:val="18"/>
          <w:szCs w:val="18"/>
          <w:u w:color="41525C"/>
          <w:vertAlign w:val="superscript"/>
        </w:rPr>
        <w:t>th</w:t>
      </w:r>
      <w:r>
        <w:rPr>
          <w:rFonts w:ascii="Verdana" w:hAnsi="Verdana"/>
          <w:color w:val="41525C"/>
          <w:sz w:val="18"/>
          <w:szCs w:val="18"/>
          <w:u w:color="41525C"/>
        </w:rPr>
        <w:t xml:space="preserve"> Street - PO Box 70</w:t>
      </w:r>
      <w:r>
        <w:rPr>
          <w:rFonts w:ascii="Verdana" w:hAnsi="Verdana"/>
          <w:sz w:val="18"/>
          <w:szCs w:val="18"/>
        </w:rPr>
        <w:t xml:space="preserve"> - </w:t>
      </w:r>
      <w:r>
        <w:rPr>
          <w:rFonts w:ascii="Verdana" w:hAnsi="Verdana"/>
          <w:color w:val="41525C"/>
          <w:sz w:val="18"/>
          <w:szCs w:val="18"/>
          <w:u w:color="41525C"/>
        </w:rPr>
        <w:t>Manitowoc, WI 54221-0070</w:t>
      </w:r>
    </w:p>
    <w:p w14:paraId="1321C7C6" w14:textId="77777777" w:rsidR="00F137B2" w:rsidRDefault="00224809">
      <w:pPr>
        <w:pStyle w:val="Body"/>
        <w:spacing w:line="276" w:lineRule="auto"/>
        <w:rPr>
          <w:rFonts w:ascii="Verdana" w:eastAsia="Verdana" w:hAnsi="Verdana" w:cs="Verdana"/>
          <w:sz w:val="18"/>
          <w:szCs w:val="18"/>
        </w:rPr>
      </w:pPr>
      <w:r>
        <w:rPr>
          <w:rFonts w:ascii="Verdana" w:hAnsi="Verdana"/>
          <w:color w:val="41525C"/>
          <w:sz w:val="18"/>
          <w:szCs w:val="18"/>
          <w:u w:color="41525C"/>
        </w:rPr>
        <w:t>T +1 920 684 6621</w:t>
      </w:r>
    </w:p>
    <w:p w14:paraId="11F9A803" w14:textId="77777777" w:rsidR="00F137B2" w:rsidRDefault="00D33AEF">
      <w:pPr>
        <w:pStyle w:val="Body"/>
        <w:spacing w:line="276" w:lineRule="auto"/>
      </w:pPr>
      <w:hyperlink r:id="rId10" w:history="1">
        <w:r w:rsidR="00224809">
          <w:rPr>
            <w:rStyle w:val="Hyperlink1"/>
          </w:rPr>
          <w:t>www.manitowoc.com</w:t>
        </w:r>
      </w:hyperlink>
    </w:p>
    <w:sectPr w:rsidR="00F137B2">
      <w:headerReference w:type="default" r:id="rId11"/>
      <w:pgSz w:w="12240" w:h="15840"/>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D8092" w14:textId="77777777" w:rsidR="00D33AEF" w:rsidRDefault="00D33AEF">
      <w:r>
        <w:separator/>
      </w:r>
    </w:p>
  </w:endnote>
  <w:endnote w:type="continuationSeparator" w:id="0">
    <w:p w14:paraId="3627F9BD" w14:textId="77777777" w:rsidR="00D33AEF" w:rsidRDefault="00D3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DC1B3" w14:textId="77777777" w:rsidR="00D33AEF" w:rsidRDefault="00D33AEF">
      <w:r>
        <w:separator/>
      </w:r>
    </w:p>
  </w:footnote>
  <w:footnote w:type="continuationSeparator" w:id="0">
    <w:p w14:paraId="7429C335" w14:textId="77777777" w:rsidR="00D33AEF" w:rsidRDefault="00D33A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27826" w14:textId="77777777" w:rsidR="00F137B2" w:rsidRDefault="00224809">
    <w:pPr>
      <w:pStyle w:val="Body"/>
      <w:spacing w:line="276" w:lineRule="auto"/>
      <w:rPr>
        <w:rFonts w:ascii="Verdana" w:eastAsia="Verdana" w:hAnsi="Verdana" w:cs="Verdana"/>
        <w:b/>
        <w:bCs/>
        <w:color w:val="41525C"/>
        <w:sz w:val="18"/>
        <w:szCs w:val="18"/>
        <w:u w:color="41525C"/>
      </w:rPr>
    </w:pPr>
    <w:r>
      <w:rPr>
        <w:rFonts w:ascii="Verdana" w:hAnsi="Verdana"/>
        <w:b/>
        <w:bCs/>
        <w:color w:val="41525C"/>
        <w:sz w:val="18"/>
        <w:szCs w:val="18"/>
        <w:u w:color="41525C"/>
      </w:rPr>
      <w:t>Grove GMK5220 in Manila</w:t>
    </w:r>
  </w:p>
  <w:p w14:paraId="1B080154" w14:textId="77777777" w:rsidR="00F137B2" w:rsidRDefault="00224809">
    <w:pPr>
      <w:pStyle w:val="Body"/>
      <w:spacing w:line="276" w:lineRule="auto"/>
      <w:rPr>
        <w:rFonts w:ascii="Verdana" w:eastAsia="Verdana" w:hAnsi="Verdana" w:cs="Verdana"/>
        <w:color w:val="ED1C2A"/>
        <w:sz w:val="18"/>
        <w:szCs w:val="18"/>
        <w:u w:color="ED1C2A"/>
      </w:rPr>
    </w:pPr>
    <w:r>
      <w:rPr>
        <w:rFonts w:ascii="Verdana" w:hAnsi="Verdana"/>
        <w:color w:val="41525C"/>
        <w:sz w:val="18"/>
        <w:szCs w:val="18"/>
        <w:u w:color="41525C"/>
      </w:rPr>
      <w:t>January 25, 2017</w:t>
    </w:r>
  </w:p>
  <w:p w14:paraId="1D27BDD9" w14:textId="77777777" w:rsidR="00F137B2" w:rsidRDefault="00F137B2">
    <w:pPr>
      <w:pStyle w:val="Body"/>
      <w:tabs>
        <w:tab w:val="left" w:pos="6096"/>
      </w:tabs>
      <w:spacing w:line="276" w:lineRule="auto"/>
      <w:jc w:val="right"/>
      <w:rPr>
        <w:rFonts w:ascii="Verdana" w:eastAsia="Verdana" w:hAnsi="Verdana" w:cs="Verdana"/>
        <w:b/>
        <w:bCs/>
        <w:color w:val="41525C"/>
        <w:sz w:val="16"/>
        <w:szCs w:val="16"/>
        <w:u w:color="41525C"/>
      </w:rPr>
    </w:pPr>
  </w:p>
  <w:p w14:paraId="18AAE881" w14:textId="77777777" w:rsidR="00F137B2" w:rsidRDefault="00F137B2">
    <w:pPr>
      <w:pStyle w:val="Body"/>
      <w:spacing w:line="276"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E65057"/>
    <w:multiLevelType w:val="hybridMultilevel"/>
    <w:tmpl w:val="C2C0F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B900649"/>
    <w:multiLevelType w:val="hybridMultilevel"/>
    <w:tmpl w:val="B9A6A9BA"/>
    <w:styleLink w:val="ImportedStyle1"/>
    <w:lvl w:ilvl="0" w:tplc="E4CA95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E062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7EC0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1282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24F2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FA21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6824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EE33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7C5E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7FB17E9D"/>
    <w:multiLevelType w:val="hybridMultilevel"/>
    <w:tmpl w:val="B9A6A9BA"/>
    <w:numStyleLink w:val="ImportedStyle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7B2"/>
    <w:rsid w:val="00224809"/>
    <w:rsid w:val="008D5812"/>
    <w:rsid w:val="00A25495"/>
    <w:rsid w:val="00D33AEF"/>
    <w:rsid w:val="00F137B2"/>
    <w:rsid w:val="00FC6CD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5F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Verdana" w:eastAsia="Verdana" w:hAnsi="Verdana" w:cs="Verdana"/>
      <w:color w:val="41525C"/>
      <w:sz w:val="18"/>
      <w:szCs w:val="18"/>
      <w:u w:val="single" w:color="41525C"/>
      <w:lang w:val="en-US"/>
    </w:rPr>
  </w:style>
  <w:style w:type="character" w:customStyle="1" w:styleId="Hyperlink1">
    <w:name w:val="Hyperlink.1"/>
    <w:basedOn w:val="Link"/>
    <w:rPr>
      <w:rFonts w:ascii="Verdana" w:eastAsia="Verdana" w:hAnsi="Verdana" w:cs="Verdana"/>
      <w:b/>
      <w:bCs/>
      <w:color w:val="41525C"/>
      <w:sz w:val="18"/>
      <w:szCs w:val="18"/>
      <w:u w:val="single" w:color="41525C"/>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punitha.govindasamy@manitowoc.com" TargetMode="External"/><Relationship Id="rId9" Type="http://schemas.openxmlformats.org/officeDocument/2006/relationships/hyperlink" Target="mailto:ben.shaw@se10.com" TargetMode="External"/><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706</Words>
  <Characters>4026</Characters>
  <Application>Microsoft Macintosh Word</Application>
  <DocSecurity>0</DocSecurity>
  <Lines>33</Lines>
  <Paragraphs>9</Paragraphs>
  <ScaleCrop>false</ScaleCrop>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Basco</cp:lastModifiedBy>
  <cp:revision>7</cp:revision>
  <dcterms:created xsi:type="dcterms:W3CDTF">2017-01-23T21:21:00Z</dcterms:created>
  <dcterms:modified xsi:type="dcterms:W3CDTF">2017-01-23T21:37:00Z</dcterms:modified>
</cp:coreProperties>
</file>