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50FC07E8" w14:textId="1695426B" w:rsidR="0092578F" w:rsidRPr="00164A29" w:rsidRDefault="001501A7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</w:t>
      </w:r>
      <w:r w:rsidR="006C2BBC">
        <w:rPr>
          <w:rFonts w:ascii="Verdana" w:hAnsi="Verdana"/>
          <w:color w:val="41525C"/>
          <w:sz w:val="18"/>
          <w:szCs w:val="18"/>
        </w:rPr>
        <w:t>4</w:t>
      </w:r>
      <w:r w:rsidR="004F4C95">
        <w:rPr>
          <w:rFonts w:ascii="Verdana" w:hAnsi="Verdana"/>
          <w:color w:val="41525C"/>
          <w:sz w:val="18"/>
          <w:szCs w:val="18"/>
        </w:rPr>
        <w:t xml:space="preserve"> de </w:t>
      </w:r>
      <w:r w:rsidR="006C2BBC">
        <w:rPr>
          <w:rFonts w:ascii="Verdana" w:hAnsi="Verdana"/>
          <w:color w:val="41525C"/>
          <w:sz w:val="18"/>
          <w:szCs w:val="18"/>
        </w:rPr>
        <w:t>janeiro</w:t>
      </w:r>
      <w:r w:rsidR="004F4C95">
        <w:rPr>
          <w:rFonts w:ascii="Verdana" w:hAnsi="Verdana"/>
          <w:color w:val="41525C"/>
          <w:sz w:val="18"/>
          <w:szCs w:val="18"/>
        </w:rPr>
        <w:t xml:space="preserve"> de</w:t>
      </w:r>
      <w:r w:rsidR="00C72182">
        <w:rPr>
          <w:rFonts w:ascii="Verdana" w:hAnsi="Verdana"/>
          <w:color w:val="41525C"/>
          <w:sz w:val="18"/>
          <w:szCs w:val="18"/>
        </w:rPr>
        <w:t xml:space="preserve"> 201</w:t>
      </w:r>
      <w:r w:rsidR="006C2BBC">
        <w:rPr>
          <w:rFonts w:ascii="Verdana" w:hAnsi="Verdana"/>
          <w:color w:val="41525C"/>
          <w:sz w:val="18"/>
          <w:szCs w:val="18"/>
        </w:rPr>
        <w:t>8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F4BD075" w14:textId="780DE99F" w:rsidR="00F6222D" w:rsidRPr="001D046B" w:rsidRDefault="00846B0A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bookmarkStart w:id="0" w:name="_Hlk499542302"/>
      <w:r>
        <w:rPr>
          <w:rFonts w:ascii="Georgia" w:hAnsi="Georgia"/>
          <w:b/>
          <w:sz w:val="28"/>
          <w:szCs w:val="28"/>
        </w:rPr>
        <w:t xml:space="preserve">Potain lança sua primeira grua hidráulica de jib oscilante sem parte superior </w:t>
      </w:r>
    </w:p>
    <w:p w14:paraId="34B1E82A" w14:textId="5641B813" w:rsidR="0065068E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7112E19" w14:textId="600AD9A3" w:rsidR="0099080F" w:rsidRDefault="00846B0A" w:rsidP="00F6222D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A Manitowoc apresenta a Potain MCH 125, a primeira grua hidráulica de jib oscilante da empresa. </w:t>
      </w:r>
    </w:p>
    <w:p w14:paraId="2810CFCD" w14:textId="2C4343C3" w:rsidR="00ED681E" w:rsidRPr="00F6222D" w:rsidRDefault="00ED681E" w:rsidP="00F6222D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A nova grua</w:t>
      </w:r>
      <w:r w:rsidR="004F4C95">
        <w:rPr>
          <w:rFonts w:ascii="Georgia" w:hAnsi="Georgia"/>
          <w:i/>
          <w:sz w:val="21"/>
          <w:szCs w:val="21"/>
        </w:rPr>
        <w:t>,</w:t>
      </w:r>
      <w:r>
        <w:rPr>
          <w:rFonts w:ascii="Georgia" w:hAnsi="Georgia"/>
          <w:i/>
          <w:sz w:val="21"/>
          <w:szCs w:val="21"/>
        </w:rPr>
        <w:t xml:space="preserve"> com capacidade de 8 t</w:t>
      </w:r>
      <w:r w:rsidR="004F4C95">
        <w:rPr>
          <w:rFonts w:ascii="Georgia" w:hAnsi="Georgia"/>
          <w:i/>
          <w:sz w:val="21"/>
          <w:szCs w:val="21"/>
        </w:rPr>
        <w:t>,</w:t>
      </w:r>
      <w:r>
        <w:rPr>
          <w:rFonts w:ascii="Georgia" w:hAnsi="Georgia"/>
          <w:i/>
          <w:sz w:val="21"/>
          <w:szCs w:val="21"/>
        </w:rPr>
        <w:t xml:space="preserve"> está disponível nos mercados da Ásia, África, Oceania, Oriente Médio, Rússia e América Latina. </w:t>
      </w:r>
    </w:p>
    <w:bookmarkEnd w:id="0"/>
    <w:p w14:paraId="23769D58" w14:textId="77777777" w:rsidR="00F6222D" w:rsidRPr="003171EF" w:rsidRDefault="00F6222D" w:rsidP="00044FC7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0850FAF0" w14:textId="0F309E4D" w:rsidR="009361E6" w:rsidRDefault="00F6222D" w:rsidP="0098798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</w:t>
      </w:r>
      <w:r w:rsidR="00360F38">
        <w:rPr>
          <w:rFonts w:ascii="Georgia" w:hAnsi="Georgia"/>
          <w:sz w:val="21"/>
          <w:szCs w:val="21"/>
        </w:rPr>
        <w:t xml:space="preserve"> Potain</w:t>
      </w:r>
      <w:r w:rsidR="00651A0E">
        <w:rPr>
          <w:rFonts w:ascii="Georgia" w:hAnsi="Georgia"/>
          <w:sz w:val="21"/>
          <w:szCs w:val="21"/>
        </w:rPr>
        <w:t xml:space="preserve"> lança</w:t>
      </w:r>
      <w:r w:rsidR="00360F38">
        <w:rPr>
          <w:rFonts w:ascii="Georgia" w:hAnsi="Georgia"/>
          <w:sz w:val="21"/>
          <w:szCs w:val="21"/>
        </w:rPr>
        <w:t xml:space="preserve"> a </w:t>
      </w:r>
      <w:r w:rsidR="00651A0E">
        <w:rPr>
          <w:rFonts w:ascii="Georgia" w:hAnsi="Georgia"/>
          <w:sz w:val="21"/>
          <w:szCs w:val="21"/>
        </w:rPr>
        <w:t xml:space="preserve">novíssima </w:t>
      </w:r>
      <w:r w:rsidR="00360F38">
        <w:rPr>
          <w:rFonts w:ascii="Georgia" w:hAnsi="Georgia"/>
          <w:sz w:val="21"/>
          <w:szCs w:val="21"/>
        </w:rPr>
        <w:t>MCH 125,</w:t>
      </w:r>
      <w:r>
        <w:rPr>
          <w:rFonts w:ascii="Georgia" w:hAnsi="Georgia"/>
          <w:sz w:val="21"/>
          <w:szCs w:val="21"/>
        </w:rPr>
        <w:t xml:space="preserve"> a primeira grua hidráulica de jib oscilante da empresa. </w:t>
      </w:r>
      <w:r w:rsidR="005A0C28">
        <w:rPr>
          <w:rFonts w:ascii="Georgia" w:hAnsi="Georgia"/>
          <w:sz w:val="21"/>
          <w:szCs w:val="21"/>
        </w:rPr>
        <w:t>Antes do lançamento nos mercados internacionais, a grua havia sido</w:t>
      </w:r>
      <w:r>
        <w:rPr>
          <w:rFonts w:ascii="Georgia" w:hAnsi="Georgia"/>
          <w:sz w:val="21"/>
          <w:szCs w:val="21"/>
        </w:rPr>
        <w:t xml:space="preserve"> </w:t>
      </w:r>
      <w:r w:rsidR="005A0C28">
        <w:rPr>
          <w:rFonts w:ascii="Georgia" w:hAnsi="Georgia"/>
          <w:sz w:val="21"/>
          <w:szCs w:val="21"/>
        </w:rPr>
        <w:t>apresentada</w:t>
      </w:r>
      <w:r>
        <w:rPr>
          <w:rFonts w:ascii="Georgia" w:hAnsi="Georgia"/>
          <w:sz w:val="21"/>
          <w:szCs w:val="21"/>
        </w:rPr>
        <w:t xml:space="preserve"> c</w:t>
      </w:r>
      <w:r w:rsidR="005A0C28">
        <w:rPr>
          <w:rFonts w:ascii="Georgia" w:hAnsi="Georgia"/>
          <w:sz w:val="21"/>
          <w:szCs w:val="21"/>
        </w:rPr>
        <w:t xml:space="preserve">omo protótipo na bauma China </w:t>
      </w:r>
      <w:r>
        <w:rPr>
          <w:rFonts w:ascii="Georgia" w:hAnsi="Georgia"/>
          <w:sz w:val="21"/>
          <w:szCs w:val="21"/>
        </w:rPr>
        <w:t xml:space="preserve">2016, </w:t>
      </w:r>
      <w:r w:rsidR="005A0C28">
        <w:rPr>
          <w:rFonts w:ascii="Georgia" w:hAnsi="Georgia"/>
          <w:sz w:val="21"/>
          <w:szCs w:val="21"/>
        </w:rPr>
        <w:t>em</w:t>
      </w:r>
      <w:r w:rsidR="00360F38">
        <w:rPr>
          <w:rFonts w:ascii="Georgia" w:hAnsi="Georgia"/>
          <w:sz w:val="21"/>
          <w:szCs w:val="21"/>
        </w:rPr>
        <w:t xml:space="preserve"> Xangai, quando</w:t>
      </w:r>
      <w:r w:rsidR="005A0C28">
        <w:rPr>
          <w:rFonts w:ascii="Georgia" w:hAnsi="Georgia"/>
          <w:sz w:val="21"/>
          <w:szCs w:val="21"/>
        </w:rPr>
        <w:t xml:space="preserve"> as</w:t>
      </w:r>
      <w:r>
        <w:rPr>
          <w:rFonts w:ascii="Georgia" w:hAnsi="Georgia"/>
          <w:sz w:val="21"/>
          <w:szCs w:val="21"/>
        </w:rPr>
        <w:t xml:space="preserve"> primeiras unidades foram testadas por revendedores selecionados da Tailâ</w:t>
      </w:r>
      <w:r w:rsidR="005A0C28">
        <w:rPr>
          <w:rFonts w:ascii="Georgia" w:hAnsi="Georgia"/>
          <w:sz w:val="21"/>
          <w:szCs w:val="21"/>
        </w:rPr>
        <w:t>ndia, Austrália e Nova Zelândia. Este é</w:t>
      </w:r>
      <w:r>
        <w:rPr>
          <w:rFonts w:ascii="Georgia" w:hAnsi="Georgia"/>
          <w:sz w:val="21"/>
          <w:szCs w:val="21"/>
        </w:rPr>
        <w:t xml:space="preserve"> o primeiro modelo de jib oscilante sem parte superior com uma tecnologia hidráulica exclusiva que facilita a montagem e agiliza a operação. </w:t>
      </w:r>
    </w:p>
    <w:p w14:paraId="0D4FDF40" w14:textId="77777777" w:rsidR="009361E6" w:rsidRDefault="009361E6" w:rsidP="0098798E">
      <w:pPr>
        <w:spacing w:line="276" w:lineRule="auto"/>
        <w:rPr>
          <w:rFonts w:ascii="Georgia" w:hAnsi="Georgia"/>
          <w:sz w:val="21"/>
          <w:szCs w:val="21"/>
        </w:rPr>
      </w:pPr>
    </w:p>
    <w:p w14:paraId="454C5C79" w14:textId="43869983" w:rsidR="009361E6" w:rsidRDefault="00651A0E" w:rsidP="0098798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Com </w:t>
      </w:r>
      <w:r w:rsidR="002A7339">
        <w:rPr>
          <w:rFonts w:ascii="Georgia" w:hAnsi="Georgia"/>
          <w:sz w:val="21"/>
          <w:szCs w:val="21"/>
        </w:rPr>
        <w:t>a nova tecnologia e um design inovador, a grua combina as vantagens das gruas de jib oscilante Potain e das gr</w:t>
      </w:r>
      <w:r w:rsidR="00CC16FA">
        <w:rPr>
          <w:rFonts w:ascii="Georgia" w:hAnsi="Georgia"/>
          <w:sz w:val="21"/>
          <w:szCs w:val="21"/>
        </w:rPr>
        <w:t>uas MCT sem parte superior. E</w:t>
      </w:r>
      <w:r w:rsidR="002A7339">
        <w:rPr>
          <w:rFonts w:ascii="Georgia" w:hAnsi="Georgia"/>
          <w:sz w:val="21"/>
          <w:szCs w:val="21"/>
        </w:rPr>
        <w:t xml:space="preserve">mpreiteiros poderão observar que é extremamente simples montar e desmontar a grua, mesmo em locais apertados, o que a torna a escolha ideal para projetos urbanos, </w:t>
      </w:r>
      <w:r w:rsidR="00046047">
        <w:rPr>
          <w:rFonts w:ascii="Georgia" w:hAnsi="Georgia"/>
          <w:sz w:val="21"/>
          <w:szCs w:val="21"/>
        </w:rPr>
        <w:t>centros de</w:t>
      </w:r>
      <w:r w:rsidR="005A0C28">
        <w:rPr>
          <w:rFonts w:ascii="Georgia" w:hAnsi="Georgia"/>
          <w:sz w:val="21"/>
          <w:szCs w:val="21"/>
        </w:rPr>
        <w:t xml:space="preserve"> cidades </w:t>
      </w:r>
      <w:r w:rsidR="00046047">
        <w:rPr>
          <w:rFonts w:ascii="Georgia" w:hAnsi="Georgia"/>
          <w:sz w:val="21"/>
          <w:szCs w:val="21"/>
        </w:rPr>
        <w:t xml:space="preserve">ou outros </w:t>
      </w:r>
      <w:r w:rsidR="002A7339">
        <w:rPr>
          <w:rFonts w:ascii="Georgia" w:hAnsi="Georgia"/>
          <w:sz w:val="21"/>
          <w:szCs w:val="21"/>
        </w:rPr>
        <w:t xml:space="preserve">locais com limitação de espaço. </w:t>
      </w:r>
    </w:p>
    <w:p w14:paraId="7DCAD50B" w14:textId="77777777" w:rsidR="009361E6" w:rsidRDefault="009361E6" w:rsidP="0098798E">
      <w:pPr>
        <w:spacing w:line="276" w:lineRule="auto"/>
        <w:rPr>
          <w:rFonts w:ascii="Georgia" w:hAnsi="Georgia"/>
          <w:sz w:val="21"/>
          <w:szCs w:val="21"/>
        </w:rPr>
      </w:pPr>
    </w:p>
    <w:p w14:paraId="3ED197E4" w14:textId="498CA3F7" w:rsidR="00391B0F" w:rsidRDefault="00391B0F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Thibaut Le Besnerais, diretor de produtos globais de gruas de torre da Manitowoc, </w:t>
      </w:r>
      <w:r w:rsidR="00046047">
        <w:rPr>
          <w:rFonts w:ascii="Georgia" w:hAnsi="Georgia"/>
          <w:sz w:val="21"/>
          <w:szCs w:val="21"/>
        </w:rPr>
        <w:t>ressalta</w:t>
      </w:r>
      <w:r>
        <w:rPr>
          <w:rFonts w:ascii="Georgia" w:hAnsi="Georgia"/>
          <w:sz w:val="21"/>
          <w:szCs w:val="21"/>
        </w:rPr>
        <w:t xml:space="preserve"> que essa nova grua r</w:t>
      </w:r>
      <w:r w:rsidR="00046047">
        <w:rPr>
          <w:rFonts w:ascii="Georgia" w:hAnsi="Georgia"/>
          <w:sz w:val="21"/>
          <w:szCs w:val="21"/>
        </w:rPr>
        <w:t xml:space="preserve">eafirma a reputação da Potain como inovadora no </w:t>
      </w:r>
      <w:r>
        <w:rPr>
          <w:rFonts w:ascii="Georgia" w:hAnsi="Georgia"/>
          <w:sz w:val="21"/>
          <w:szCs w:val="21"/>
        </w:rPr>
        <w:t xml:space="preserve">setor de gruas de torre. </w:t>
      </w:r>
    </w:p>
    <w:p w14:paraId="2F618356" w14:textId="77777777" w:rsidR="00391B0F" w:rsidRDefault="00391B0F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3807ECDD" w14:textId="2E6C7F9C" w:rsidR="003171EF" w:rsidRDefault="003171EF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“A MCH 125 representa o que há de mais novo em design de gruas de torre e é incomparável a qualquer outra grua do mercado”, </w:t>
      </w:r>
      <w:r w:rsidR="00046047">
        <w:rPr>
          <w:rFonts w:ascii="Georgia" w:hAnsi="Georgia"/>
          <w:sz w:val="21"/>
          <w:szCs w:val="21"/>
        </w:rPr>
        <w:t>afirma Le Besnerais</w:t>
      </w:r>
      <w:r>
        <w:rPr>
          <w:rFonts w:ascii="Georgia" w:hAnsi="Georgia"/>
          <w:sz w:val="21"/>
          <w:szCs w:val="21"/>
        </w:rPr>
        <w:t>. “A recepção positiva do protótipo na bauma China deu início a uma série de tes</w:t>
      </w:r>
      <w:r w:rsidR="00046047">
        <w:rPr>
          <w:rFonts w:ascii="Georgia" w:hAnsi="Georgia"/>
          <w:sz w:val="21"/>
          <w:szCs w:val="21"/>
        </w:rPr>
        <w:t>tes bem-sucedidos com clientes n</w:t>
      </w:r>
      <w:r>
        <w:rPr>
          <w:rFonts w:ascii="Georgia" w:hAnsi="Georgia"/>
          <w:sz w:val="21"/>
          <w:szCs w:val="21"/>
        </w:rPr>
        <w:t>a</w:t>
      </w:r>
      <w:r w:rsidR="00046047">
        <w:rPr>
          <w:rFonts w:ascii="Georgia" w:hAnsi="Georgia"/>
          <w:sz w:val="21"/>
          <w:szCs w:val="21"/>
        </w:rPr>
        <w:t xml:space="preserve"> região</w:t>
      </w:r>
      <w:r>
        <w:rPr>
          <w:rFonts w:ascii="Georgia" w:hAnsi="Georgia"/>
          <w:sz w:val="21"/>
          <w:szCs w:val="21"/>
        </w:rPr>
        <w:t xml:space="preserve"> Ásia-Pacífico. Já </w:t>
      </w:r>
      <w:r w:rsidR="0059067D">
        <w:rPr>
          <w:rFonts w:ascii="Georgia" w:hAnsi="Georgia"/>
          <w:sz w:val="21"/>
          <w:szCs w:val="21"/>
        </w:rPr>
        <w:t>estamos notando</w:t>
      </w:r>
      <w:r>
        <w:rPr>
          <w:rFonts w:ascii="Georgia" w:hAnsi="Georgia"/>
          <w:sz w:val="21"/>
          <w:szCs w:val="21"/>
        </w:rPr>
        <w:t xml:space="preserve"> um grande interesse na grua para todos os tipos de </w:t>
      </w:r>
      <w:proofErr w:type="gramStart"/>
      <w:r>
        <w:rPr>
          <w:rFonts w:ascii="Georgia" w:hAnsi="Georgia"/>
          <w:sz w:val="21"/>
          <w:szCs w:val="21"/>
        </w:rPr>
        <w:t>aplicações.”</w:t>
      </w:r>
      <w:proofErr w:type="gramEnd"/>
      <w:r>
        <w:rPr>
          <w:rFonts w:ascii="Georgia" w:hAnsi="Georgia"/>
          <w:sz w:val="21"/>
          <w:szCs w:val="21"/>
        </w:rPr>
        <w:t xml:space="preserve"> </w:t>
      </w:r>
    </w:p>
    <w:p w14:paraId="470CC0D8" w14:textId="4F4EE640" w:rsidR="00C440C6" w:rsidRDefault="00C440C6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8240031" w14:textId="2B61B26E" w:rsidR="00DF399E" w:rsidRDefault="00D4477B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 capacidade máxima da MCH 125 é de 8 t e o comprimento máximo do jib é 50 m. A capacidade da ponta é de 2 t e a velocidade máxima do cabo é de 100 m/min quando a grua está equipada com o guincho 60 LVF 20. O design exclusivo da grua oferece vários be</w:t>
      </w:r>
      <w:r w:rsidR="004F4C95">
        <w:rPr>
          <w:rFonts w:ascii="Georgia" w:hAnsi="Georgia"/>
          <w:sz w:val="21"/>
          <w:szCs w:val="21"/>
        </w:rPr>
        <w:t>nefícios, incluindo</w:t>
      </w:r>
      <w:r w:rsidR="00046047">
        <w:rPr>
          <w:rFonts w:ascii="Georgia" w:hAnsi="Georgia"/>
          <w:sz w:val="21"/>
          <w:szCs w:val="21"/>
        </w:rPr>
        <w:t xml:space="preserve"> montagem e desmontagem</w:t>
      </w:r>
      <w:r w:rsidR="004F4C95">
        <w:rPr>
          <w:rFonts w:ascii="Georgia" w:hAnsi="Georgia"/>
          <w:sz w:val="21"/>
          <w:szCs w:val="21"/>
        </w:rPr>
        <w:t xml:space="preserve"> rápidas</w:t>
      </w:r>
      <w:r>
        <w:rPr>
          <w:rFonts w:ascii="Georgia" w:hAnsi="Georgia"/>
          <w:sz w:val="21"/>
          <w:szCs w:val="21"/>
        </w:rPr>
        <w:t xml:space="preserve">. </w:t>
      </w:r>
      <w:r w:rsidR="00EE0F26">
        <w:rPr>
          <w:rFonts w:ascii="Georgia" w:hAnsi="Georgia"/>
          <w:sz w:val="21"/>
          <w:szCs w:val="21"/>
        </w:rPr>
        <w:t>O design sem parte</w:t>
      </w:r>
      <w:r w:rsidR="00046047">
        <w:rPr>
          <w:rFonts w:ascii="Georgia" w:hAnsi="Georgia"/>
          <w:sz w:val="21"/>
          <w:szCs w:val="21"/>
        </w:rPr>
        <w:t xml:space="preserve"> superior</w:t>
      </w:r>
      <w:r w:rsidR="00EE0F26">
        <w:rPr>
          <w:rFonts w:ascii="Georgia" w:hAnsi="Georgia"/>
          <w:sz w:val="21"/>
          <w:szCs w:val="21"/>
        </w:rPr>
        <w:t xml:space="preserve"> </w:t>
      </w:r>
      <w:r w:rsidR="00C536DF">
        <w:rPr>
          <w:rFonts w:ascii="Georgia" w:hAnsi="Georgia"/>
          <w:sz w:val="21"/>
          <w:szCs w:val="21"/>
        </w:rPr>
        <w:t>resulta em menos espaço</w:t>
      </w:r>
      <w:r w:rsidR="004F4C95">
        <w:rPr>
          <w:rFonts w:ascii="Georgia" w:hAnsi="Georgia"/>
          <w:sz w:val="21"/>
          <w:szCs w:val="21"/>
        </w:rPr>
        <w:t xml:space="preserve"> necessário </w:t>
      </w:r>
      <w:r>
        <w:rPr>
          <w:rFonts w:ascii="Georgia" w:hAnsi="Georgia"/>
          <w:sz w:val="21"/>
          <w:szCs w:val="21"/>
        </w:rPr>
        <w:t>no local</w:t>
      </w:r>
      <w:r w:rsidR="004F4C95">
        <w:rPr>
          <w:rFonts w:ascii="Georgia" w:hAnsi="Georgia"/>
          <w:sz w:val="21"/>
          <w:szCs w:val="21"/>
        </w:rPr>
        <w:t>, já que</w:t>
      </w:r>
      <w:r>
        <w:rPr>
          <w:rFonts w:ascii="Georgia" w:hAnsi="Georgia"/>
          <w:sz w:val="21"/>
          <w:szCs w:val="21"/>
        </w:rPr>
        <w:t xml:space="preserve"> não é preciso montar o turco no nível do solo antes da instalação. </w:t>
      </w:r>
    </w:p>
    <w:p w14:paraId="39B76A3C" w14:textId="77777777" w:rsidR="00DF399E" w:rsidRDefault="00DF399E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18963F2B" w14:textId="132BFC10" w:rsidR="003D5ADA" w:rsidRDefault="008D7C64" w:rsidP="00D4477B">
      <w:pPr>
        <w:spacing w:line="276" w:lineRule="auto"/>
        <w:rPr>
          <w:rFonts w:ascii="Georgia" w:hAnsi="Georgia"/>
          <w:sz w:val="21"/>
          <w:szCs w:val="21"/>
        </w:rPr>
      </w:pPr>
      <w:bookmarkStart w:id="1" w:name="_Hlk499542425"/>
      <w:r>
        <w:rPr>
          <w:rFonts w:ascii="Georgia" w:hAnsi="Georgia"/>
          <w:sz w:val="21"/>
          <w:szCs w:val="21"/>
        </w:rPr>
        <w:t>A grua</w:t>
      </w:r>
      <w:r w:rsidR="003D5ADA">
        <w:rPr>
          <w:rFonts w:ascii="Georgia" w:hAnsi="Georgia"/>
          <w:sz w:val="21"/>
          <w:szCs w:val="21"/>
        </w:rPr>
        <w:t xml:space="preserve"> utiliza a tecnologia de oscilação hidráulica VVH da Potain para movimentos verticais do jib, eliminando a necessidade de cabos de aço. Com a tecnologia VVH, a MCH</w:t>
      </w:r>
      <w:r w:rsidR="004F4C95">
        <w:rPr>
          <w:rFonts w:ascii="Georgia" w:hAnsi="Georgia"/>
          <w:sz w:val="21"/>
          <w:szCs w:val="21"/>
        </w:rPr>
        <w:t xml:space="preserve"> 125 é capaz de fazer elevações do nível horizontal a 87˚ </w:t>
      </w:r>
      <w:r w:rsidR="003D5ADA">
        <w:rPr>
          <w:rFonts w:ascii="Georgia" w:hAnsi="Georgia"/>
          <w:sz w:val="21"/>
          <w:szCs w:val="21"/>
        </w:rPr>
        <w:t xml:space="preserve">em menos de 2 minutos. A parte hidráulica é pré-instalada na fábrica, dispensando a necessidade de realizar esta etapa durante a montagem da grua no local de trabalho. </w:t>
      </w:r>
    </w:p>
    <w:bookmarkEnd w:id="1"/>
    <w:p w14:paraId="0533EACA" w14:textId="77777777" w:rsidR="003D5ADA" w:rsidRDefault="003D5ADA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09807FDF" w14:textId="2361F30B" w:rsidR="00172BF8" w:rsidRDefault="00172BF8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 design do jib oscilante hidráulico também permite que a grua tenha contrajib e raio menores quando está fora de serviço, se comparada a alternativas de cabo oscilante, liberando</w:t>
      </w:r>
      <w:r w:rsidR="004F4C95" w:rsidRPr="004F4C95">
        <w:rPr>
          <w:rFonts w:ascii="Georgia" w:hAnsi="Georgia"/>
          <w:sz w:val="21"/>
          <w:szCs w:val="21"/>
        </w:rPr>
        <w:t xml:space="preserve"> </w:t>
      </w:r>
      <w:r w:rsidR="004F4C95">
        <w:rPr>
          <w:rFonts w:ascii="Georgia" w:hAnsi="Georgia"/>
          <w:sz w:val="21"/>
          <w:szCs w:val="21"/>
        </w:rPr>
        <w:t>valioso</w:t>
      </w:r>
      <w:r>
        <w:rPr>
          <w:rFonts w:ascii="Georgia" w:hAnsi="Georgia"/>
          <w:sz w:val="21"/>
          <w:szCs w:val="21"/>
        </w:rPr>
        <w:t xml:space="preserve"> espaço em locais de trabalho apertados. </w:t>
      </w:r>
    </w:p>
    <w:p w14:paraId="6A11D206" w14:textId="77777777" w:rsidR="00172BF8" w:rsidRDefault="00172BF8" w:rsidP="00D4477B">
      <w:pPr>
        <w:spacing w:line="276" w:lineRule="auto"/>
        <w:rPr>
          <w:rFonts w:ascii="Georgia" w:hAnsi="Georgia"/>
          <w:sz w:val="21"/>
          <w:szCs w:val="21"/>
        </w:rPr>
      </w:pPr>
      <w:bookmarkStart w:id="2" w:name="_GoBack"/>
      <w:bookmarkEnd w:id="2"/>
    </w:p>
    <w:p w14:paraId="6BFC82C3" w14:textId="236E3812" w:rsidR="00D4477B" w:rsidRDefault="00D4477B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Operadores de gruas poderão aproveitar o </w:t>
      </w:r>
      <w:r w:rsidR="0059067D">
        <w:rPr>
          <w:rFonts w:ascii="Georgia" w:hAnsi="Georgia"/>
          <w:sz w:val="21"/>
          <w:szCs w:val="21"/>
        </w:rPr>
        <w:t>conforto e a visibilidade extras</w:t>
      </w:r>
      <w:r>
        <w:rPr>
          <w:rFonts w:ascii="Georgia" w:hAnsi="Georgia"/>
          <w:sz w:val="21"/>
          <w:szCs w:val="21"/>
        </w:rPr>
        <w:t xml:space="preserve"> da cabine Vision 140 da unidade, uma das maiores cabines do mercado. Toda a estrutura superior da grua, incluindo o jib de 50 m, pode ser locomovida em apenas quatro caminhões. A montagem para atingir a altura de 40 </w:t>
      </w:r>
      <w:proofErr w:type="gramStart"/>
      <w:r>
        <w:rPr>
          <w:rFonts w:ascii="Georgia" w:hAnsi="Georgia"/>
          <w:sz w:val="21"/>
          <w:szCs w:val="21"/>
        </w:rPr>
        <w:t>m</w:t>
      </w:r>
      <w:proofErr w:type="gramEnd"/>
      <w:r>
        <w:rPr>
          <w:rFonts w:ascii="Georgia" w:hAnsi="Georgia"/>
          <w:sz w:val="21"/>
          <w:szCs w:val="21"/>
        </w:rPr>
        <w:t xml:space="preserve"> pode ser preparada em menos de 6 horas.</w:t>
      </w:r>
    </w:p>
    <w:p w14:paraId="62F344F3" w14:textId="77777777" w:rsidR="00D4477B" w:rsidRDefault="00D4477B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423ADCAC" w14:textId="0C0B57DC" w:rsidR="003D5ADA" w:rsidRDefault="0059067D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Assim como todas as outras</w:t>
      </w:r>
      <w:r w:rsidR="003D5ADA">
        <w:rPr>
          <w:rFonts w:ascii="Georgia" w:hAnsi="Georgia"/>
          <w:sz w:val="21"/>
          <w:szCs w:val="21"/>
        </w:rPr>
        <w:t xml:space="preserve"> grua</w:t>
      </w:r>
      <w:r>
        <w:rPr>
          <w:rFonts w:ascii="Georgia" w:hAnsi="Georgia"/>
          <w:sz w:val="21"/>
          <w:szCs w:val="21"/>
        </w:rPr>
        <w:t>s</w:t>
      </w:r>
      <w:r w:rsidR="003D5ADA">
        <w:rPr>
          <w:rFonts w:ascii="Georgia" w:hAnsi="Georgia"/>
          <w:sz w:val="21"/>
          <w:szCs w:val="21"/>
        </w:rPr>
        <w:t xml:space="preserve"> Potain, </w:t>
      </w:r>
      <w:r>
        <w:rPr>
          <w:rFonts w:ascii="Georgia" w:hAnsi="Georgia"/>
          <w:sz w:val="21"/>
          <w:szCs w:val="21"/>
        </w:rPr>
        <w:t>a MCH 125 opera de maneira</w:t>
      </w:r>
      <w:r w:rsidR="003D5ADA">
        <w:rPr>
          <w:rFonts w:ascii="Georgia" w:hAnsi="Georgia"/>
          <w:sz w:val="21"/>
          <w:szCs w:val="21"/>
        </w:rPr>
        <w:t xml:space="preserve"> su</w:t>
      </w:r>
      <w:r w:rsidR="009449F0">
        <w:rPr>
          <w:rFonts w:ascii="Georgia" w:hAnsi="Georgia"/>
          <w:sz w:val="21"/>
          <w:szCs w:val="21"/>
        </w:rPr>
        <w:t xml:space="preserve">ave e silenciosa. E para </w:t>
      </w:r>
      <w:r w:rsidR="009D4010">
        <w:rPr>
          <w:rFonts w:ascii="Georgia" w:hAnsi="Georgia"/>
          <w:sz w:val="21"/>
          <w:szCs w:val="21"/>
        </w:rPr>
        <w:t>facilit</w:t>
      </w:r>
      <w:r>
        <w:rPr>
          <w:rFonts w:ascii="Georgia" w:hAnsi="Georgia"/>
          <w:sz w:val="21"/>
          <w:szCs w:val="21"/>
        </w:rPr>
        <w:t>ar</w:t>
      </w:r>
      <w:r w:rsidR="009449F0">
        <w:rPr>
          <w:rFonts w:ascii="Georgia" w:hAnsi="Georgia"/>
          <w:sz w:val="21"/>
          <w:szCs w:val="21"/>
        </w:rPr>
        <w:t xml:space="preserve"> </w:t>
      </w:r>
      <w:r w:rsidR="00C536DF">
        <w:rPr>
          <w:rFonts w:ascii="Georgia" w:hAnsi="Georgia"/>
          <w:sz w:val="21"/>
          <w:szCs w:val="21"/>
        </w:rPr>
        <w:t>su</w:t>
      </w:r>
      <w:r w:rsidR="009449F0">
        <w:rPr>
          <w:rFonts w:ascii="Georgia" w:hAnsi="Georgia"/>
          <w:sz w:val="21"/>
          <w:szCs w:val="21"/>
        </w:rPr>
        <w:t>a utilização por parte dos</w:t>
      </w:r>
      <w:r w:rsidR="003D5ADA">
        <w:rPr>
          <w:rFonts w:ascii="Georgia" w:hAnsi="Georgia"/>
          <w:sz w:val="21"/>
          <w:szCs w:val="21"/>
        </w:rPr>
        <w:t xml:space="preserve"> proprietários de frotas, a grua pode ser montada em seções de mastros de 1,6 ou 2 m da linha atual do fabricante. As seções do jib são da linha MCR de gruas de jib oscilante. Existem cinco configurações de jib disponíveis que variam de 30 a 50 m, em incrementos de 5 m. </w:t>
      </w:r>
    </w:p>
    <w:p w14:paraId="4D690FBE" w14:textId="77777777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28DC8B5" w14:textId="18B9D256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“Usamos ferramentas de simulação avançadas durante o desenvo</w:t>
      </w:r>
      <w:r w:rsidR="00651A0E">
        <w:rPr>
          <w:rFonts w:ascii="Georgia" w:hAnsi="Georgia"/>
          <w:sz w:val="21"/>
          <w:szCs w:val="21"/>
        </w:rPr>
        <w:t>lvimento da MCH 125 para criar uma</w:t>
      </w:r>
      <w:r>
        <w:rPr>
          <w:rFonts w:ascii="Georgia" w:hAnsi="Georgia"/>
          <w:sz w:val="21"/>
          <w:szCs w:val="21"/>
        </w:rPr>
        <w:t xml:space="preserve"> máquina </w:t>
      </w:r>
      <w:r w:rsidR="00C536DF">
        <w:rPr>
          <w:rFonts w:ascii="Georgia" w:hAnsi="Georgia"/>
          <w:sz w:val="21"/>
          <w:szCs w:val="21"/>
        </w:rPr>
        <w:t>cuja operação tenha</w:t>
      </w:r>
      <w:r w:rsidR="00651A0E" w:rsidRPr="00651A0E">
        <w:rPr>
          <w:rFonts w:ascii="Georgia" w:hAnsi="Georgia"/>
          <w:sz w:val="21"/>
          <w:szCs w:val="21"/>
        </w:rPr>
        <w:t xml:space="preserve"> o nível esperado pelos clientes da Potain</w:t>
      </w:r>
      <w:r w:rsidR="009D4010">
        <w:rPr>
          <w:rFonts w:ascii="Georgia" w:hAnsi="Georgia"/>
          <w:sz w:val="21"/>
          <w:szCs w:val="21"/>
        </w:rPr>
        <w:t>”, explica</w:t>
      </w:r>
      <w:r>
        <w:rPr>
          <w:rFonts w:ascii="Georgia" w:hAnsi="Georgia"/>
          <w:sz w:val="21"/>
          <w:szCs w:val="21"/>
        </w:rPr>
        <w:t xml:space="preserve"> Le Besnerais. “</w:t>
      </w:r>
      <w:r w:rsidR="009D4010">
        <w:rPr>
          <w:rFonts w:ascii="Georgia" w:hAnsi="Georgia"/>
          <w:sz w:val="21"/>
          <w:szCs w:val="21"/>
        </w:rPr>
        <w:t>Acreditamos que haverá</w:t>
      </w:r>
      <w:r>
        <w:rPr>
          <w:rFonts w:ascii="Georgia" w:hAnsi="Georgia"/>
          <w:sz w:val="21"/>
          <w:szCs w:val="21"/>
        </w:rPr>
        <w:t xml:space="preserve"> um grande interesse por esta grua nos mercados em que ela </w:t>
      </w:r>
      <w:r w:rsidR="009D4010">
        <w:rPr>
          <w:rFonts w:ascii="Georgia" w:hAnsi="Georgia"/>
          <w:sz w:val="21"/>
          <w:szCs w:val="21"/>
        </w:rPr>
        <w:t>está sendo</w:t>
      </w:r>
      <w:r>
        <w:rPr>
          <w:rFonts w:ascii="Georgia" w:hAnsi="Georgia"/>
          <w:sz w:val="21"/>
          <w:szCs w:val="21"/>
        </w:rPr>
        <w:t xml:space="preserve"> </w:t>
      </w:r>
      <w:proofErr w:type="gramStart"/>
      <w:r>
        <w:rPr>
          <w:rFonts w:ascii="Georgia" w:hAnsi="Georgia"/>
          <w:sz w:val="21"/>
          <w:szCs w:val="21"/>
        </w:rPr>
        <w:t>lançada.”</w:t>
      </w:r>
      <w:proofErr w:type="gramEnd"/>
      <w:r>
        <w:rPr>
          <w:rFonts w:ascii="Georgia" w:hAnsi="Georgia"/>
          <w:sz w:val="21"/>
          <w:szCs w:val="21"/>
        </w:rPr>
        <w:t xml:space="preserve"> </w:t>
      </w:r>
    </w:p>
    <w:p w14:paraId="349CFBA0" w14:textId="3EF5BCF4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45EA2D8" w14:textId="5817D057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MCH 125 será vendida e terá suporte em toda a rede regional de revendedores Potain. As primeiras </w:t>
      </w:r>
      <w:proofErr w:type="gramStart"/>
      <w:r>
        <w:rPr>
          <w:rFonts w:ascii="Georgia" w:hAnsi="Georgia"/>
          <w:sz w:val="21"/>
          <w:szCs w:val="21"/>
        </w:rPr>
        <w:t>entregas</w:t>
      </w:r>
      <w:proofErr w:type="gramEnd"/>
      <w:r>
        <w:rPr>
          <w:rFonts w:ascii="Georgia" w:hAnsi="Georgia"/>
          <w:sz w:val="21"/>
          <w:szCs w:val="21"/>
        </w:rPr>
        <w:t xml:space="preserve"> da produção começarão no início de 2018, e a grua estará disponível para venda na Ásia, África, Oceania, Oriente Médio, Rússia, nos países da Comunidade dos Estados Independentes e na América Latina.</w:t>
      </w:r>
    </w:p>
    <w:p w14:paraId="71292366" w14:textId="57F3C218" w:rsidR="004D0FEE" w:rsidRDefault="004D0FE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1F9EB314" w14:textId="412DC600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Punitha Govindasamy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Cristelle Lacourt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1411D7A7" w:rsidR="00164A29" w:rsidRPr="004B7D5A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53C7891E" w14:textId="0B8AD97E" w:rsidR="00164A29" w:rsidRPr="004B7D5A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+65 6263 7863</w:t>
      </w:r>
      <w:r>
        <w:rPr>
          <w:rFonts w:ascii="Verdana" w:hAnsi="Verdana"/>
          <w:color w:val="41525C"/>
          <w:sz w:val="18"/>
          <w:szCs w:val="18"/>
        </w:rPr>
        <w:tab/>
        <w:t>T +33 472 182 018</w:t>
      </w:r>
      <w:r>
        <w:rPr>
          <w:rFonts w:ascii="Verdana" w:hAnsi="Verdana"/>
          <w:color w:val="41525C"/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ab/>
        <w:t xml:space="preserve"> T +65 6408 3861</w:t>
      </w:r>
    </w:p>
    <w:p w14:paraId="28E436EA" w14:textId="68C6769C" w:rsidR="00164A29" w:rsidRDefault="005A5A52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9" w:history="1">
        <w:r w:rsidR="00A551B1" w:rsidRPr="009720DB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551B1" w:rsidRPr="009720DB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A551B1" w:rsidRPr="009720DB">
          <w:rPr>
            <w:rStyle w:val="Hyperlink"/>
            <w:rFonts w:ascii="Verdana" w:hAnsi="Verdana"/>
            <w:color w:val="41525C"/>
            <w:sz w:val="18"/>
            <w:szCs w:val="18"/>
          </w:rPr>
          <w:t>cristelle.lacourt@manitowoc.com</w:t>
        </w:r>
      </w:hyperlink>
      <w:r w:rsidR="00A551B1" w:rsidRPr="009720DB">
        <w:rPr>
          <w:rFonts w:ascii="Verdana" w:hAnsi="Verdana"/>
          <w:color w:val="41525C"/>
          <w:sz w:val="18"/>
          <w:szCs w:val="18"/>
        </w:rPr>
        <w:t xml:space="preserve">     </w:t>
      </w:r>
      <w:hyperlink r:id="rId11" w:history="1">
        <w:r w:rsidR="00A551B1" w:rsidRPr="009720DB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47DD0C96" w14:textId="77777777" w:rsidR="000E171A" w:rsidRPr="004B7D5A" w:rsidRDefault="000E171A" w:rsidP="000E171A">
      <w:pPr>
        <w:spacing w:line="276" w:lineRule="auto"/>
        <w:rPr>
          <w:rFonts w:ascii="Georgia" w:hAnsi="Georgia" w:cs="Arial"/>
          <w:sz w:val="19"/>
          <w:szCs w:val="19"/>
          <w:lang w:val="fr-FR"/>
        </w:rPr>
      </w:pPr>
    </w:p>
    <w:p w14:paraId="3DA34F73" w14:textId="5164D4B6" w:rsidR="000E171A" w:rsidRPr="009C5F21" w:rsidRDefault="000E171A" w:rsidP="000E171A">
      <w:pPr>
        <w:spacing w:line="276" w:lineRule="auto"/>
        <w:rPr>
          <w:color w:val="000000"/>
        </w:rPr>
      </w:pPr>
      <w:r>
        <w:rPr>
          <w:rFonts w:ascii="Verdana" w:hAnsi="Verdana"/>
          <w:color w:val="ED1C2A"/>
          <w:sz w:val="18"/>
        </w:rPr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="00884CD4" w:rsidRPr="00884CD4">
        <w:rPr>
          <w:rFonts w:ascii="Verdana" w:hAnsi="Verdana"/>
          <w:color w:val="41525C"/>
          <w:sz w:val="18"/>
          <w:szCs w:val="18"/>
        </w:rPr>
        <w:t>Fundada em 1902, The Manitowoc Company, Inc. é um fabricante global líder de guindastes e soluções de elevação com instalações de produção, distribuição e serviços em 20 países. Manitowoc é reconhecida como um dos grandes inovadores e fornecedores do setor de guindastes de esteira, guindastes de torre e guindastes móveis para o mercado da construção pesada. Os produtos da empresa são complementados por uma série de serviços de suporte pós-venda líderes no setor. Em 2016, as vendas líquidas da Manitowoc somaram US$ 1,6 bilhões, tendo sido mais da metade delas geradas fora dos Estados Unidos.</w:t>
      </w:r>
    </w:p>
    <w:p w14:paraId="3D2BBF07" w14:textId="77777777" w:rsidR="000E171A" w:rsidRPr="009222C2" w:rsidRDefault="000E171A" w:rsidP="000E171A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EUA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511E09D4" w:rsidR="007B3EED" w:rsidRPr="009720DB" w:rsidRDefault="005A5A52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A551B1" w:rsidRPr="009720DB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7B3EED" w:rsidRPr="009720DB" w:rsidSect="007B3EED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A4145" w14:textId="77777777" w:rsidR="005A5A52" w:rsidRDefault="005A5A52">
      <w:r>
        <w:separator/>
      </w:r>
    </w:p>
  </w:endnote>
  <w:endnote w:type="continuationSeparator" w:id="0">
    <w:p w14:paraId="273E3857" w14:textId="77777777" w:rsidR="005A5A52" w:rsidRDefault="005A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BE61" w14:textId="77777777" w:rsidR="005A5A52" w:rsidRDefault="005A5A52">
      <w:r>
        <w:separator/>
      </w:r>
    </w:p>
  </w:footnote>
  <w:footnote w:type="continuationSeparator" w:id="0">
    <w:p w14:paraId="5B73A511" w14:textId="77777777" w:rsidR="005A5A52" w:rsidRDefault="005A5A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12D4A941" w:rsidR="00A75755" w:rsidRPr="00164A29" w:rsidRDefault="00A75755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Potain lança grua de jib oscilante sem parte superior</w:t>
    </w:r>
  </w:p>
  <w:p w14:paraId="7481B7E9" w14:textId="7FF6F381" w:rsidR="00A75755" w:rsidRPr="00164A29" w:rsidRDefault="001501A7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</w:t>
    </w:r>
    <w:r w:rsidR="006C2BBC">
      <w:rPr>
        <w:rFonts w:ascii="Verdana" w:hAnsi="Verdana"/>
        <w:color w:val="41525C"/>
        <w:sz w:val="18"/>
        <w:szCs w:val="18"/>
      </w:rPr>
      <w:t>4</w:t>
    </w:r>
    <w:r w:rsidR="004F4C95">
      <w:rPr>
        <w:rFonts w:ascii="Verdana" w:hAnsi="Verdana"/>
        <w:color w:val="41525C"/>
        <w:sz w:val="18"/>
        <w:szCs w:val="18"/>
      </w:rPr>
      <w:t xml:space="preserve"> de </w:t>
    </w:r>
    <w:r w:rsidR="006C2BBC">
      <w:rPr>
        <w:rFonts w:ascii="Verdana" w:hAnsi="Verdana"/>
        <w:color w:val="41525C"/>
        <w:sz w:val="18"/>
        <w:szCs w:val="18"/>
      </w:rPr>
      <w:t>janeiro</w:t>
    </w:r>
    <w:r w:rsidR="004F4C95">
      <w:rPr>
        <w:rFonts w:ascii="Verdana" w:hAnsi="Verdana"/>
        <w:color w:val="41525C"/>
        <w:sz w:val="18"/>
        <w:szCs w:val="18"/>
      </w:rPr>
      <w:t xml:space="preserve"> de</w:t>
    </w:r>
    <w:r w:rsidR="00A75755">
      <w:rPr>
        <w:rFonts w:ascii="Verdana" w:hAnsi="Verdana"/>
        <w:color w:val="41525C"/>
        <w:sz w:val="18"/>
        <w:szCs w:val="18"/>
      </w:rPr>
      <w:t xml:space="preserve"> 201</w:t>
    </w:r>
    <w:r w:rsidR="006C2BBC">
      <w:rPr>
        <w:rFonts w:ascii="Verdana" w:hAnsi="Verdana"/>
        <w:color w:val="41525C"/>
        <w:sz w:val="18"/>
        <w:szCs w:val="18"/>
      </w:rPr>
      <w:t>8</w:t>
    </w:r>
  </w:p>
  <w:p w14:paraId="3CDBFDFB" w14:textId="77777777" w:rsidR="00A75755" w:rsidRPr="003E31C0" w:rsidRDefault="00A75755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A75755" w:rsidRDefault="00A757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929EE"/>
    <w:multiLevelType w:val="hybridMultilevel"/>
    <w:tmpl w:val="B9600D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A9B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46047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640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3468"/>
    <w:rsid w:val="000D5C73"/>
    <w:rsid w:val="000D7310"/>
    <w:rsid w:val="000E030F"/>
    <w:rsid w:val="000E03EB"/>
    <w:rsid w:val="000E0422"/>
    <w:rsid w:val="000E1612"/>
    <w:rsid w:val="000E171A"/>
    <w:rsid w:val="000E25FD"/>
    <w:rsid w:val="000E44DA"/>
    <w:rsid w:val="000E5C6D"/>
    <w:rsid w:val="000E7485"/>
    <w:rsid w:val="000F29AF"/>
    <w:rsid w:val="000F3F33"/>
    <w:rsid w:val="000F5526"/>
    <w:rsid w:val="000F5D22"/>
    <w:rsid w:val="000F6581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23DF"/>
    <w:rsid w:val="001334B0"/>
    <w:rsid w:val="00133742"/>
    <w:rsid w:val="00133817"/>
    <w:rsid w:val="00137100"/>
    <w:rsid w:val="00141124"/>
    <w:rsid w:val="00141C80"/>
    <w:rsid w:val="00141E76"/>
    <w:rsid w:val="00146490"/>
    <w:rsid w:val="001501A7"/>
    <w:rsid w:val="00150CEC"/>
    <w:rsid w:val="00151C22"/>
    <w:rsid w:val="00151D19"/>
    <w:rsid w:val="00151EA8"/>
    <w:rsid w:val="0015590E"/>
    <w:rsid w:val="00155AE5"/>
    <w:rsid w:val="0016192F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2BF8"/>
    <w:rsid w:val="00175A12"/>
    <w:rsid w:val="00175ACE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36B4"/>
    <w:rsid w:val="00205E49"/>
    <w:rsid w:val="0022144C"/>
    <w:rsid w:val="00222A4F"/>
    <w:rsid w:val="002235B3"/>
    <w:rsid w:val="0022453C"/>
    <w:rsid w:val="002252D3"/>
    <w:rsid w:val="0022587B"/>
    <w:rsid w:val="00227E43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5E97"/>
    <w:rsid w:val="0029600C"/>
    <w:rsid w:val="002976FC"/>
    <w:rsid w:val="0029799F"/>
    <w:rsid w:val="002A57B3"/>
    <w:rsid w:val="002A6CBE"/>
    <w:rsid w:val="002A730A"/>
    <w:rsid w:val="002A7339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E2756"/>
    <w:rsid w:val="002E41F1"/>
    <w:rsid w:val="002E61D0"/>
    <w:rsid w:val="002E7578"/>
    <w:rsid w:val="002E793B"/>
    <w:rsid w:val="002F0D32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71EF"/>
    <w:rsid w:val="00317755"/>
    <w:rsid w:val="0032212B"/>
    <w:rsid w:val="003230B9"/>
    <w:rsid w:val="003313F5"/>
    <w:rsid w:val="00331D32"/>
    <w:rsid w:val="00335E8E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196"/>
    <w:rsid w:val="00352A80"/>
    <w:rsid w:val="003541F0"/>
    <w:rsid w:val="00355546"/>
    <w:rsid w:val="003556FE"/>
    <w:rsid w:val="0035580C"/>
    <w:rsid w:val="00356804"/>
    <w:rsid w:val="00356C4F"/>
    <w:rsid w:val="003573ED"/>
    <w:rsid w:val="00360F38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1B0F"/>
    <w:rsid w:val="00393757"/>
    <w:rsid w:val="00393C8F"/>
    <w:rsid w:val="00396985"/>
    <w:rsid w:val="003A1CDB"/>
    <w:rsid w:val="003A1EB0"/>
    <w:rsid w:val="003A7E95"/>
    <w:rsid w:val="003A7F10"/>
    <w:rsid w:val="003B20DE"/>
    <w:rsid w:val="003B23EB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5ADA"/>
    <w:rsid w:val="003D7129"/>
    <w:rsid w:val="003E31C0"/>
    <w:rsid w:val="003E702D"/>
    <w:rsid w:val="003F1300"/>
    <w:rsid w:val="003F2F79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B7D5A"/>
    <w:rsid w:val="004C04FE"/>
    <w:rsid w:val="004C09CA"/>
    <w:rsid w:val="004C0F9F"/>
    <w:rsid w:val="004C12E5"/>
    <w:rsid w:val="004C18A1"/>
    <w:rsid w:val="004C19E9"/>
    <w:rsid w:val="004C3FFB"/>
    <w:rsid w:val="004C451A"/>
    <w:rsid w:val="004C5AAF"/>
    <w:rsid w:val="004C6EDA"/>
    <w:rsid w:val="004D0FEE"/>
    <w:rsid w:val="004D25F6"/>
    <w:rsid w:val="004D43B9"/>
    <w:rsid w:val="004D486D"/>
    <w:rsid w:val="004D6751"/>
    <w:rsid w:val="004E3245"/>
    <w:rsid w:val="004E5768"/>
    <w:rsid w:val="004E5F86"/>
    <w:rsid w:val="004F304C"/>
    <w:rsid w:val="004F4C95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4917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5C48"/>
    <w:rsid w:val="0056789C"/>
    <w:rsid w:val="00570583"/>
    <w:rsid w:val="00571B3F"/>
    <w:rsid w:val="00575F18"/>
    <w:rsid w:val="00583F66"/>
    <w:rsid w:val="00587442"/>
    <w:rsid w:val="0058771D"/>
    <w:rsid w:val="0059067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0C28"/>
    <w:rsid w:val="005A15F9"/>
    <w:rsid w:val="005A31DE"/>
    <w:rsid w:val="005A52F1"/>
    <w:rsid w:val="005A55B5"/>
    <w:rsid w:val="005A5A52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D7ECF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A0E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45B"/>
    <w:rsid w:val="006865DD"/>
    <w:rsid w:val="0068709C"/>
    <w:rsid w:val="00687EE0"/>
    <w:rsid w:val="006937AE"/>
    <w:rsid w:val="006A065C"/>
    <w:rsid w:val="006A1B0F"/>
    <w:rsid w:val="006A23F6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2BBC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652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7AD"/>
    <w:rsid w:val="00765EB1"/>
    <w:rsid w:val="00767946"/>
    <w:rsid w:val="00773197"/>
    <w:rsid w:val="007732E2"/>
    <w:rsid w:val="00775525"/>
    <w:rsid w:val="00776536"/>
    <w:rsid w:val="00777118"/>
    <w:rsid w:val="007779A4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4861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6B0A"/>
    <w:rsid w:val="0085101D"/>
    <w:rsid w:val="008526EB"/>
    <w:rsid w:val="0085290D"/>
    <w:rsid w:val="00852C02"/>
    <w:rsid w:val="00853112"/>
    <w:rsid w:val="0085558D"/>
    <w:rsid w:val="00856646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4CD4"/>
    <w:rsid w:val="00886E84"/>
    <w:rsid w:val="0089037C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D7C64"/>
    <w:rsid w:val="008E12B3"/>
    <w:rsid w:val="008E1D4F"/>
    <w:rsid w:val="008E2F4A"/>
    <w:rsid w:val="008E3692"/>
    <w:rsid w:val="008E3D72"/>
    <w:rsid w:val="008E6227"/>
    <w:rsid w:val="008E6386"/>
    <w:rsid w:val="008E7F60"/>
    <w:rsid w:val="008F2084"/>
    <w:rsid w:val="008F7999"/>
    <w:rsid w:val="00903D24"/>
    <w:rsid w:val="0090520A"/>
    <w:rsid w:val="009102EE"/>
    <w:rsid w:val="009111FB"/>
    <w:rsid w:val="0091125F"/>
    <w:rsid w:val="0091341D"/>
    <w:rsid w:val="00916133"/>
    <w:rsid w:val="00916606"/>
    <w:rsid w:val="00917AFF"/>
    <w:rsid w:val="00920028"/>
    <w:rsid w:val="009222C2"/>
    <w:rsid w:val="00922303"/>
    <w:rsid w:val="0092285E"/>
    <w:rsid w:val="00923771"/>
    <w:rsid w:val="00923DBA"/>
    <w:rsid w:val="009246BB"/>
    <w:rsid w:val="009250C1"/>
    <w:rsid w:val="0092578F"/>
    <w:rsid w:val="00926715"/>
    <w:rsid w:val="00931475"/>
    <w:rsid w:val="009344AF"/>
    <w:rsid w:val="009361E6"/>
    <w:rsid w:val="00940400"/>
    <w:rsid w:val="009449F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20DB"/>
    <w:rsid w:val="00976361"/>
    <w:rsid w:val="009768A8"/>
    <w:rsid w:val="00976A5C"/>
    <w:rsid w:val="00976FBC"/>
    <w:rsid w:val="00984766"/>
    <w:rsid w:val="009873B8"/>
    <w:rsid w:val="0098798E"/>
    <w:rsid w:val="009904AF"/>
    <w:rsid w:val="0099080F"/>
    <w:rsid w:val="00991FA4"/>
    <w:rsid w:val="0099247F"/>
    <w:rsid w:val="00995774"/>
    <w:rsid w:val="009964E8"/>
    <w:rsid w:val="00997560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5F21"/>
    <w:rsid w:val="009C79E2"/>
    <w:rsid w:val="009D4010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51B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755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2DEB"/>
    <w:rsid w:val="00A97AE0"/>
    <w:rsid w:val="00AA0033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4EB5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C52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0C6"/>
    <w:rsid w:val="00C44AAB"/>
    <w:rsid w:val="00C45983"/>
    <w:rsid w:val="00C45BFA"/>
    <w:rsid w:val="00C507E5"/>
    <w:rsid w:val="00C533D6"/>
    <w:rsid w:val="00C536DF"/>
    <w:rsid w:val="00C6115E"/>
    <w:rsid w:val="00C6321C"/>
    <w:rsid w:val="00C635B3"/>
    <w:rsid w:val="00C63872"/>
    <w:rsid w:val="00C64718"/>
    <w:rsid w:val="00C656AC"/>
    <w:rsid w:val="00C66D02"/>
    <w:rsid w:val="00C7068A"/>
    <w:rsid w:val="00C715A3"/>
    <w:rsid w:val="00C72182"/>
    <w:rsid w:val="00C726F5"/>
    <w:rsid w:val="00C80E25"/>
    <w:rsid w:val="00C82C3C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5B4"/>
    <w:rsid w:val="00CA0621"/>
    <w:rsid w:val="00CA3985"/>
    <w:rsid w:val="00CA3F5E"/>
    <w:rsid w:val="00CA4801"/>
    <w:rsid w:val="00CA5D61"/>
    <w:rsid w:val="00CA72F1"/>
    <w:rsid w:val="00CB1405"/>
    <w:rsid w:val="00CB15F3"/>
    <w:rsid w:val="00CB1C64"/>
    <w:rsid w:val="00CC06CB"/>
    <w:rsid w:val="00CC16FA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6A4"/>
    <w:rsid w:val="00D26C75"/>
    <w:rsid w:val="00D26D6B"/>
    <w:rsid w:val="00D3119D"/>
    <w:rsid w:val="00D31268"/>
    <w:rsid w:val="00D35483"/>
    <w:rsid w:val="00D36AB0"/>
    <w:rsid w:val="00D36BA6"/>
    <w:rsid w:val="00D376BF"/>
    <w:rsid w:val="00D4477B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89B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5620"/>
    <w:rsid w:val="00DF08B4"/>
    <w:rsid w:val="00DF0E38"/>
    <w:rsid w:val="00DF10D7"/>
    <w:rsid w:val="00DF15A4"/>
    <w:rsid w:val="00DF2786"/>
    <w:rsid w:val="00DF32F6"/>
    <w:rsid w:val="00DF399E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CDC"/>
    <w:rsid w:val="00E43E98"/>
    <w:rsid w:val="00E4511C"/>
    <w:rsid w:val="00E539AB"/>
    <w:rsid w:val="00E54762"/>
    <w:rsid w:val="00E55DD7"/>
    <w:rsid w:val="00E56AAD"/>
    <w:rsid w:val="00E66AEE"/>
    <w:rsid w:val="00E7182F"/>
    <w:rsid w:val="00E772A3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1C7D"/>
    <w:rsid w:val="00ED3A8D"/>
    <w:rsid w:val="00ED5ED4"/>
    <w:rsid w:val="00ED681E"/>
    <w:rsid w:val="00ED69F2"/>
    <w:rsid w:val="00ED7CC2"/>
    <w:rsid w:val="00ED7CE3"/>
    <w:rsid w:val="00EE0110"/>
    <w:rsid w:val="00EE09B9"/>
    <w:rsid w:val="00EE0F26"/>
    <w:rsid w:val="00EE1628"/>
    <w:rsid w:val="00EE2DFE"/>
    <w:rsid w:val="00EE3D7D"/>
    <w:rsid w:val="00EE7314"/>
    <w:rsid w:val="00F03B9F"/>
    <w:rsid w:val="00F043CA"/>
    <w:rsid w:val="00F07102"/>
    <w:rsid w:val="00F1425A"/>
    <w:rsid w:val="00F1702B"/>
    <w:rsid w:val="00F179B3"/>
    <w:rsid w:val="00F21D82"/>
    <w:rsid w:val="00F24CBA"/>
    <w:rsid w:val="00F25893"/>
    <w:rsid w:val="00F26939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222D"/>
    <w:rsid w:val="00F632FD"/>
    <w:rsid w:val="00F63FE1"/>
    <w:rsid w:val="00F647A6"/>
    <w:rsid w:val="00F653E0"/>
    <w:rsid w:val="00F70F78"/>
    <w:rsid w:val="00F71AAA"/>
    <w:rsid w:val="00F74D7C"/>
    <w:rsid w:val="00F74E83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A6F58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672BD7A6-536F-44D0-9608-2C3C307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en.shaw@se10.com" TargetMode="External"/><Relationship Id="rId12" Type="http://schemas.openxmlformats.org/officeDocument/2006/relationships/hyperlink" Target="http://www.manitowoc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481CAF-8086-934C-9F4F-5A4CEA73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799</Words>
  <Characters>4558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2015-04-29T08:54:00Z</cp:lastPrinted>
  <dcterms:created xsi:type="dcterms:W3CDTF">2017-12-11T03:28:00Z</dcterms:created>
  <dcterms:modified xsi:type="dcterms:W3CDTF">2018-01-17T19:41:00Z</dcterms:modified>
</cp:coreProperties>
</file>