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28EFF" w14:textId="543286FB" w:rsidR="0092578F" w:rsidRDefault="00006616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1713B94" wp14:editId="600761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2D">
        <w:rPr>
          <w:rFonts w:ascii="Verdana" w:hAnsi="Verdana"/>
          <w:color w:val="ED1C2A"/>
          <w:sz w:val="30"/>
          <w:szCs w:val="30"/>
        </w:rPr>
        <w:t>NEWS RELEASE</w:t>
      </w:r>
    </w:p>
    <w:p w14:paraId="67149FCE" w14:textId="29B4EDAE" w:rsidR="0092578F" w:rsidRPr="00164A29" w:rsidRDefault="000353C5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7A3E9A">
        <w:rPr>
          <w:rFonts w:ascii="Verdana" w:hAnsi="Verdana"/>
          <w:color w:val="41525C"/>
          <w:sz w:val="18"/>
          <w:szCs w:val="18"/>
        </w:rPr>
        <w:t xml:space="preserve"> </w:t>
      </w:r>
      <w:r w:rsidR="00300D53">
        <w:rPr>
          <w:rFonts w:ascii="Verdana" w:hAnsi="Verdana"/>
          <w:color w:val="41525C"/>
          <w:sz w:val="18"/>
          <w:szCs w:val="18"/>
        </w:rPr>
        <w:t>6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1D439381" w14:textId="6156A631" w:rsidR="00164A29" w:rsidRDefault="00164A29" w:rsidP="00FE2E37">
      <w:pPr>
        <w:rPr>
          <w:rFonts w:ascii="Verdana" w:hAnsi="Verdana"/>
          <w:color w:val="ED1C2A"/>
          <w:sz w:val="30"/>
          <w:szCs w:val="30"/>
        </w:rPr>
      </w:pPr>
    </w:p>
    <w:p w14:paraId="447E8465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44A9E9F0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5806E75" w14:textId="77777777" w:rsidR="00621C8D" w:rsidRPr="00D3402D" w:rsidRDefault="003F307B" w:rsidP="00FE2E37">
      <w:pPr>
        <w:tabs>
          <w:tab w:val="left" w:pos="6096"/>
        </w:tabs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MLC300 </w:t>
      </w:r>
      <w:r w:rsidR="00197AEB">
        <w:rPr>
          <w:rFonts w:ascii="Georgia" w:hAnsi="Georgia"/>
          <w:b/>
        </w:rPr>
        <w:t xml:space="preserve">navigates </w:t>
      </w:r>
      <w:r w:rsidR="007A3E9A">
        <w:rPr>
          <w:rFonts w:ascii="Georgia" w:hAnsi="Georgia"/>
          <w:b/>
        </w:rPr>
        <w:t>soft soil and tight quarters</w:t>
      </w:r>
      <w:r w:rsidR="00CA4EB1">
        <w:rPr>
          <w:rFonts w:ascii="Georgia" w:hAnsi="Georgia"/>
          <w:b/>
        </w:rPr>
        <w:t xml:space="preserve"> to complete kiln lift</w:t>
      </w:r>
    </w:p>
    <w:p w14:paraId="6B1A6946" w14:textId="77777777" w:rsidR="003077A6" w:rsidRPr="005C17B6" w:rsidRDefault="003077A6" w:rsidP="005C17B6">
      <w:pPr>
        <w:rPr>
          <w:rFonts w:ascii="Arial" w:hAnsi="Arial" w:cs="Arial"/>
          <w:lang w:eastAsia="zh-CN"/>
        </w:rPr>
      </w:pPr>
    </w:p>
    <w:p w14:paraId="6F459C69" w14:textId="57526397" w:rsidR="006A5E1C" w:rsidRPr="00713EC9" w:rsidRDefault="005D584C" w:rsidP="006420C5">
      <w:pPr>
        <w:pStyle w:val="ListParagraph"/>
        <w:numPr>
          <w:ilvl w:val="0"/>
          <w:numId w:val="6"/>
        </w:num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>A</w:t>
      </w:r>
      <w:r w:rsidR="00713EC9">
        <w:rPr>
          <w:rFonts w:ascii="Georgia" w:eastAsia="MS Mincho" w:hAnsi="Georgia"/>
          <w:i/>
          <w:sz w:val="21"/>
          <w:szCs w:val="21"/>
        </w:rPr>
        <w:t xml:space="preserve"> </w:t>
      </w:r>
      <w:r w:rsidR="00DD16EC">
        <w:rPr>
          <w:rFonts w:ascii="Georgia" w:eastAsia="MS Mincho" w:hAnsi="Georgia"/>
          <w:i/>
          <w:sz w:val="21"/>
          <w:szCs w:val="21"/>
        </w:rPr>
        <w:t xml:space="preserve">Manitowoc MLC300 </w:t>
      </w:r>
      <w:r>
        <w:rPr>
          <w:rFonts w:ascii="Georgia" w:eastAsia="MS Mincho" w:hAnsi="Georgia"/>
          <w:i/>
          <w:sz w:val="21"/>
          <w:szCs w:val="21"/>
        </w:rPr>
        <w:t>proved</w:t>
      </w:r>
      <w:r w:rsidR="00713EC9">
        <w:rPr>
          <w:rFonts w:ascii="Georgia" w:eastAsia="MS Mincho" w:hAnsi="Georgia"/>
          <w:i/>
          <w:sz w:val="21"/>
          <w:szCs w:val="21"/>
        </w:rPr>
        <w:t xml:space="preserve"> ideal</w:t>
      </w:r>
      <w:r w:rsidR="00DD16EC">
        <w:rPr>
          <w:rFonts w:ascii="Georgia" w:eastAsia="MS Mincho" w:hAnsi="Georgia"/>
          <w:i/>
          <w:sz w:val="21"/>
          <w:szCs w:val="21"/>
        </w:rPr>
        <w:t xml:space="preserve"> </w:t>
      </w:r>
      <w:r w:rsidR="00713EC9">
        <w:rPr>
          <w:rFonts w:ascii="Georgia" w:eastAsia="MS Mincho" w:hAnsi="Georgia"/>
          <w:i/>
          <w:sz w:val="21"/>
          <w:szCs w:val="21"/>
        </w:rPr>
        <w:t xml:space="preserve">for </w:t>
      </w:r>
      <w:r w:rsidR="00DD16EC">
        <w:rPr>
          <w:rFonts w:ascii="Georgia" w:eastAsia="MS Mincho" w:hAnsi="Georgia"/>
          <w:i/>
          <w:sz w:val="21"/>
          <w:szCs w:val="21"/>
        </w:rPr>
        <w:t xml:space="preserve">replacing a 215 </w:t>
      </w:r>
      <w:proofErr w:type="spellStart"/>
      <w:r w:rsidR="00DD16EC">
        <w:rPr>
          <w:rFonts w:ascii="Georgia" w:eastAsia="MS Mincho" w:hAnsi="Georgia"/>
          <w:i/>
          <w:sz w:val="21"/>
          <w:szCs w:val="21"/>
        </w:rPr>
        <w:t>USt</w:t>
      </w:r>
      <w:proofErr w:type="spellEnd"/>
      <w:r w:rsidR="00DD16EC">
        <w:rPr>
          <w:rFonts w:ascii="Georgia" w:eastAsia="MS Mincho" w:hAnsi="Georgia"/>
          <w:i/>
          <w:sz w:val="21"/>
          <w:szCs w:val="21"/>
        </w:rPr>
        <w:t xml:space="preserve"> industrial lime kiln </w:t>
      </w:r>
      <w:r w:rsidR="00FE753F">
        <w:rPr>
          <w:rFonts w:ascii="Georgia" w:eastAsia="MS Mincho" w:hAnsi="Georgia"/>
          <w:i/>
          <w:sz w:val="21"/>
          <w:szCs w:val="21"/>
        </w:rPr>
        <w:t>while erected in a narrow alleyway</w:t>
      </w:r>
      <w:r>
        <w:rPr>
          <w:rFonts w:ascii="Georgia" w:eastAsia="MS Mincho" w:hAnsi="Georgia"/>
          <w:i/>
          <w:sz w:val="21"/>
          <w:szCs w:val="21"/>
        </w:rPr>
        <w:t xml:space="preserve"> thanks to its small footprint</w:t>
      </w:r>
      <w:r w:rsidR="00E04A3A">
        <w:rPr>
          <w:rFonts w:ascii="Georgia" w:eastAsia="MS Mincho" w:hAnsi="Georgia"/>
          <w:i/>
          <w:sz w:val="21"/>
          <w:szCs w:val="21"/>
        </w:rPr>
        <w:t>.</w:t>
      </w:r>
    </w:p>
    <w:p w14:paraId="65F55AAF" w14:textId="0EC377C4" w:rsidR="005D584C" w:rsidRPr="005D584C" w:rsidRDefault="005D584C" w:rsidP="005D584C">
      <w:pPr>
        <w:pStyle w:val="ListParagraph"/>
        <w:numPr>
          <w:ilvl w:val="0"/>
          <w:numId w:val="6"/>
        </w:num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>The</w:t>
      </w:r>
      <w:r w:rsidR="00DD16EC">
        <w:rPr>
          <w:rFonts w:ascii="Georgia" w:eastAsia="MS Mincho" w:hAnsi="Georgia"/>
          <w:i/>
          <w:sz w:val="21"/>
          <w:szCs w:val="21"/>
        </w:rPr>
        <w:t xml:space="preserve"> reduce</w:t>
      </w:r>
      <w:r>
        <w:rPr>
          <w:rFonts w:ascii="Georgia" w:eastAsia="MS Mincho" w:hAnsi="Georgia"/>
          <w:i/>
          <w:sz w:val="21"/>
          <w:szCs w:val="21"/>
        </w:rPr>
        <w:t>d</w:t>
      </w:r>
      <w:r w:rsidR="00DD16EC">
        <w:rPr>
          <w:rFonts w:ascii="Georgia" w:eastAsia="MS Mincho" w:hAnsi="Georgia"/>
          <w:i/>
          <w:sz w:val="21"/>
          <w:szCs w:val="21"/>
        </w:rPr>
        <w:t xml:space="preserve"> ground be</w:t>
      </w:r>
      <w:r w:rsidR="001D4765">
        <w:rPr>
          <w:rFonts w:ascii="Georgia" w:eastAsia="MS Mincho" w:hAnsi="Georgia"/>
          <w:i/>
          <w:sz w:val="21"/>
          <w:szCs w:val="21"/>
        </w:rPr>
        <w:t>aring pressure</w:t>
      </w:r>
      <w:r>
        <w:rPr>
          <w:rFonts w:ascii="Georgia" w:eastAsia="MS Mincho" w:hAnsi="Georgia"/>
          <w:i/>
          <w:sz w:val="21"/>
          <w:szCs w:val="21"/>
        </w:rPr>
        <w:t xml:space="preserve"> made possible by the Variable Position Counterweight (VPC)</w:t>
      </w:r>
      <w:r w:rsidR="001D4765">
        <w:rPr>
          <w:rFonts w:ascii="Georgia" w:eastAsia="MS Mincho" w:hAnsi="Georgia"/>
          <w:i/>
          <w:sz w:val="21"/>
          <w:szCs w:val="21"/>
        </w:rPr>
        <w:t xml:space="preserve"> </w:t>
      </w:r>
      <w:r w:rsidR="004953D2">
        <w:rPr>
          <w:rFonts w:ascii="Georgia" w:eastAsia="MS Mincho" w:hAnsi="Georgia"/>
          <w:i/>
          <w:sz w:val="21"/>
          <w:szCs w:val="21"/>
        </w:rPr>
        <w:t xml:space="preserve">enabled </w:t>
      </w:r>
      <w:r w:rsidR="001D4765">
        <w:rPr>
          <w:rFonts w:ascii="Georgia" w:eastAsia="MS Mincho" w:hAnsi="Georgia"/>
          <w:i/>
          <w:sz w:val="21"/>
          <w:szCs w:val="21"/>
        </w:rPr>
        <w:t xml:space="preserve">the MLC300 to </w:t>
      </w:r>
      <w:r w:rsidR="000346C4">
        <w:rPr>
          <w:rFonts w:ascii="Georgia" w:eastAsia="MS Mincho" w:hAnsi="Georgia"/>
          <w:i/>
          <w:sz w:val="21"/>
          <w:szCs w:val="21"/>
        </w:rPr>
        <w:t xml:space="preserve">work </w:t>
      </w:r>
      <w:r>
        <w:rPr>
          <w:rFonts w:ascii="Georgia" w:eastAsia="MS Mincho" w:hAnsi="Georgia"/>
          <w:i/>
          <w:sz w:val="21"/>
          <w:szCs w:val="21"/>
        </w:rPr>
        <w:t>on soft</w:t>
      </w:r>
      <w:r w:rsidR="004953D2">
        <w:rPr>
          <w:rFonts w:ascii="Georgia" w:eastAsia="MS Mincho" w:hAnsi="Georgia"/>
          <w:i/>
          <w:sz w:val="21"/>
          <w:szCs w:val="21"/>
        </w:rPr>
        <w:t xml:space="preserve"> riverbank terrain</w:t>
      </w:r>
      <w:r w:rsidR="00E04A3A">
        <w:rPr>
          <w:rFonts w:ascii="Georgia" w:eastAsia="MS Mincho" w:hAnsi="Georgia"/>
          <w:i/>
          <w:sz w:val="21"/>
          <w:szCs w:val="21"/>
        </w:rPr>
        <w:t>.</w:t>
      </w:r>
    </w:p>
    <w:p w14:paraId="5C9C8338" w14:textId="7BD660DB" w:rsidR="00DD16EC" w:rsidRPr="005D584C" w:rsidRDefault="005D584C" w:rsidP="005D584C">
      <w:pPr>
        <w:pStyle w:val="ListParagraph"/>
        <w:numPr>
          <w:ilvl w:val="0"/>
          <w:numId w:val="6"/>
        </w:num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 xml:space="preserve">The MLC300’s operators only had three inches of vertical clearance in which to </w:t>
      </w:r>
      <w:proofErr w:type="spellStart"/>
      <w:r>
        <w:rPr>
          <w:rFonts w:ascii="Georgia" w:eastAsia="MS Mincho" w:hAnsi="Georgia"/>
          <w:i/>
          <w:sz w:val="21"/>
          <w:szCs w:val="21"/>
        </w:rPr>
        <w:t>maneuver</w:t>
      </w:r>
      <w:proofErr w:type="spellEnd"/>
      <w:r>
        <w:rPr>
          <w:rFonts w:ascii="Georgia" w:eastAsia="MS Mincho" w:hAnsi="Georgia"/>
          <w:i/>
          <w:sz w:val="21"/>
          <w:szCs w:val="21"/>
        </w:rPr>
        <w:t xml:space="preserve"> the crane’s VPC, but the job was completed without incident in 36 hours</w:t>
      </w:r>
      <w:r w:rsidR="00E04A3A">
        <w:rPr>
          <w:rFonts w:ascii="Georgia" w:eastAsia="MS Mincho" w:hAnsi="Georgia"/>
          <w:i/>
          <w:sz w:val="21"/>
          <w:szCs w:val="21"/>
        </w:rPr>
        <w:t>.</w:t>
      </w:r>
    </w:p>
    <w:p w14:paraId="7B62D7CD" w14:textId="77777777" w:rsidR="006A5E1C" w:rsidRDefault="006A5E1C" w:rsidP="006420C5">
      <w:pPr>
        <w:rPr>
          <w:rFonts w:ascii="Georgia" w:eastAsia="MS Mincho" w:hAnsi="Georgia"/>
          <w:sz w:val="21"/>
          <w:szCs w:val="21"/>
        </w:rPr>
      </w:pPr>
    </w:p>
    <w:p w14:paraId="19FDD939" w14:textId="75369987" w:rsidR="00197AEB" w:rsidRDefault="00197AEB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One of the most productive features of Manitowoc’s Variable Position Counterweight (VPC) is its ability to reduce the </w:t>
      </w:r>
      <w:r w:rsidR="0044574F">
        <w:rPr>
          <w:rFonts w:ascii="Georgia" w:eastAsia="MS Mincho" w:hAnsi="Georgia"/>
          <w:sz w:val="21"/>
          <w:szCs w:val="21"/>
        </w:rPr>
        <w:t>ground bearing</w:t>
      </w:r>
      <w:r>
        <w:rPr>
          <w:rFonts w:ascii="Georgia" w:eastAsia="MS Mincho" w:hAnsi="Georgia"/>
          <w:sz w:val="21"/>
          <w:szCs w:val="21"/>
        </w:rPr>
        <w:t xml:space="preserve"> pressure of cranes that are enabled with the technology — because the cranes need less counterweight for lifts, they weigh less overall, reducing pressure on the ground below, and in turn, the amount of ground preparation </w:t>
      </w:r>
      <w:r w:rsidR="0050180A">
        <w:rPr>
          <w:rFonts w:ascii="Georgia" w:eastAsia="MS Mincho" w:hAnsi="Georgia"/>
          <w:sz w:val="21"/>
          <w:szCs w:val="21"/>
        </w:rPr>
        <w:t>required</w:t>
      </w:r>
      <w:r>
        <w:rPr>
          <w:rFonts w:ascii="Georgia" w:eastAsia="MS Mincho" w:hAnsi="Georgia"/>
          <w:sz w:val="21"/>
          <w:szCs w:val="21"/>
        </w:rPr>
        <w:t>.</w:t>
      </w:r>
    </w:p>
    <w:p w14:paraId="3A831C06" w14:textId="77777777" w:rsidR="00197AEB" w:rsidRDefault="00197AEB" w:rsidP="006420C5">
      <w:pPr>
        <w:rPr>
          <w:rFonts w:ascii="Georgia" w:eastAsia="MS Mincho" w:hAnsi="Georgia"/>
          <w:sz w:val="21"/>
          <w:szCs w:val="21"/>
        </w:rPr>
      </w:pPr>
    </w:p>
    <w:p w14:paraId="52D6F47C" w14:textId="77777777" w:rsidR="00197AEB" w:rsidRDefault="00422C1C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This feature </w:t>
      </w:r>
      <w:r w:rsidR="00197AEB">
        <w:rPr>
          <w:rFonts w:ascii="Georgia" w:eastAsia="MS Mincho" w:hAnsi="Georgia"/>
          <w:sz w:val="21"/>
          <w:szCs w:val="21"/>
        </w:rPr>
        <w:t>proved especially useful for a project to replace an industrial lime kiln at a plant in Wilmington, North Carolina. The plant was located near a river in a coastal region, so the job site’s terrain was soft and wet. The</w:t>
      </w:r>
      <w:r w:rsidR="007D52F1">
        <w:rPr>
          <w:rFonts w:ascii="Georgia" w:eastAsia="MS Mincho" w:hAnsi="Georgia"/>
          <w:sz w:val="21"/>
          <w:szCs w:val="21"/>
        </w:rPr>
        <w:t xml:space="preserve"> lift</w:t>
      </w:r>
      <w:r w:rsidR="00197AEB">
        <w:rPr>
          <w:rFonts w:ascii="Georgia" w:eastAsia="MS Mincho" w:hAnsi="Georgia"/>
          <w:sz w:val="21"/>
          <w:szCs w:val="21"/>
        </w:rPr>
        <w:t xml:space="preserve"> called for a crane that could fit into a tight space and </w:t>
      </w:r>
      <w:r w:rsidR="005E51A9">
        <w:rPr>
          <w:rFonts w:ascii="Georgia" w:eastAsia="MS Mincho" w:hAnsi="Georgia"/>
          <w:sz w:val="21"/>
          <w:szCs w:val="21"/>
        </w:rPr>
        <w:t xml:space="preserve">lift the 215 </w:t>
      </w:r>
      <w:proofErr w:type="spellStart"/>
      <w:r w:rsidR="005E51A9">
        <w:rPr>
          <w:rFonts w:ascii="Georgia" w:eastAsia="MS Mincho" w:hAnsi="Georgia"/>
          <w:sz w:val="21"/>
          <w:szCs w:val="21"/>
        </w:rPr>
        <w:t>USt</w:t>
      </w:r>
      <w:proofErr w:type="spellEnd"/>
      <w:r w:rsidR="005E51A9">
        <w:rPr>
          <w:rFonts w:ascii="Georgia" w:eastAsia="MS Mincho" w:hAnsi="Georgia"/>
          <w:sz w:val="21"/>
          <w:szCs w:val="21"/>
        </w:rPr>
        <w:t xml:space="preserve"> kiln, but could still handle the tricky terrain. A Manitowoc MLC300 proved to be a great solution.</w:t>
      </w:r>
    </w:p>
    <w:p w14:paraId="1B6E1EE1" w14:textId="77777777" w:rsidR="007D52F1" w:rsidRDefault="007D52F1" w:rsidP="006420C5">
      <w:pPr>
        <w:rPr>
          <w:rFonts w:ascii="Georgia" w:eastAsia="MS Mincho" w:hAnsi="Georgia"/>
          <w:sz w:val="21"/>
          <w:szCs w:val="21"/>
        </w:rPr>
      </w:pPr>
    </w:p>
    <w:p w14:paraId="6AA34B71" w14:textId="5C3DDB54" w:rsidR="007E3E87" w:rsidRDefault="007E3E87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W.O. Grubb Crane Rental, based in Richmond, Virginia, </w:t>
      </w:r>
      <w:r w:rsidR="005E51A9">
        <w:rPr>
          <w:rFonts w:ascii="Georgia" w:eastAsia="MS Mincho" w:hAnsi="Georgia"/>
          <w:sz w:val="21"/>
          <w:szCs w:val="21"/>
        </w:rPr>
        <w:t xml:space="preserve">was tasked with the </w:t>
      </w:r>
      <w:r w:rsidR="00422C1C">
        <w:rPr>
          <w:rFonts w:ascii="Georgia" w:eastAsia="MS Mincho" w:hAnsi="Georgia"/>
          <w:sz w:val="21"/>
          <w:szCs w:val="21"/>
        </w:rPr>
        <w:t xml:space="preserve">project’s lifting duties. </w:t>
      </w:r>
      <w:r>
        <w:rPr>
          <w:rFonts w:ascii="Georgia" w:eastAsia="MS Mincho" w:hAnsi="Georgia"/>
          <w:sz w:val="21"/>
          <w:szCs w:val="21"/>
        </w:rPr>
        <w:t xml:space="preserve">Jeff Collins, vice president of engineering and administration for W.O. Grubb, said that he chose the </w:t>
      </w:r>
      <w:r w:rsidR="00E87264">
        <w:rPr>
          <w:rFonts w:ascii="Georgia" w:eastAsia="MS Mincho" w:hAnsi="Georgia"/>
          <w:sz w:val="21"/>
          <w:szCs w:val="21"/>
        </w:rPr>
        <w:t xml:space="preserve">330 </w:t>
      </w:r>
      <w:proofErr w:type="spellStart"/>
      <w:r w:rsidR="00E87264">
        <w:rPr>
          <w:rFonts w:ascii="Georgia" w:eastAsia="MS Mincho" w:hAnsi="Georgia"/>
          <w:sz w:val="21"/>
          <w:szCs w:val="21"/>
        </w:rPr>
        <w:t>USt</w:t>
      </w:r>
      <w:proofErr w:type="spellEnd"/>
      <w:r w:rsidR="00E87264">
        <w:rPr>
          <w:rFonts w:ascii="Georgia" w:eastAsia="MS Mincho" w:hAnsi="Georgia"/>
          <w:sz w:val="21"/>
          <w:szCs w:val="21"/>
        </w:rPr>
        <w:t xml:space="preserve"> </w:t>
      </w:r>
      <w:r>
        <w:rPr>
          <w:rFonts w:ascii="Georgia" w:eastAsia="MS Mincho" w:hAnsi="Georgia"/>
          <w:sz w:val="21"/>
          <w:szCs w:val="21"/>
        </w:rPr>
        <w:t xml:space="preserve">MLC300 because of </w:t>
      </w:r>
      <w:r w:rsidR="00422C1C">
        <w:rPr>
          <w:rFonts w:ascii="Georgia" w:eastAsia="MS Mincho" w:hAnsi="Georgia"/>
          <w:sz w:val="21"/>
          <w:szCs w:val="21"/>
        </w:rPr>
        <w:t xml:space="preserve">its capacity, </w:t>
      </w:r>
      <w:r w:rsidR="00451728">
        <w:rPr>
          <w:rFonts w:ascii="Georgia" w:eastAsia="MS Mincho" w:hAnsi="Georgia"/>
          <w:sz w:val="21"/>
          <w:szCs w:val="21"/>
        </w:rPr>
        <w:t xml:space="preserve">small </w:t>
      </w:r>
      <w:r w:rsidR="00422C1C">
        <w:rPr>
          <w:rFonts w:ascii="Georgia" w:eastAsia="MS Mincho" w:hAnsi="Georgia"/>
          <w:sz w:val="21"/>
          <w:szCs w:val="21"/>
        </w:rPr>
        <w:t xml:space="preserve">footprint and low </w:t>
      </w:r>
      <w:r w:rsidR="00D15349">
        <w:rPr>
          <w:rFonts w:ascii="Georgia" w:eastAsia="MS Mincho" w:hAnsi="Georgia"/>
          <w:sz w:val="21"/>
          <w:szCs w:val="21"/>
        </w:rPr>
        <w:t>ground bearing</w:t>
      </w:r>
      <w:r w:rsidR="00422C1C">
        <w:rPr>
          <w:rFonts w:ascii="Georgia" w:eastAsia="MS Mincho" w:hAnsi="Georgia"/>
          <w:sz w:val="21"/>
          <w:szCs w:val="21"/>
        </w:rPr>
        <w:t xml:space="preserve"> pressure</w:t>
      </w:r>
      <w:r>
        <w:rPr>
          <w:rFonts w:ascii="Georgia" w:eastAsia="MS Mincho" w:hAnsi="Georgia"/>
          <w:sz w:val="21"/>
          <w:szCs w:val="21"/>
        </w:rPr>
        <w:t>.</w:t>
      </w:r>
    </w:p>
    <w:p w14:paraId="1592269D" w14:textId="77777777" w:rsidR="00383714" w:rsidRDefault="00383714" w:rsidP="00383714">
      <w:pPr>
        <w:rPr>
          <w:rFonts w:ascii="Georgia" w:eastAsia="MS Mincho" w:hAnsi="Georgia"/>
          <w:sz w:val="21"/>
          <w:szCs w:val="21"/>
        </w:rPr>
      </w:pPr>
    </w:p>
    <w:p w14:paraId="22E0127A" w14:textId="50FF48CA" w:rsidR="00383714" w:rsidRDefault="00422C1C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“We had to erect the crane in an alleyway and only had an allowable ground bearing value of 2,000 </w:t>
      </w:r>
      <w:proofErr w:type="spellStart"/>
      <w:r>
        <w:rPr>
          <w:rFonts w:ascii="Georgia" w:eastAsia="MS Mincho" w:hAnsi="Georgia"/>
          <w:sz w:val="21"/>
          <w:szCs w:val="21"/>
        </w:rPr>
        <w:t>psf</w:t>
      </w:r>
      <w:proofErr w:type="spellEnd"/>
      <w:r>
        <w:rPr>
          <w:rFonts w:ascii="Georgia" w:eastAsia="MS Mincho" w:hAnsi="Georgia"/>
          <w:sz w:val="21"/>
          <w:szCs w:val="21"/>
        </w:rPr>
        <w:t xml:space="preserve"> to work with. Without the VPC, we couldn’t have made the crane light enough to safely complete the job,” he said. “Also, t</w:t>
      </w:r>
      <w:r w:rsidR="00454BD9">
        <w:rPr>
          <w:rFonts w:ascii="Georgia" w:eastAsia="MS Mincho" w:hAnsi="Georgia"/>
          <w:sz w:val="21"/>
          <w:szCs w:val="21"/>
        </w:rPr>
        <w:t xml:space="preserve">he MLC300 was a good choice for this </w:t>
      </w:r>
      <w:r w:rsidR="004D4818">
        <w:rPr>
          <w:rFonts w:ascii="Georgia" w:eastAsia="MS Mincho" w:hAnsi="Georgia"/>
          <w:sz w:val="21"/>
          <w:szCs w:val="21"/>
        </w:rPr>
        <w:t>job</w:t>
      </w:r>
      <w:r w:rsidR="00454BD9">
        <w:rPr>
          <w:rFonts w:ascii="Georgia" w:eastAsia="MS Mincho" w:hAnsi="Georgia"/>
          <w:sz w:val="21"/>
          <w:szCs w:val="21"/>
        </w:rPr>
        <w:t xml:space="preserve"> because it gave us the </w:t>
      </w:r>
      <w:r w:rsidR="00A12E9D">
        <w:rPr>
          <w:rFonts w:ascii="Georgia" w:eastAsia="MS Mincho" w:hAnsi="Georgia"/>
          <w:sz w:val="21"/>
          <w:szCs w:val="21"/>
        </w:rPr>
        <w:t xml:space="preserve">size and </w:t>
      </w:r>
      <w:r>
        <w:rPr>
          <w:rFonts w:ascii="Georgia" w:eastAsia="MS Mincho" w:hAnsi="Georgia"/>
          <w:sz w:val="21"/>
          <w:szCs w:val="21"/>
        </w:rPr>
        <w:t>load</w:t>
      </w:r>
      <w:r w:rsidR="00454BD9">
        <w:rPr>
          <w:rFonts w:ascii="Georgia" w:eastAsia="MS Mincho" w:hAnsi="Georgia"/>
          <w:sz w:val="21"/>
          <w:szCs w:val="21"/>
        </w:rPr>
        <w:t xml:space="preserve"> capacity </w:t>
      </w:r>
      <w:r w:rsidR="00803E1C">
        <w:rPr>
          <w:rFonts w:ascii="Georgia" w:eastAsia="MS Mincho" w:hAnsi="Georgia"/>
          <w:sz w:val="21"/>
          <w:szCs w:val="21"/>
        </w:rPr>
        <w:t>on a compact footprint</w:t>
      </w:r>
      <w:r w:rsidR="000353C5">
        <w:rPr>
          <w:rFonts w:ascii="Georgia" w:eastAsia="MS Mincho" w:hAnsi="Georgia"/>
          <w:sz w:val="21"/>
          <w:szCs w:val="21"/>
        </w:rPr>
        <w:t>.”</w:t>
      </w:r>
    </w:p>
    <w:p w14:paraId="0931AA11" w14:textId="77777777" w:rsidR="00383714" w:rsidRDefault="00383714" w:rsidP="006420C5">
      <w:pPr>
        <w:rPr>
          <w:rFonts w:ascii="Georgia" w:eastAsia="MS Mincho" w:hAnsi="Georgia"/>
          <w:sz w:val="21"/>
          <w:szCs w:val="21"/>
        </w:rPr>
      </w:pPr>
    </w:p>
    <w:p w14:paraId="5155F630" w14:textId="77777777" w:rsidR="00383714" w:rsidRDefault="00383714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The c</w:t>
      </w:r>
      <w:r w:rsidR="00B30AC4">
        <w:rPr>
          <w:rFonts w:ascii="Georgia" w:eastAsia="MS Mincho" w:hAnsi="Georgia"/>
          <w:sz w:val="21"/>
          <w:szCs w:val="21"/>
        </w:rPr>
        <w:t>rane’s pri</w:t>
      </w:r>
      <w:r w:rsidR="00A12E9D">
        <w:rPr>
          <w:rFonts w:ascii="Georgia" w:eastAsia="MS Mincho" w:hAnsi="Georgia"/>
          <w:sz w:val="21"/>
          <w:szCs w:val="21"/>
        </w:rPr>
        <w:t xml:space="preserve">mary </w:t>
      </w:r>
      <w:r w:rsidR="00803E1C">
        <w:rPr>
          <w:rFonts w:ascii="Georgia" w:eastAsia="MS Mincho" w:hAnsi="Georgia"/>
          <w:sz w:val="21"/>
          <w:szCs w:val="21"/>
        </w:rPr>
        <w:t xml:space="preserve">job </w:t>
      </w:r>
      <w:r w:rsidR="00A12E9D">
        <w:rPr>
          <w:rFonts w:ascii="Georgia" w:eastAsia="MS Mincho" w:hAnsi="Georgia"/>
          <w:sz w:val="21"/>
          <w:szCs w:val="21"/>
        </w:rPr>
        <w:t xml:space="preserve">was </w:t>
      </w:r>
      <w:r w:rsidR="00803E1C">
        <w:rPr>
          <w:rFonts w:ascii="Georgia" w:eastAsia="MS Mincho" w:hAnsi="Georgia"/>
          <w:sz w:val="21"/>
          <w:szCs w:val="21"/>
        </w:rPr>
        <w:t>to lift</w:t>
      </w:r>
      <w:r w:rsidR="000346C4">
        <w:rPr>
          <w:rFonts w:ascii="Georgia" w:eastAsia="MS Mincho" w:hAnsi="Georgia"/>
          <w:sz w:val="21"/>
          <w:szCs w:val="21"/>
        </w:rPr>
        <w:t xml:space="preserve"> a</w:t>
      </w:r>
      <w:r w:rsidR="00803E1C">
        <w:rPr>
          <w:rFonts w:ascii="Georgia" w:eastAsia="MS Mincho" w:hAnsi="Georgia"/>
          <w:sz w:val="21"/>
          <w:szCs w:val="21"/>
        </w:rPr>
        <w:t xml:space="preserve"> </w:t>
      </w:r>
      <w:r w:rsidR="00A12E9D">
        <w:rPr>
          <w:rFonts w:ascii="Georgia" w:eastAsia="MS Mincho" w:hAnsi="Georgia"/>
          <w:sz w:val="21"/>
          <w:szCs w:val="21"/>
        </w:rPr>
        <w:t xml:space="preserve">215 </w:t>
      </w:r>
      <w:proofErr w:type="spellStart"/>
      <w:r w:rsidR="00A12E9D">
        <w:rPr>
          <w:rFonts w:ascii="Georgia" w:eastAsia="MS Mincho" w:hAnsi="Georgia"/>
          <w:sz w:val="21"/>
          <w:szCs w:val="21"/>
        </w:rPr>
        <w:t>USt</w:t>
      </w:r>
      <w:proofErr w:type="spellEnd"/>
      <w:r w:rsidR="00803E1C">
        <w:rPr>
          <w:rFonts w:ascii="Georgia" w:eastAsia="MS Mincho" w:hAnsi="Georgia"/>
          <w:sz w:val="21"/>
          <w:szCs w:val="21"/>
        </w:rPr>
        <w:t xml:space="preserve"> lime</w:t>
      </w:r>
      <w:r w:rsidR="000346C4">
        <w:rPr>
          <w:rFonts w:ascii="Georgia" w:eastAsia="MS Mincho" w:hAnsi="Georgia"/>
          <w:sz w:val="21"/>
          <w:szCs w:val="21"/>
        </w:rPr>
        <w:t xml:space="preserve"> </w:t>
      </w:r>
      <w:r w:rsidR="00803E1C">
        <w:rPr>
          <w:rFonts w:ascii="Georgia" w:eastAsia="MS Mincho" w:hAnsi="Georgia"/>
          <w:sz w:val="21"/>
          <w:szCs w:val="21"/>
        </w:rPr>
        <w:t xml:space="preserve">kiln that </w:t>
      </w:r>
      <w:r w:rsidR="00A12E9D">
        <w:rPr>
          <w:rFonts w:ascii="Georgia" w:eastAsia="MS Mincho" w:hAnsi="Georgia"/>
          <w:sz w:val="21"/>
          <w:szCs w:val="21"/>
        </w:rPr>
        <w:t xml:space="preserve">measured </w:t>
      </w:r>
      <w:r w:rsidR="008B7E28">
        <w:rPr>
          <w:rFonts w:ascii="Georgia" w:eastAsia="MS Mincho" w:hAnsi="Georgia"/>
          <w:sz w:val="21"/>
          <w:szCs w:val="21"/>
        </w:rPr>
        <w:t xml:space="preserve">25 </w:t>
      </w:r>
      <w:proofErr w:type="spellStart"/>
      <w:r w:rsidR="008B7E28">
        <w:rPr>
          <w:rFonts w:ascii="Georgia" w:eastAsia="MS Mincho" w:hAnsi="Georgia"/>
          <w:sz w:val="21"/>
          <w:szCs w:val="21"/>
        </w:rPr>
        <w:t>ft</w:t>
      </w:r>
      <w:proofErr w:type="spellEnd"/>
      <w:r w:rsidR="008B7E28">
        <w:rPr>
          <w:rFonts w:ascii="Georgia" w:eastAsia="MS Mincho" w:hAnsi="Georgia"/>
          <w:sz w:val="21"/>
          <w:szCs w:val="21"/>
        </w:rPr>
        <w:t xml:space="preserve"> in diameter</w:t>
      </w:r>
      <w:r w:rsidR="00803E1C">
        <w:rPr>
          <w:rFonts w:ascii="Georgia" w:eastAsia="MS Mincho" w:hAnsi="Georgia"/>
          <w:sz w:val="21"/>
          <w:szCs w:val="21"/>
        </w:rPr>
        <w:t xml:space="preserve">. It </w:t>
      </w:r>
      <w:r w:rsidR="008B7E28">
        <w:rPr>
          <w:rFonts w:ascii="Georgia" w:eastAsia="MS Mincho" w:hAnsi="Georgia"/>
          <w:sz w:val="21"/>
          <w:szCs w:val="21"/>
        </w:rPr>
        <w:t xml:space="preserve">needed to be lifted through a 35 </w:t>
      </w:r>
      <w:proofErr w:type="spellStart"/>
      <w:r w:rsidR="00090B9F">
        <w:rPr>
          <w:rFonts w:ascii="Georgia" w:eastAsia="MS Mincho" w:hAnsi="Georgia"/>
          <w:sz w:val="21"/>
          <w:szCs w:val="21"/>
        </w:rPr>
        <w:t>ft</w:t>
      </w:r>
      <w:proofErr w:type="spellEnd"/>
      <w:r w:rsidR="00090B9F">
        <w:rPr>
          <w:rFonts w:ascii="Georgia" w:eastAsia="MS Mincho" w:hAnsi="Georgia"/>
          <w:sz w:val="21"/>
          <w:szCs w:val="21"/>
        </w:rPr>
        <w:t xml:space="preserve"> </w:t>
      </w:r>
      <w:r w:rsidR="008B7E28">
        <w:rPr>
          <w:rFonts w:ascii="Georgia" w:eastAsia="MS Mincho" w:hAnsi="Georgia"/>
          <w:sz w:val="21"/>
          <w:szCs w:val="21"/>
        </w:rPr>
        <w:t xml:space="preserve">by 75 </w:t>
      </w:r>
      <w:proofErr w:type="spellStart"/>
      <w:r w:rsidR="008B7E28">
        <w:rPr>
          <w:rFonts w:ascii="Georgia" w:eastAsia="MS Mincho" w:hAnsi="Georgia"/>
          <w:sz w:val="21"/>
          <w:szCs w:val="21"/>
        </w:rPr>
        <w:t>ft</w:t>
      </w:r>
      <w:proofErr w:type="spellEnd"/>
      <w:r w:rsidR="00B30AC4">
        <w:rPr>
          <w:rFonts w:ascii="Georgia" w:eastAsia="MS Mincho" w:hAnsi="Georgia"/>
          <w:sz w:val="21"/>
          <w:szCs w:val="21"/>
        </w:rPr>
        <w:t xml:space="preserve"> opening in the roof of a</w:t>
      </w:r>
      <w:r w:rsidR="008B7E28">
        <w:rPr>
          <w:rFonts w:ascii="Georgia" w:eastAsia="MS Mincho" w:hAnsi="Georgia"/>
          <w:sz w:val="21"/>
          <w:szCs w:val="21"/>
        </w:rPr>
        <w:t xml:space="preserve"> 45 </w:t>
      </w:r>
      <w:proofErr w:type="spellStart"/>
      <w:r w:rsidR="008B7E28">
        <w:rPr>
          <w:rFonts w:ascii="Georgia" w:eastAsia="MS Mincho" w:hAnsi="Georgia"/>
          <w:sz w:val="21"/>
          <w:szCs w:val="21"/>
        </w:rPr>
        <w:t>ft</w:t>
      </w:r>
      <w:proofErr w:type="spellEnd"/>
      <w:r w:rsidR="00090B9F">
        <w:rPr>
          <w:rFonts w:ascii="Georgia" w:eastAsia="MS Mincho" w:hAnsi="Georgia"/>
          <w:sz w:val="21"/>
          <w:szCs w:val="21"/>
        </w:rPr>
        <w:t>-</w:t>
      </w:r>
      <w:r w:rsidR="008B7E28">
        <w:rPr>
          <w:rFonts w:ascii="Georgia" w:eastAsia="MS Mincho" w:hAnsi="Georgia"/>
          <w:sz w:val="21"/>
          <w:szCs w:val="21"/>
        </w:rPr>
        <w:t xml:space="preserve">tall </w:t>
      </w:r>
      <w:r w:rsidR="00803E1C">
        <w:rPr>
          <w:rFonts w:ascii="Georgia" w:eastAsia="MS Mincho" w:hAnsi="Georgia"/>
          <w:sz w:val="21"/>
          <w:szCs w:val="21"/>
        </w:rPr>
        <w:t>structure</w:t>
      </w:r>
      <w:r w:rsidR="008B7E28">
        <w:rPr>
          <w:rFonts w:ascii="Georgia" w:eastAsia="MS Mincho" w:hAnsi="Georgia"/>
          <w:sz w:val="21"/>
          <w:szCs w:val="21"/>
        </w:rPr>
        <w:t xml:space="preserve">. The kiln </w:t>
      </w:r>
      <w:r w:rsidR="00745126">
        <w:rPr>
          <w:rFonts w:ascii="Georgia" w:eastAsia="MS Mincho" w:hAnsi="Georgia"/>
          <w:sz w:val="21"/>
          <w:szCs w:val="21"/>
        </w:rPr>
        <w:t xml:space="preserve">was </w:t>
      </w:r>
      <w:r w:rsidR="00B9015E">
        <w:rPr>
          <w:rFonts w:ascii="Georgia" w:eastAsia="MS Mincho" w:hAnsi="Georgia"/>
          <w:sz w:val="21"/>
          <w:szCs w:val="21"/>
        </w:rPr>
        <w:t xml:space="preserve">then </w:t>
      </w:r>
      <w:r w:rsidR="00B30AC4">
        <w:rPr>
          <w:rFonts w:ascii="Georgia" w:eastAsia="MS Mincho" w:hAnsi="Georgia"/>
          <w:sz w:val="21"/>
          <w:szCs w:val="21"/>
        </w:rPr>
        <w:t>placed on storage stands and hauled to a remote laydown area</w:t>
      </w:r>
      <w:r w:rsidR="00D77420">
        <w:rPr>
          <w:rFonts w:ascii="Georgia" w:eastAsia="MS Mincho" w:hAnsi="Georgia"/>
          <w:sz w:val="21"/>
          <w:szCs w:val="21"/>
        </w:rPr>
        <w:t xml:space="preserve">. </w:t>
      </w:r>
      <w:r w:rsidR="006026B7">
        <w:rPr>
          <w:rFonts w:ascii="Georgia" w:eastAsia="MS Mincho" w:hAnsi="Georgia"/>
          <w:sz w:val="21"/>
          <w:szCs w:val="21"/>
        </w:rPr>
        <w:t>The MLC300</w:t>
      </w:r>
      <w:r w:rsidR="0048154C">
        <w:rPr>
          <w:rFonts w:ascii="Georgia" w:eastAsia="MS Mincho" w:hAnsi="Georgia"/>
          <w:sz w:val="21"/>
          <w:szCs w:val="21"/>
        </w:rPr>
        <w:t xml:space="preserve"> </w:t>
      </w:r>
      <w:r w:rsidR="006026B7">
        <w:rPr>
          <w:rFonts w:ascii="Georgia" w:eastAsia="MS Mincho" w:hAnsi="Georgia"/>
          <w:sz w:val="21"/>
          <w:szCs w:val="21"/>
        </w:rPr>
        <w:t>then lower</w:t>
      </w:r>
      <w:r w:rsidR="00B9015E">
        <w:rPr>
          <w:rFonts w:ascii="Georgia" w:eastAsia="MS Mincho" w:hAnsi="Georgia"/>
          <w:sz w:val="21"/>
          <w:szCs w:val="21"/>
        </w:rPr>
        <w:t>ed</w:t>
      </w:r>
      <w:r w:rsidR="006026B7">
        <w:rPr>
          <w:rFonts w:ascii="Georgia" w:eastAsia="MS Mincho" w:hAnsi="Georgia"/>
          <w:sz w:val="21"/>
          <w:szCs w:val="21"/>
        </w:rPr>
        <w:t xml:space="preserve"> a replacement kiln</w:t>
      </w:r>
      <w:r w:rsidR="009447BB">
        <w:rPr>
          <w:rFonts w:ascii="Georgia" w:eastAsia="MS Mincho" w:hAnsi="Georgia"/>
          <w:sz w:val="21"/>
          <w:szCs w:val="21"/>
        </w:rPr>
        <w:t xml:space="preserve"> through the same opening so that an engineering team could weld the new unit in</w:t>
      </w:r>
      <w:r w:rsidR="00803E1C">
        <w:rPr>
          <w:rFonts w:ascii="Georgia" w:eastAsia="MS Mincho" w:hAnsi="Georgia"/>
          <w:sz w:val="21"/>
          <w:szCs w:val="21"/>
        </w:rPr>
        <w:t>to</w:t>
      </w:r>
      <w:r w:rsidR="009447BB">
        <w:rPr>
          <w:rFonts w:ascii="Georgia" w:eastAsia="MS Mincho" w:hAnsi="Georgia"/>
          <w:sz w:val="21"/>
          <w:szCs w:val="21"/>
        </w:rPr>
        <w:t xml:space="preserve"> place.</w:t>
      </w:r>
    </w:p>
    <w:p w14:paraId="4817DAB9" w14:textId="77777777" w:rsidR="00803E1C" w:rsidRDefault="00803E1C" w:rsidP="00383714">
      <w:pPr>
        <w:rPr>
          <w:rFonts w:ascii="Georgia" w:eastAsia="MS Mincho" w:hAnsi="Georgia"/>
          <w:sz w:val="21"/>
          <w:szCs w:val="21"/>
        </w:rPr>
      </w:pPr>
    </w:p>
    <w:p w14:paraId="562ECCD6" w14:textId="77777777" w:rsidR="00803E1C" w:rsidRDefault="00803E1C" w:rsidP="00803E1C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“We were working in a very tight spot,” Collins said. “T</w:t>
      </w:r>
      <w:r w:rsidRPr="00D77420">
        <w:rPr>
          <w:rFonts w:ascii="Georgia" w:eastAsia="MS Mincho" w:hAnsi="Georgia"/>
          <w:sz w:val="21"/>
          <w:szCs w:val="21"/>
        </w:rPr>
        <w:t xml:space="preserve">he </w:t>
      </w:r>
      <w:r>
        <w:rPr>
          <w:rFonts w:ascii="Georgia" w:eastAsia="MS Mincho" w:hAnsi="Georgia"/>
          <w:sz w:val="21"/>
          <w:szCs w:val="21"/>
        </w:rPr>
        <w:t>crane</w:t>
      </w:r>
      <w:r w:rsidRPr="00D77420">
        <w:rPr>
          <w:rFonts w:ascii="Georgia" w:eastAsia="MS Mincho" w:hAnsi="Georgia"/>
          <w:sz w:val="21"/>
          <w:szCs w:val="21"/>
        </w:rPr>
        <w:t xml:space="preserve"> </w:t>
      </w:r>
      <w:r>
        <w:rPr>
          <w:rFonts w:ascii="Georgia" w:eastAsia="MS Mincho" w:hAnsi="Georgia"/>
          <w:sz w:val="21"/>
          <w:szCs w:val="21"/>
        </w:rPr>
        <w:t>had to be</w:t>
      </w:r>
      <w:r w:rsidRPr="00D77420">
        <w:rPr>
          <w:rFonts w:ascii="Georgia" w:eastAsia="MS Mincho" w:hAnsi="Georgia"/>
          <w:sz w:val="21"/>
          <w:szCs w:val="21"/>
        </w:rPr>
        <w:t xml:space="preserve"> positioned within inches of a building wall at one end</w:t>
      </w:r>
      <w:r>
        <w:rPr>
          <w:rFonts w:ascii="Georgia" w:eastAsia="MS Mincho" w:hAnsi="Georgia"/>
          <w:sz w:val="21"/>
          <w:szCs w:val="21"/>
        </w:rPr>
        <w:t xml:space="preserve">, with </w:t>
      </w:r>
      <w:r w:rsidRPr="00D77420">
        <w:rPr>
          <w:rFonts w:ascii="Georgia" w:eastAsia="MS Mincho" w:hAnsi="Georgia"/>
          <w:sz w:val="21"/>
          <w:szCs w:val="21"/>
        </w:rPr>
        <w:t>only a three-inch vertical clearance between the top of the counterweight stack and the bottom of a pipe rack under which the counterweights were forced to swing</w:t>
      </w:r>
      <w:r>
        <w:rPr>
          <w:rFonts w:ascii="Georgia" w:eastAsia="MS Mincho" w:hAnsi="Georgia"/>
          <w:sz w:val="21"/>
          <w:szCs w:val="21"/>
        </w:rPr>
        <w:t xml:space="preserve">. It was a complex series of lifts, but even working in such tight quarters, the MLC300 performed flawlessly. We were able to finish the </w:t>
      </w:r>
      <w:r w:rsidR="00277205">
        <w:rPr>
          <w:rFonts w:ascii="Georgia" w:eastAsia="MS Mincho" w:hAnsi="Georgia"/>
          <w:sz w:val="21"/>
          <w:szCs w:val="21"/>
        </w:rPr>
        <w:t xml:space="preserve">turnaround </w:t>
      </w:r>
      <w:r>
        <w:rPr>
          <w:rFonts w:ascii="Georgia" w:eastAsia="MS Mincho" w:hAnsi="Georgia"/>
          <w:sz w:val="21"/>
          <w:szCs w:val="21"/>
        </w:rPr>
        <w:t>in 36 hours.”</w:t>
      </w:r>
    </w:p>
    <w:p w14:paraId="5C752194" w14:textId="77777777" w:rsidR="00E87264" w:rsidRDefault="00E87264" w:rsidP="00383714">
      <w:pPr>
        <w:rPr>
          <w:rFonts w:ascii="Georgia" w:eastAsia="MS Mincho" w:hAnsi="Georgia"/>
          <w:sz w:val="21"/>
          <w:szCs w:val="21"/>
        </w:rPr>
      </w:pPr>
    </w:p>
    <w:p w14:paraId="149623ED" w14:textId="77777777" w:rsidR="00ED412F" w:rsidRDefault="00803E1C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W.O. Grubb Crane Rental </w:t>
      </w:r>
      <w:r w:rsidR="00A55602" w:rsidRPr="00A55602">
        <w:rPr>
          <w:rFonts w:ascii="Georgia" w:eastAsia="MS Mincho" w:hAnsi="Georgia"/>
          <w:sz w:val="21"/>
          <w:szCs w:val="21"/>
        </w:rPr>
        <w:t>is one of the premier providers of crane rentals, rigging, heavy hauling, major projects and steel erection in the Mid-Atlantic region. The company</w:t>
      </w:r>
      <w:r w:rsidR="006A5E1C">
        <w:rPr>
          <w:rFonts w:ascii="Georgia" w:eastAsia="MS Mincho" w:hAnsi="Georgia"/>
          <w:sz w:val="21"/>
          <w:szCs w:val="21"/>
        </w:rPr>
        <w:t xml:space="preserve"> </w:t>
      </w:r>
      <w:r w:rsidR="00A55602" w:rsidRPr="00A55602">
        <w:rPr>
          <w:rFonts w:ascii="Georgia" w:eastAsia="MS Mincho" w:hAnsi="Georgia"/>
          <w:sz w:val="21"/>
          <w:szCs w:val="21"/>
        </w:rPr>
        <w:t>is family owned and operated, and has multiple locations in Virginia, Maryland and other surrounding states.</w:t>
      </w:r>
      <w:r w:rsidR="00DC33CE">
        <w:rPr>
          <w:rFonts w:ascii="Georgia" w:eastAsia="MS Mincho" w:hAnsi="Georgia"/>
          <w:sz w:val="21"/>
          <w:szCs w:val="21"/>
        </w:rPr>
        <w:t xml:space="preserve"> </w:t>
      </w:r>
      <w:r w:rsidR="006A5E1C">
        <w:rPr>
          <w:rFonts w:ascii="Georgia" w:eastAsia="MS Mincho" w:hAnsi="Georgia"/>
          <w:sz w:val="21"/>
          <w:szCs w:val="21"/>
        </w:rPr>
        <w:t>W.O. Grubb purchased the MLC300 from Baton Rouge, Louisiana-based H&amp;E</w:t>
      </w:r>
      <w:r w:rsidR="00DD16EC">
        <w:rPr>
          <w:rFonts w:ascii="Georgia" w:eastAsia="MS Mincho" w:hAnsi="Georgia"/>
          <w:sz w:val="21"/>
          <w:szCs w:val="21"/>
        </w:rPr>
        <w:t xml:space="preserve"> Equipment</w:t>
      </w:r>
      <w:r w:rsidR="006A5E1C">
        <w:rPr>
          <w:rFonts w:ascii="Georgia" w:eastAsia="MS Mincho" w:hAnsi="Georgia"/>
          <w:sz w:val="21"/>
          <w:szCs w:val="21"/>
        </w:rPr>
        <w:t>.</w:t>
      </w:r>
    </w:p>
    <w:p w14:paraId="5EED09EC" w14:textId="77777777" w:rsidR="00DC33CE" w:rsidRDefault="00DC33CE" w:rsidP="00ED412F">
      <w:pPr>
        <w:rPr>
          <w:rFonts w:ascii="Georgia" w:eastAsia="MS Mincho" w:hAnsi="Georgia"/>
          <w:sz w:val="21"/>
          <w:szCs w:val="21"/>
        </w:rPr>
      </w:pPr>
    </w:p>
    <w:p w14:paraId="46A27FDF" w14:textId="77777777" w:rsidR="00DC33CE" w:rsidRPr="00ED412F" w:rsidRDefault="00DC33CE" w:rsidP="00ED412F">
      <w:pPr>
        <w:rPr>
          <w:rFonts w:ascii="Georgia" w:eastAsia="MS Mincho" w:hAnsi="Georgia"/>
          <w:sz w:val="21"/>
          <w:szCs w:val="21"/>
        </w:rPr>
      </w:pPr>
      <w:r w:rsidRPr="00DC33CE">
        <w:rPr>
          <w:rFonts w:ascii="Georgia" w:eastAsia="MS Mincho" w:hAnsi="Georgia"/>
          <w:sz w:val="21"/>
          <w:szCs w:val="21"/>
        </w:rPr>
        <w:t>Established in 1961, H&amp;E</w:t>
      </w:r>
      <w:r>
        <w:rPr>
          <w:rFonts w:ascii="Georgia" w:eastAsia="MS Mincho" w:hAnsi="Georgia"/>
          <w:sz w:val="21"/>
          <w:szCs w:val="21"/>
        </w:rPr>
        <w:t xml:space="preserve"> Equipment</w:t>
      </w:r>
      <w:r w:rsidR="00DD16EC">
        <w:rPr>
          <w:rFonts w:ascii="Georgia" w:eastAsia="MS Mincho" w:hAnsi="Georgia"/>
          <w:sz w:val="21"/>
          <w:szCs w:val="21"/>
        </w:rPr>
        <w:t xml:space="preserve"> </w:t>
      </w:r>
      <w:r w:rsidRPr="00DC33CE">
        <w:rPr>
          <w:rFonts w:ascii="Georgia" w:eastAsia="MS Mincho" w:hAnsi="Georgia"/>
          <w:sz w:val="21"/>
          <w:szCs w:val="21"/>
        </w:rPr>
        <w:t>of</w:t>
      </w:r>
      <w:r>
        <w:rPr>
          <w:rFonts w:ascii="Georgia" w:eastAsia="MS Mincho" w:hAnsi="Georgia"/>
          <w:sz w:val="21"/>
          <w:szCs w:val="21"/>
        </w:rPr>
        <w:t xml:space="preserve">fers a host of services for </w:t>
      </w:r>
      <w:r w:rsidRPr="00DC33CE">
        <w:rPr>
          <w:rFonts w:ascii="Georgia" w:eastAsia="MS Mincho" w:hAnsi="Georgia"/>
          <w:sz w:val="21"/>
          <w:szCs w:val="21"/>
        </w:rPr>
        <w:t>all Manitowo</w:t>
      </w:r>
      <w:r>
        <w:rPr>
          <w:rFonts w:ascii="Georgia" w:eastAsia="MS Mincho" w:hAnsi="Georgia"/>
          <w:sz w:val="21"/>
          <w:szCs w:val="21"/>
        </w:rPr>
        <w:t xml:space="preserve">c crane brands, including </w:t>
      </w:r>
      <w:r w:rsidRPr="00DC33CE">
        <w:rPr>
          <w:rFonts w:ascii="Georgia" w:eastAsia="MS Mincho" w:hAnsi="Georgia"/>
          <w:sz w:val="21"/>
          <w:szCs w:val="21"/>
        </w:rPr>
        <w:t>rental</w:t>
      </w:r>
      <w:r>
        <w:rPr>
          <w:rFonts w:ascii="Georgia" w:eastAsia="MS Mincho" w:hAnsi="Georgia"/>
          <w:sz w:val="21"/>
          <w:szCs w:val="21"/>
        </w:rPr>
        <w:t>s and sales, parts, service</w:t>
      </w:r>
      <w:r w:rsidRPr="00DC33CE">
        <w:rPr>
          <w:rFonts w:ascii="Georgia" w:eastAsia="MS Mincho" w:hAnsi="Georgia"/>
          <w:sz w:val="21"/>
          <w:szCs w:val="21"/>
        </w:rPr>
        <w:t xml:space="preserve"> and training. The company is also a certifie</w:t>
      </w:r>
      <w:r>
        <w:rPr>
          <w:rFonts w:ascii="Georgia" w:eastAsia="MS Mincho" w:hAnsi="Georgia"/>
          <w:sz w:val="21"/>
          <w:szCs w:val="21"/>
        </w:rPr>
        <w:t xml:space="preserve">d </w:t>
      </w:r>
      <w:proofErr w:type="spellStart"/>
      <w:r>
        <w:rPr>
          <w:rFonts w:ascii="Georgia" w:eastAsia="MS Mincho" w:hAnsi="Georgia"/>
          <w:sz w:val="21"/>
          <w:szCs w:val="21"/>
        </w:rPr>
        <w:t>EnCORE</w:t>
      </w:r>
      <w:proofErr w:type="spellEnd"/>
      <w:r>
        <w:rPr>
          <w:rFonts w:ascii="Georgia" w:eastAsia="MS Mincho" w:hAnsi="Georgia"/>
          <w:sz w:val="21"/>
          <w:szCs w:val="21"/>
        </w:rPr>
        <w:t xml:space="preserve"> partner, providing </w:t>
      </w:r>
      <w:r w:rsidRPr="00DC33CE">
        <w:rPr>
          <w:rFonts w:ascii="Georgia" w:eastAsia="MS Mincho" w:hAnsi="Georgia"/>
          <w:sz w:val="21"/>
          <w:szCs w:val="21"/>
        </w:rPr>
        <w:t>outstanding service and the highest quality remanufacturing and structural</w:t>
      </w:r>
      <w:r>
        <w:rPr>
          <w:rFonts w:ascii="Georgia" w:eastAsia="MS Mincho" w:hAnsi="Georgia"/>
          <w:sz w:val="21"/>
          <w:szCs w:val="21"/>
        </w:rPr>
        <w:t xml:space="preserve"> repair work for Manitowoc</w:t>
      </w:r>
      <w:r w:rsidRPr="00DC33CE">
        <w:rPr>
          <w:rFonts w:ascii="Georgia" w:eastAsia="MS Mincho" w:hAnsi="Georgia"/>
          <w:sz w:val="21"/>
          <w:szCs w:val="21"/>
        </w:rPr>
        <w:t xml:space="preserve"> cranes.</w:t>
      </w:r>
    </w:p>
    <w:p w14:paraId="63105F62" w14:textId="77777777" w:rsidR="008944AC" w:rsidRDefault="008944AC" w:rsidP="0086025F">
      <w:pPr>
        <w:pStyle w:val="BodyText"/>
        <w:ind w:left="0"/>
      </w:pPr>
    </w:p>
    <w:p w14:paraId="0628167C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4AF34B65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2A02BF1" w14:textId="77777777" w:rsidR="00803E1C" w:rsidRDefault="00803E1C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5C2BCFB" w14:textId="77777777" w:rsidR="00803E1C" w:rsidRDefault="00803E1C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AD8A98D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4ED3AD4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1BF677C3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595D35C7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67E4E723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53840D5E" w14:textId="4F42CE38" w:rsidR="00F42E59" w:rsidRPr="008F5F21" w:rsidRDefault="004042B9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bookmarkStart w:id="0" w:name="_GoBack"/>
      <w:bookmarkEnd w:id="0"/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814A98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damian.joseph@se10.com</w:t>
        </w:r>
      </w:hyperlink>
    </w:p>
    <w:p w14:paraId="0C01BF52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3A155D0B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609F47EF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59978CF7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2607C436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12FF155A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EE2C6FB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3CF8683F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20C4034B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1ABF15E3" w14:textId="77777777" w:rsidR="00587442" w:rsidRPr="009222C2" w:rsidRDefault="004042B9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2FB75D70" w14:textId="77777777" w:rsidR="00B631D6" w:rsidRDefault="00B631D6" w:rsidP="00FE2E37">
      <w:pPr>
        <w:rPr>
          <w:sz w:val="18"/>
          <w:szCs w:val="18"/>
        </w:rPr>
      </w:pPr>
    </w:p>
    <w:sectPr w:rsidR="00B631D6" w:rsidSect="005D4EEA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89C60" w14:textId="77777777" w:rsidR="004042B9" w:rsidRDefault="004042B9">
      <w:r>
        <w:separator/>
      </w:r>
    </w:p>
  </w:endnote>
  <w:endnote w:type="continuationSeparator" w:id="0">
    <w:p w14:paraId="096B8848" w14:textId="77777777" w:rsidR="004042B9" w:rsidRDefault="0040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65C25" w14:textId="77777777" w:rsidR="004042B9" w:rsidRDefault="004042B9">
      <w:r>
        <w:separator/>
      </w:r>
    </w:p>
  </w:footnote>
  <w:footnote w:type="continuationSeparator" w:id="0">
    <w:p w14:paraId="58F09FC7" w14:textId="77777777" w:rsidR="004042B9" w:rsidRDefault="00404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F1C0" w14:textId="2310E774" w:rsidR="00422C1C" w:rsidRPr="0048154C" w:rsidRDefault="00451F03" w:rsidP="0048154C">
    <w:pPr>
      <w:spacing w:line="276" w:lineRule="auto"/>
      <w:rPr>
        <w:rFonts w:ascii="Verdana" w:hAnsi="Verdana"/>
        <w:b/>
        <w:color w:val="41525C"/>
        <w:sz w:val="16"/>
        <w:szCs w:val="16"/>
      </w:rPr>
    </w:pPr>
    <w:r>
      <w:rPr>
        <w:rFonts w:ascii="Verdana" w:hAnsi="Verdana"/>
        <w:b/>
        <w:color w:val="41525C"/>
        <w:sz w:val="16"/>
        <w:szCs w:val="16"/>
      </w:rPr>
      <w:t xml:space="preserve">MLC300 navigates </w:t>
    </w:r>
    <w:r w:rsidR="000346C4">
      <w:rPr>
        <w:rFonts w:ascii="Verdana" w:hAnsi="Verdana"/>
        <w:b/>
        <w:color w:val="41525C"/>
        <w:sz w:val="16"/>
        <w:szCs w:val="16"/>
      </w:rPr>
      <w:t>soft soil</w:t>
    </w:r>
    <w:r w:rsidR="00451728">
      <w:rPr>
        <w:rFonts w:ascii="Verdana" w:hAnsi="Verdana"/>
        <w:b/>
        <w:color w:val="41525C"/>
        <w:sz w:val="16"/>
        <w:szCs w:val="16"/>
      </w:rPr>
      <w:t xml:space="preserve"> and tight quarters</w:t>
    </w:r>
    <w:r w:rsidR="000346C4">
      <w:rPr>
        <w:rFonts w:ascii="Verdana" w:hAnsi="Verdana"/>
        <w:b/>
        <w:color w:val="41525C"/>
        <w:sz w:val="16"/>
        <w:szCs w:val="16"/>
      </w:rPr>
      <w:t xml:space="preserve"> to complete kiln lift</w:t>
    </w:r>
  </w:p>
  <w:p w14:paraId="0F7E3090" w14:textId="329EC48B" w:rsidR="00422C1C" w:rsidRPr="0059601F" w:rsidRDefault="000353C5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451728">
      <w:rPr>
        <w:rFonts w:ascii="Verdana" w:hAnsi="Verdana"/>
        <w:color w:val="41525C"/>
        <w:sz w:val="18"/>
        <w:szCs w:val="18"/>
      </w:rPr>
      <w:t xml:space="preserve"> </w:t>
    </w:r>
    <w:r w:rsidR="00300D53">
      <w:rPr>
        <w:rFonts w:ascii="Verdana" w:hAnsi="Verdana"/>
        <w:color w:val="41525C"/>
        <w:sz w:val="18"/>
        <w:szCs w:val="18"/>
      </w:rPr>
      <w:t>6</w:t>
    </w:r>
    <w:r w:rsidR="00422C1C">
      <w:rPr>
        <w:rFonts w:ascii="Verdana" w:hAnsi="Verdana"/>
        <w:color w:val="41525C"/>
        <w:sz w:val="18"/>
        <w:szCs w:val="18"/>
      </w:rPr>
      <w:t>, 2016</w:t>
    </w:r>
  </w:p>
  <w:p w14:paraId="7719C7AC" w14:textId="77777777" w:rsidR="00422C1C" w:rsidRPr="003E31C0" w:rsidRDefault="00422C1C" w:rsidP="00163032">
    <w:pPr>
      <w:spacing w:line="276" w:lineRule="auto"/>
      <w:rPr>
        <w:rFonts w:ascii="Verdana" w:hAnsi="Verdana"/>
        <w:sz w:val="16"/>
        <w:szCs w:val="16"/>
      </w:rPr>
    </w:pPr>
  </w:p>
  <w:p w14:paraId="330DF6A4" w14:textId="77777777" w:rsidR="00422C1C" w:rsidRDefault="00422C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628D"/>
    <w:multiLevelType w:val="hybridMultilevel"/>
    <w:tmpl w:val="253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2569"/>
    <w:rsid w:val="0000348F"/>
    <w:rsid w:val="000035BA"/>
    <w:rsid w:val="00003D82"/>
    <w:rsid w:val="00005F74"/>
    <w:rsid w:val="0000654A"/>
    <w:rsid w:val="00006616"/>
    <w:rsid w:val="00007FF2"/>
    <w:rsid w:val="00010566"/>
    <w:rsid w:val="00011DF6"/>
    <w:rsid w:val="000131C2"/>
    <w:rsid w:val="000149AE"/>
    <w:rsid w:val="00015493"/>
    <w:rsid w:val="000172C9"/>
    <w:rsid w:val="00022E8A"/>
    <w:rsid w:val="0002384A"/>
    <w:rsid w:val="000306B2"/>
    <w:rsid w:val="00030BEE"/>
    <w:rsid w:val="00033A4B"/>
    <w:rsid w:val="00034578"/>
    <w:rsid w:val="000346C4"/>
    <w:rsid w:val="000353C5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0B9F"/>
    <w:rsid w:val="000914EC"/>
    <w:rsid w:val="00092F93"/>
    <w:rsid w:val="00094719"/>
    <w:rsid w:val="000A3B1D"/>
    <w:rsid w:val="000A75DA"/>
    <w:rsid w:val="000B0801"/>
    <w:rsid w:val="000B168F"/>
    <w:rsid w:val="000B374E"/>
    <w:rsid w:val="000B4AA8"/>
    <w:rsid w:val="000B4D86"/>
    <w:rsid w:val="000B7122"/>
    <w:rsid w:val="000C0256"/>
    <w:rsid w:val="000C371D"/>
    <w:rsid w:val="000C4051"/>
    <w:rsid w:val="000C48CA"/>
    <w:rsid w:val="000C672F"/>
    <w:rsid w:val="000C7CE9"/>
    <w:rsid w:val="000D01E7"/>
    <w:rsid w:val="000D055D"/>
    <w:rsid w:val="000D12D6"/>
    <w:rsid w:val="000D2D1C"/>
    <w:rsid w:val="000D5C73"/>
    <w:rsid w:val="000D7310"/>
    <w:rsid w:val="000E030F"/>
    <w:rsid w:val="000E0422"/>
    <w:rsid w:val="000E08CE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3817"/>
    <w:rsid w:val="00137100"/>
    <w:rsid w:val="00141124"/>
    <w:rsid w:val="00141C80"/>
    <w:rsid w:val="00141E76"/>
    <w:rsid w:val="00145058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226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97AEB"/>
    <w:rsid w:val="001A0203"/>
    <w:rsid w:val="001A61C4"/>
    <w:rsid w:val="001A6571"/>
    <w:rsid w:val="001A6921"/>
    <w:rsid w:val="001A7413"/>
    <w:rsid w:val="001B0B85"/>
    <w:rsid w:val="001B2EC3"/>
    <w:rsid w:val="001B54D3"/>
    <w:rsid w:val="001B6BF1"/>
    <w:rsid w:val="001B74CA"/>
    <w:rsid w:val="001C0797"/>
    <w:rsid w:val="001C1EAE"/>
    <w:rsid w:val="001C270A"/>
    <w:rsid w:val="001C2A72"/>
    <w:rsid w:val="001C3608"/>
    <w:rsid w:val="001C52B1"/>
    <w:rsid w:val="001C5CEF"/>
    <w:rsid w:val="001C6DCC"/>
    <w:rsid w:val="001D4765"/>
    <w:rsid w:val="001D5B76"/>
    <w:rsid w:val="001D7FC6"/>
    <w:rsid w:val="001E23EF"/>
    <w:rsid w:val="001E68FA"/>
    <w:rsid w:val="001F0832"/>
    <w:rsid w:val="001F2886"/>
    <w:rsid w:val="001F2A82"/>
    <w:rsid w:val="001F341A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73E72"/>
    <w:rsid w:val="002753ED"/>
    <w:rsid w:val="0027658A"/>
    <w:rsid w:val="002767C4"/>
    <w:rsid w:val="00277205"/>
    <w:rsid w:val="002821D4"/>
    <w:rsid w:val="00285F5F"/>
    <w:rsid w:val="00286843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65D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3C98"/>
    <w:rsid w:val="002E41F1"/>
    <w:rsid w:val="002E61D0"/>
    <w:rsid w:val="002E793B"/>
    <w:rsid w:val="002F2A16"/>
    <w:rsid w:val="00300602"/>
    <w:rsid w:val="00300D53"/>
    <w:rsid w:val="003026C4"/>
    <w:rsid w:val="0030349B"/>
    <w:rsid w:val="00303BD6"/>
    <w:rsid w:val="0030501A"/>
    <w:rsid w:val="003077A6"/>
    <w:rsid w:val="003077F1"/>
    <w:rsid w:val="0031618B"/>
    <w:rsid w:val="00317755"/>
    <w:rsid w:val="003230B9"/>
    <w:rsid w:val="00323E6E"/>
    <w:rsid w:val="003313F5"/>
    <w:rsid w:val="00331D32"/>
    <w:rsid w:val="00334A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41F0"/>
    <w:rsid w:val="003554FF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592"/>
    <w:rsid w:val="00382D56"/>
    <w:rsid w:val="00383714"/>
    <w:rsid w:val="00386623"/>
    <w:rsid w:val="00386812"/>
    <w:rsid w:val="0038729D"/>
    <w:rsid w:val="00387943"/>
    <w:rsid w:val="00391744"/>
    <w:rsid w:val="00393C8F"/>
    <w:rsid w:val="00396985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5D7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3CA7"/>
    <w:rsid w:val="003E702D"/>
    <w:rsid w:val="003F307B"/>
    <w:rsid w:val="003F46E7"/>
    <w:rsid w:val="0040002D"/>
    <w:rsid w:val="00401096"/>
    <w:rsid w:val="004042B9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C1C"/>
    <w:rsid w:val="00422FCF"/>
    <w:rsid w:val="00423C46"/>
    <w:rsid w:val="00424CF1"/>
    <w:rsid w:val="00425D28"/>
    <w:rsid w:val="00426B72"/>
    <w:rsid w:val="004337D9"/>
    <w:rsid w:val="00435CF7"/>
    <w:rsid w:val="00437B5A"/>
    <w:rsid w:val="00441B7D"/>
    <w:rsid w:val="00443D53"/>
    <w:rsid w:val="0044404F"/>
    <w:rsid w:val="004442D3"/>
    <w:rsid w:val="0044574F"/>
    <w:rsid w:val="00451728"/>
    <w:rsid w:val="00451F03"/>
    <w:rsid w:val="00453BDD"/>
    <w:rsid w:val="00454463"/>
    <w:rsid w:val="00454BD9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69DB"/>
    <w:rsid w:val="0048154C"/>
    <w:rsid w:val="00482621"/>
    <w:rsid w:val="0048333E"/>
    <w:rsid w:val="00484BAD"/>
    <w:rsid w:val="00485AF2"/>
    <w:rsid w:val="00485E2A"/>
    <w:rsid w:val="00486A5D"/>
    <w:rsid w:val="00490E4F"/>
    <w:rsid w:val="004912AD"/>
    <w:rsid w:val="004953D2"/>
    <w:rsid w:val="0049746D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18"/>
    <w:rsid w:val="004D486D"/>
    <w:rsid w:val="004D6751"/>
    <w:rsid w:val="004E107D"/>
    <w:rsid w:val="004E3245"/>
    <w:rsid w:val="004E652E"/>
    <w:rsid w:val="004F304C"/>
    <w:rsid w:val="004F4A36"/>
    <w:rsid w:val="004F4D30"/>
    <w:rsid w:val="0050076E"/>
    <w:rsid w:val="00500774"/>
    <w:rsid w:val="0050180A"/>
    <w:rsid w:val="00502609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478BF"/>
    <w:rsid w:val="00551D36"/>
    <w:rsid w:val="00553749"/>
    <w:rsid w:val="005567E5"/>
    <w:rsid w:val="00557E33"/>
    <w:rsid w:val="00563E6C"/>
    <w:rsid w:val="005655CC"/>
    <w:rsid w:val="0056789C"/>
    <w:rsid w:val="00571B3F"/>
    <w:rsid w:val="00576E48"/>
    <w:rsid w:val="00583F66"/>
    <w:rsid w:val="00587442"/>
    <w:rsid w:val="0058771D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61A5"/>
    <w:rsid w:val="005B6978"/>
    <w:rsid w:val="005B7A27"/>
    <w:rsid w:val="005C158D"/>
    <w:rsid w:val="005C17B6"/>
    <w:rsid w:val="005C4348"/>
    <w:rsid w:val="005C4B3F"/>
    <w:rsid w:val="005C5265"/>
    <w:rsid w:val="005C6A7F"/>
    <w:rsid w:val="005C7E9F"/>
    <w:rsid w:val="005D03F2"/>
    <w:rsid w:val="005D26BF"/>
    <w:rsid w:val="005D34E7"/>
    <w:rsid w:val="005D3D0D"/>
    <w:rsid w:val="005D49EE"/>
    <w:rsid w:val="005D4EEA"/>
    <w:rsid w:val="005D584C"/>
    <w:rsid w:val="005E160F"/>
    <w:rsid w:val="005E25D0"/>
    <w:rsid w:val="005E3CEA"/>
    <w:rsid w:val="005E42C1"/>
    <w:rsid w:val="005E51A9"/>
    <w:rsid w:val="005E66DF"/>
    <w:rsid w:val="005F2082"/>
    <w:rsid w:val="005F4ED9"/>
    <w:rsid w:val="005F541E"/>
    <w:rsid w:val="005F69D2"/>
    <w:rsid w:val="005F7766"/>
    <w:rsid w:val="005F777B"/>
    <w:rsid w:val="005F7F83"/>
    <w:rsid w:val="006020EF"/>
    <w:rsid w:val="006026B7"/>
    <w:rsid w:val="00613C4F"/>
    <w:rsid w:val="006145DA"/>
    <w:rsid w:val="00615194"/>
    <w:rsid w:val="00616F02"/>
    <w:rsid w:val="00617FC5"/>
    <w:rsid w:val="00621648"/>
    <w:rsid w:val="00621C8D"/>
    <w:rsid w:val="00622D29"/>
    <w:rsid w:val="006242AB"/>
    <w:rsid w:val="006249C6"/>
    <w:rsid w:val="00624C5F"/>
    <w:rsid w:val="00626BE7"/>
    <w:rsid w:val="00630341"/>
    <w:rsid w:val="0063480E"/>
    <w:rsid w:val="00636447"/>
    <w:rsid w:val="006420C5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65C"/>
    <w:rsid w:val="00664A44"/>
    <w:rsid w:val="006659D0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937AE"/>
    <w:rsid w:val="00695442"/>
    <w:rsid w:val="0069775C"/>
    <w:rsid w:val="006A065C"/>
    <w:rsid w:val="006A090A"/>
    <w:rsid w:val="006A1B0F"/>
    <w:rsid w:val="006A34A2"/>
    <w:rsid w:val="006A41FB"/>
    <w:rsid w:val="006A5E1C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6920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28D6"/>
    <w:rsid w:val="0071309E"/>
    <w:rsid w:val="00713EC9"/>
    <w:rsid w:val="00715A65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38B"/>
    <w:rsid w:val="007374DB"/>
    <w:rsid w:val="007376E2"/>
    <w:rsid w:val="00737CDE"/>
    <w:rsid w:val="007408D7"/>
    <w:rsid w:val="00742F26"/>
    <w:rsid w:val="00745126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3FE7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3E9A"/>
    <w:rsid w:val="007A4178"/>
    <w:rsid w:val="007A4984"/>
    <w:rsid w:val="007A6FDC"/>
    <w:rsid w:val="007B1434"/>
    <w:rsid w:val="007B285B"/>
    <w:rsid w:val="007B4320"/>
    <w:rsid w:val="007B510B"/>
    <w:rsid w:val="007B6CB5"/>
    <w:rsid w:val="007B7237"/>
    <w:rsid w:val="007C01A4"/>
    <w:rsid w:val="007C184D"/>
    <w:rsid w:val="007C31AC"/>
    <w:rsid w:val="007C51E0"/>
    <w:rsid w:val="007C73B9"/>
    <w:rsid w:val="007D270C"/>
    <w:rsid w:val="007D29F4"/>
    <w:rsid w:val="007D376C"/>
    <w:rsid w:val="007D52F1"/>
    <w:rsid w:val="007D5373"/>
    <w:rsid w:val="007D6854"/>
    <w:rsid w:val="007E03EE"/>
    <w:rsid w:val="007E3D38"/>
    <w:rsid w:val="007E3E87"/>
    <w:rsid w:val="007E568D"/>
    <w:rsid w:val="007E573E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3E1C"/>
    <w:rsid w:val="00804B60"/>
    <w:rsid w:val="00806652"/>
    <w:rsid w:val="008067FE"/>
    <w:rsid w:val="00810B8B"/>
    <w:rsid w:val="00810B8D"/>
    <w:rsid w:val="0081182F"/>
    <w:rsid w:val="00813770"/>
    <w:rsid w:val="00814A98"/>
    <w:rsid w:val="008159D1"/>
    <w:rsid w:val="00821058"/>
    <w:rsid w:val="0082246E"/>
    <w:rsid w:val="00823284"/>
    <w:rsid w:val="0082404B"/>
    <w:rsid w:val="00831A87"/>
    <w:rsid w:val="00832A24"/>
    <w:rsid w:val="008364A9"/>
    <w:rsid w:val="0083696E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3CB2"/>
    <w:rsid w:val="008716E9"/>
    <w:rsid w:val="00871EA9"/>
    <w:rsid w:val="00873396"/>
    <w:rsid w:val="00874434"/>
    <w:rsid w:val="008775DC"/>
    <w:rsid w:val="00877E0E"/>
    <w:rsid w:val="00880359"/>
    <w:rsid w:val="00882D97"/>
    <w:rsid w:val="00886E84"/>
    <w:rsid w:val="00892CD4"/>
    <w:rsid w:val="008944AC"/>
    <w:rsid w:val="008951E1"/>
    <w:rsid w:val="008A0A60"/>
    <w:rsid w:val="008A19EB"/>
    <w:rsid w:val="008A2386"/>
    <w:rsid w:val="008A6CA2"/>
    <w:rsid w:val="008B2A65"/>
    <w:rsid w:val="008B33DA"/>
    <w:rsid w:val="008B3C6C"/>
    <w:rsid w:val="008B5555"/>
    <w:rsid w:val="008B5701"/>
    <w:rsid w:val="008B5B10"/>
    <w:rsid w:val="008B5FDE"/>
    <w:rsid w:val="008B7B97"/>
    <w:rsid w:val="008B7E28"/>
    <w:rsid w:val="008C0053"/>
    <w:rsid w:val="008C3FE2"/>
    <w:rsid w:val="008D0268"/>
    <w:rsid w:val="008D06A9"/>
    <w:rsid w:val="008D070A"/>
    <w:rsid w:val="008D0C53"/>
    <w:rsid w:val="008D3668"/>
    <w:rsid w:val="008D4F6D"/>
    <w:rsid w:val="008D5133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06F95"/>
    <w:rsid w:val="009102EE"/>
    <w:rsid w:val="009111FB"/>
    <w:rsid w:val="0091125F"/>
    <w:rsid w:val="0091650E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614C"/>
    <w:rsid w:val="009447BB"/>
    <w:rsid w:val="00946589"/>
    <w:rsid w:val="009466E7"/>
    <w:rsid w:val="00952341"/>
    <w:rsid w:val="00952FB4"/>
    <w:rsid w:val="00954819"/>
    <w:rsid w:val="0095692B"/>
    <w:rsid w:val="00960384"/>
    <w:rsid w:val="0096142E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79E2"/>
    <w:rsid w:val="009D0290"/>
    <w:rsid w:val="009D4065"/>
    <w:rsid w:val="009D4B61"/>
    <w:rsid w:val="009D7F17"/>
    <w:rsid w:val="009E0C7A"/>
    <w:rsid w:val="009E16F6"/>
    <w:rsid w:val="009E4B9E"/>
    <w:rsid w:val="009E73DE"/>
    <w:rsid w:val="009E7DC0"/>
    <w:rsid w:val="009E7E4A"/>
    <w:rsid w:val="009F0D22"/>
    <w:rsid w:val="009F5917"/>
    <w:rsid w:val="00A01E1B"/>
    <w:rsid w:val="00A02582"/>
    <w:rsid w:val="00A02F44"/>
    <w:rsid w:val="00A03B83"/>
    <w:rsid w:val="00A049DD"/>
    <w:rsid w:val="00A06DE5"/>
    <w:rsid w:val="00A10A54"/>
    <w:rsid w:val="00A117A7"/>
    <w:rsid w:val="00A11BB4"/>
    <w:rsid w:val="00A11DF2"/>
    <w:rsid w:val="00A12E9D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4073A"/>
    <w:rsid w:val="00A40A27"/>
    <w:rsid w:val="00A42B30"/>
    <w:rsid w:val="00A450FE"/>
    <w:rsid w:val="00A5001E"/>
    <w:rsid w:val="00A52F54"/>
    <w:rsid w:val="00A54FB9"/>
    <w:rsid w:val="00A5529F"/>
    <w:rsid w:val="00A55602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498B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F99"/>
    <w:rsid w:val="00A97AE0"/>
    <w:rsid w:val="00AA2E6E"/>
    <w:rsid w:val="00AA392F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15D"/>
    <w:rsid w:val="00AE392A"/>
    <w:rsid w:val="00AE4CD1"/>
    <w:rsid w:val="00AE4E49"/>
    <w:rsid w:val="00AE572F"/>
    <w:rsid w:val="00AE5856"/>
    <w:rsid w:val="00AF17EC"/>
    <w:rsid w:val="00AF1E29"/>
    <w:rsid w:val="00AF21CF"/>
    <w:rsid w:val="00AF488C"/>
    <w:rsid w:val="00AF54F6"/>
    <w:rsid w:val="00B00332"/>
    <w:rsid w:val="00B00BC1"/>
    <w:rsid w:val="00B025DB"/>
    <w:rsid w:val="00B03F38"/>
    <w:rsid w:val="00B04E31"/>
    <w:rsid w:val="00B059EE"/>
    <w:rsid w:val="00B06CDA"/>
    <w:rsid w:val="00B1262E"/>
    <w:rsid w:val="00B15065"/>
    <w:rsid w:val="00B165D9"/>
    <w:rsid w:val="00B20864"/>
    <w:rsid w:val="00B21738"/>
    <w:rsid w:val="00B2656A"/>
    <w:rsid w:val="00B30AC4"/>
    <w:rsid w:val="00B30C5B"/>
    <w:rsid w:val="00B348D8"/>
    <w:rsid w:val="00B400C7"/>
    <w:rsid w:val="00B40C84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15E"/>
    <w:rsid w:val="00B90DEE"/>
    <w:rsid w:val="00B915CA"/>
    <w:rsid w:val="00B92A07"/>
    <w:rsid w:val="00B92D0C"/>
    <w:rsid w:val="00B92DA8"/>
    <w:rsid w:val="00B945AA"/>
    <w:rsid w:val="00B9539B"/>
    <w:rsid w:val="00B9775B"/>
    <w:rsid w:val="00BA1468"/>
    <w:rsid w:val="00BA3D45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A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3055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B2E"/>
    <w:rsid w:val="00C507E5"/>
    <w:rsid w:val="00C533D6"/>
    <w:rsid w:val="00C579F6"/>
    <w:rsid w:val="00C6115E"/>
    <w:rsid w:val="00C612B4"/>
    <w:rsid w:val="00C6321C"/>
    <w:rsid w:val="00C63872"/>
    <w:rsid w:val="00C66D02"/>
    <w:rsid w:val="00C726F5"/>
    <w:rsid w:val="00C77ABD"/>
    <w:rsid w:val="00C80E25"/>
    <w:rsid w:val="00C822E3"/>
    <w:rsid w:val="00C82C60"/>
    <w:rsid w:val="00C836F8"/>
    <w:rsid w:val="00C838BC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233C"/>
    <w:rsid w:val="00CA3985"/>
    <w:rsid w:val="00CA3F5E"/>
    <w:rsid w:val="00CA4341"/>
    <w:rsid w:val="00CA4801"/>
    <w:rsid w:val="00CA4EB1"/>
    <w:rsid w:val="00CA72F1"/>
    <w:rsid w:val="00CB1405"/>
    <w:rsid w:val="00CB54DA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F0D73"/>
    <w:rsid w:val="00CF2CA8"/>
    <w:rsid w:val="00CF33DF"/>
    <w:rsid w:val="00CF437D"/>
    <w:rsid w:val="00CF6D1B"/>
    <w:rsid w:val="00CF781F"/>
    <w:rsid w:val="00D021EB"/>
    <w:rsid w:val="00D02221"/>
    <w:rsid w:val="00D02798"/>
    <w:rsid w:val="00D033B3"/>
    <w:rsid w:val="00D03B2B"/>
    <w:rsid w:val="00D040E0"/>
    <w:rsid w:val="00D06590"/>
    <w:rsid w:val="00D117A2"/>
    <w:rsid w:val="00D12E75"/>
    <w:rsid w:val="00D15349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420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50E7"/>
    <w:rsid w:val="00DA7126"/>
    <w:rsid w:val="00DA7B7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3CE"/>
    <w:rsid w:val="00DC35C5"/>
    <w:rsid w:val="00DC3691"/>
    <w:rsid w:val="00DD107F"/>
    <w:rsid w:val="00DD1469"/>
    <w:rsid w:val="00DD16EC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75BC"/>
    <w:rsid w:val="00DF7E6D"/>
    <w:rsid w:val="00E01FC9"/>
    <w:rsid w:val="00E02BFD"/>
    <w:rsid w:val="00E04A3A"/>
    <w:rsid w:val="00E05335"/>
    <w:rsid w:val="00E120E6"/>
    <w:rsid w:val="00E144EC"/>
    <w:rsid w:val="00E14819"/>
    <w:rsid w:val="00E16018"/>
    <w:rsid w:val="00E20385"/>
    <w:rsid w:val="00E21933"/>
    <w:rsid w:val="00E23205"/>
    <w:rsid w:val="00E267FA"/>
    <w:rsid w:val="00E274B0"/>
    <w:rsid w:val="00E274C9"/>
    <w:rsid w:val="00E3045D"/>
    <w:rsid w:val="00E306C7"/>
    <w:rsid w:val="00E3182C"/>
    <w:rsid w:val="00E32B8F"/>
    <w:rsid w:val="00E32C7B"/>
    <w:rsid w:val="00E341F9"/>
    <w:rsid w:val="00E41A62"/>
    <w:rsid w:val="00E42F3F"/>
    <w:rsid w:val="00E4361E"/>
    <w:rsid w:val="00E45B41"/>
    <w:rsid w:val="00E52D71"/>
    <w:rsid w:val="00E539AB"/>
    <w:rsid w:val="00E542CC"/>
    <w:rsid w:val="00E54762"/>
    <w:rsid w:val="00E55DD7"/>
    <w:rsid w:val="00E56AAD"/>
    <w:rsid w:val="00E61D87"/>
    <w:rsid w:val="00E668F1"/>
    <w:rsid w:val="00E77F3D"/>
    <w:rsid w:val="00E81989"/>
    <w:rsid w:val="00E82CB6"/>
    <w:rsid w:val="00E83369"/>
    <w:rsid w:val="00E84969"/>
    <w:rsid w:val="00E849EE"/>
    <w:rsid w:val="00E8621B"/>
    <w:rsid w:val="00E87264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FB4"/>
    <w:rsid w:val="00EC417C"/>
    <w:rsid w:val="00EC4418"/>
    <w:rsid w:val="00EC5552"/>
    <w:rsid w:val="00EC671B"/>
    <w:rsid w:val="00EC73D1"/>
    <w:rsid w:val="00EC7653"/>
    <w:rsid w:val="00ED06BA"/>
    <w:rsid w:val="00ED0A38"/>
    <w:rsid w:val="00ED11A8"/>
    <w:rsid w:val="00ED1A7F"/>
    <w:rsid w:val="00ED1AF3"/>
    <w:rsid w:val="00ED3A8D"/>
    <w:rsid w:val="00ED412F"/>
    <w:rsid w:val="00ED7CE3"/>
    <w:rsid w:val="00EE0110"/>
    <w:rsid w:val="00EE09B9"/>
    <w:rsid w:val="00EE2DFE"/>
    <w:rsid w:val="00EE3D7D"/>
    <w:rsid w:val="00EF7B59"/>
    <w:rsid w:val="00F043CA"/>
    <w:rsid w:val="00F07102"/>
    <w:rsid w:val="00F1425A"/>
    <w:rsid w:val="00F1702B"/>
    <w:rsid w:val="00F17513"/>
    <w:rsid w:val="00F179B3"/>
    <w:rsid w:val="00F21C1B"/>
    <w:rsid w:val="00F21D82"/>
    <w:rsid w:val="00F24CBA"/>
    <w:rsid w:val="00F25893"/>
    <w:rsid w:val="00F25927"/>
    <w:rsid w:val="00F2763B"/>
    <w:rsid w:val="00F31F65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C2B"/>
    <w:rsid w:val="00F6238E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564D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2440"/>
    <w:rsid w:val="00FD3E35"/>
    <w:rsid w:val="00FD6518"/>
    <w:rsid w:val="00FE0CD8"/>
    <w:rsid w:val="00FE2E37"/>
    <w:rsid w:val="00FE4B51"/>
    <w:rsid w:val="00FE4B5A"/>
    <w:rsid w:val="00FE6915"/>
    <w:rsid w:val="00FE753F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1BA60"/>
  <w15:docId w15:val="{AC21D923-57EA-4248-A9BB-DACE3DA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my.marten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FE6079-CA7F-7E40-A411-4AC50058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3837</Characters>
  <Application>Microsoft Macintosh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2015-04-29T08:54:00Z</cp:lastPrinted>
  <dcterms:created xsi:type="dcterms:W3CDTF">2016-05-12T21:21:00Z</dcterms:created>
  <dcterms:modified xsi:type="dcterms:W3CDTF">2016-06-03T16:58:00Z</dcterms:modified>
</cp:coreProperties>
</file>