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5D7E9" w14:textId="77777777" w:rsidR="0092578F" w:rsidRDefault="0092578F" w:rsidP="0092578F">
      <w:pPr>
        <w:tabs>
          <w:tab w:val="left" w:pos="6096"/>
        </w:tabs>
        <w:spacing w:line="276" w:lineRule="auto"/>
        <w:jc w:val="right"/>
        <w:rPr>
          <w:rFonts w:ascii="Verdana" w:hAnsi="Verdana"/>
          <w:color w:val="ED1C2A"/>
          <w:sz w:val="30"/>
          <w:szCs w:val="30"/>
        </w:rPr>
      </w:pPr>
      <w:r>
        <w:rPr>
          <w:rFonts w:ascii="Verdana" w:hAnsi="Verdana"/>
          <w:color w:val="ED1C2A"/>
          <w:sz w:val="30"/>
        </w:rPr>
        <w:t>COMUNICADO DE PRENSA</w:t>
      </w:r>
    </w:p>
    <w:p w14:paraId="45B8D572" w14:textId="77777777" w:rsidR="0092578F" w:rsidRPr="00164A29" w:rsidRDefault="000D00DA" w:rsidP="0092578F">
      <w:pPr>
        <w:spacing w:line="276" w:lineRule="auto"/>
        <w:jc w:val="right"/>
        <w:rPr>
          <w:rFonts w:ascii="Verdana" w:hAnsi="Verdana"/>
          <w:color w:val="ED1C2A"/>
          <w:sz w:val="18"/>
          <w:szCs w:val="18"/>
        </w:rPr>
      </w:pPr>
      <w:r>
        <w:rPr>
          <w:rFonts w:ascii="Verdana" w:hAnsi="Verdana"/>
          <w:color w:val="41525C"/>
          <w:sz w:val="18"/>
        </w:rPr>
        <w:t>27</w:t>
      </w:r>
      <w:r w:rsidR="00995A30">
        <w:rPr>
          <w:rFonts w:ascii="Verdana" w:hAnsi="Verdana"/>
          <w:color w:val="41525C"/>
          <w:sz w:val="18"/>
        </w:rPr>
        <w:t xml:space="preserve"> de enero de 2016</w:t>
      </w:r>
    </w:p>
    <w:p w14:paraId="5EE14683" w14:textId="77777777" w:rsidR="00164A29" w:rsidRDefault="00A678F4" w:rsidP="00A06DE5">
      <w:pPr>
        <w:spacing w:line="276" w:lineRule="auto"/>
        <w:rPr>
          <w:rFonts w:ascii="Verdana" w:hAnsi="Verdana"/>
          <w:color w:val="ED1C2A"/>
          <w:sz w:val="30"/>
          <w:szCs w:val="30"/>
        </w:rPr>
      </w:pPr>
      <w:r>
        <w:rPr>
          <w:noProof/>
          <w:color w:val="41525C"/>
          <w:lang w:val="en-US" w:eastAsia="en-US" w:bidi="ar-SA"/>
        </w:rPr>
        <w:drawing>
          <wp:anchor distT="0" distB="0" distL="114300" distR="114300" simplePos="0" relativeHeight="251659264" behindDoc="0" locked="1" layoutInCell="1" allowOverlap="1" wp14:anchorId="6A9DC0C7" wp14:editId="40F97593">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035AF01A"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Pr>
          <w:rFonts w:ascii="Verdana" w:hAnsi="Verdana"/>
          <w:color w:val="41525C"/>
          <w:sz w:val="16"/>
        </w:rPr>
        <w:t xml:space="preserve"> </w:t>
      </w:r>
    </w:p>
    <w:p w14:paraId="52B9C71F" w14:textId="77777777" w:rsidR="00163032" w:rsidRDefault="00163032" w:rsidP="00163032">
      <w:pPr>
        <w:tabs>
          <w:tab w:val="left" w:pos="6096"/>
        </w:tabs>
        <w:spacing w:line="276" w:lineRule="auto"/>
        <w:rPr>
          <w:rFonts w:ascii="Verdana" w:hAnsi="Verdana"/>
          <w:color w:val="ED1C2A"/>
          <w:sz w:val="30"/>
          <w:szCs w:val="30"/>
        </w:rPr>
      </w:pPr>
    </w:p>
    <w:p w14:paraId="3C18DA83" w14:textId="77777777" w:rsidR="00995A30" w:rsidRPr="00995A30" w:rsidRDefault="00995A30" w:rsidP="00995A30">
      <w:pPr>
        <w:pStyle w:val="Heading1"/>
        <w:spacing w:before="0" w:after="120" w:line="270" w:lineRule="atLeast"/>
        <w:textAlignment w:val="top"/>
        <w:rPr>
          <w:rFonts w:ascii="Georgia" w:hAnsi="Georgia" w:cs="Arial"/>
          <w:sz w:val="28"/>
          <w:szCs w:val="28"/>
        </w:rPr>
      </w:pPr>
      <w:r>
        <w:rPr>
          <w:rStyle w:val="moduletitletext"/>
          <w:rFonts w:ascii="Georgia" w:hAnsi="Georgia"/>
          <w:sz w:val="28"/>
        </w:rPr>
        <w:t>The Manitowoc Company nombra a Barry L. Pennypacker como presidente y director ejecutivo de Manitowoc Cranes</w:t>
      </w:r>
    </w:p>
    <w:p w14:paraId="20839CCC"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sz w:val="21"/>
        </w:rPr>
        <w:t>El 28 de diciembre de 2015 The Manitowoc Company anunció el nombramiento de</w:t>
      </w:r>
      <w:r>
        <w:rPr>
          <w:rStyle w:val="apple-converted-space"/>
          <w:rFonts w:ascii="Georgia" w:hAnsi="Georgia"/>
          <w:sz w:val="21"/>
        </w:rPr>
        <w:t>°</w:t>
      </w:r>
      <w:r>
        <w:rPr>
          <w:rFonts w:ascii="Georgia" w:hAnsi="Georgia"/>
          <w:sz w:val="21"/>
        </w:rPr>
        <w:t>Barry L. Pennypacker</w:t>
      </w:r>
      <w:r>
        <w:rPr>
          <w:rStyle w:val="apple-converted-space"/>
          <w:rFonts w:ascii="Georgia" w:hAnsi="Georgia"/>
          <w:sz w:val="21"/>
        </w:rPr>
        <w:t>°</w:t>
      </w:r>
      <w:r>
        <w:rPr>
          <w:rFonts w:ascii="Georgia" w:hAnsi="Georgia"/>
          <w:sz w:val="21"/>
        </w:rPr>
        <w:t>como presidente y director ejecutivo de Manitowoc Cranes. El Sr. Pennypacker, que asumió sus responsabilidades inmediatamente, dependerá del actual presidente y director ejecutivo interino de</w:t>
      </w:r>
      <w:r>
        <w:rPr>
          <w:rStyle w:val="apple-converted-space"/>
          <w:rFonts w:ascii="Georgia" w:hAnsi="Georgia"/>
          <w:sz w:val="21"/>
        </w:rPr>
        <w:t> </w:t>
      </w:r>
      <w:r>
        <w:rPr>
          <w:rFonts w:ascii="Georgia" w:hAnsi="Georgia"/>
          <w:sz w:val="21"/>
        </w:rPr>
        <w:t>The Manitowoc Company, Inc.,</w:t>
      </w:r>
      <w:r>
        <w:rPr>
          <w:rStyle w:val="apple-converted-space"/>
          <w:rFonts w:ascii="Georgia" w:hAnsi="Georgia"/>
          <w:sz w:val="21"/>
        </w:rPr>
        <w:t> </w:t>
      </w:r>
      <w:r>
        <w:rPr>
          <w:rFonts w:ascii="Georgia" w:hAnsi="Georgia"/>
          <w:sz w:val="21"/>
        </w:rPr>
        <w:t>Kenneth W. Krueger. Larry J. Weyers, actual presidente de Manitowoc Cranes, continuará en la compañía como vicepresidente ejecutivo de Manitowoc Cranes.</w:t>
      </w:r>
    </w:p>
    <w:p w14:paraId="74230357"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sz w:val="21"/>
        </w:rPr>
        <w:t>“Barry aporta una perspectiva nueva a la empresa Manitowoc Cranes. Su estilo de liderazgo enfocado en los resultados ha dirigido la transformación de varios negocios complejos mediante mejoramientos continuos de los procesos, los cuales aportaron mejoras significativas en el rendimiento operativo y financiero y un incremento del valor para los accionistas. Además, la extensa experiencia industrial de Barry, junto con la exitosa ejecución de diversas iniciativas esbeltas a través de toda su carrera, hace que sea un excelente candidato para aprovechar las posiciones vanguardistas de Manitowoc Cranes en el mercado y volver a encaminar la empresa hacia el crecimiento y mejor rentabilidad,” afirmó Krueger.</w:t>
      </w:r>
    </w:p>
    <w:p w14:paraId="7E441A83"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sz w:val="21"/>
        </w:rPr>
        <w:t>Una vez realizada la ejecución de la separación previamente anunciada de</w:t>
      </w:r>
      <w:r>
        <w:rPr>
          <w:rStyle w:val="apple-converted-space"/>
          <w:rFonts w:ascii="Georgia" w:hAnsi="Georgia"/>
          <w:sz w:val="21"/>
        </w:rPr>
        <w:t> </w:t>
      </w:r>
      <w:r>
        <w:rPr>
          <w:rFonts w:ascii="Georgia" w:hAnsi="Georgia"/>
          <w:sz w:val="21"/>
        </w:rPr>
        <w:t>Manitowoc Foodservice,</w:t>
      </w:r>
      <w:r>
        <w:rPr>
          <w:rStyle w:val="apple-converted-space"/>
          <w:rFonts w:ascii="Georgia" w:hAnsi="Georgia"/>
          <w:sz w:val="21"/>
        </w:rPr>
        <w:t> </w:t>
      </w:r>
      <w:r>
        <w:rPr>
          <w:rFonts w:ascii="Georgia" w:hAnsi="Georgia"/>
          <w:sz w:val="21"/>
        </w:rPr>
        <w:t>The Manitowoc Company, Inc.</w:t>
      </w:r>
      <w:r>
        <w:rPr>
          <w:rStyle w:val="apple-converted-space"/>
          <w:rFonts w:ascii="Georgia" w:hAnsi="Georgia"/>
          <w:sz w:val="21"/>
        </w:rPr>
        <w:t> </w:t>
      </w:r>
      <w:r>
        <w:rPr>
          <w:rFonts w:ascii="Georgia" w:hAnsi="Georgia"/>
          <w:sz w:val="21"/>
        </w:rPr>
        <w:t>cambiará su nombre a Manitowoc Cranes, Inc.; el</w:t>
      </w:r>
      <w:r>
        <w:rPr>
          <w:rStyle w:val="apple-converted-space"/>
          <w:rFonts w:ascii="Georgia" w:hAnsi="Georgia"/>
          <w:sz w:val="21"/>
        </w:rPr>
        <w:t> </w:t>
      </w:r>
      <w:r>
        <w:rPr>
          <w:rFonts w:ascii="Georgia" w:hAnsi="Georgia"/>
          <w:sz w:val="21"/>
        </w:rPr>
        <w:t>Sr. Pennypacker ocupará el cargo de presidente y director ejecutivo de</w:t>
      </w:r>
      <w:r>
        <w:rPr>
          <w:rStyle w:val="apple-converted-space"/>
          <w:rFonts w:ascii="Georgia" w:hAnsi="Georgia"/>
          <w:sz w:val="21"/>
        </w:rPr>
        <w:t> </w:t>
      </w:r>
      <w:r>
        <w:rPr>
          <w:rFonts w:ascii="Georgia" w:hAnsi="Georgia"/>
          <w:sz w:val="21"/>
        </w:rPr>
        <w:t>Manitowoc Cranes, Inc.</w:t>
      </w:r>
      <w:r>
        <w:rPr>
          <w:rStyle w:val="apple-converted-space"/>
          <w:rFonts w:ascii="Georgia" w:hAnsi="Georgia"/>
          <w:sz w:val="21"/>
        </w:rPr>
        <w:t> </w:t>
      </w:r>
      <w:r>
        <w:rPr>
          <w:rFonts w:ascii="Georgia" w:hAnsi="Georgia"/>
          <w:sz w:val="21"/>
        </w:rPr>
        <w:t>y el Sr. Krueger se desempeñará como presidente de la junta directiva de</w:t>
      </w:r>
      <w:r>
        <w:rPr>
          <w:rStyle w:val="apple-converted-space"/>
          <w:rFonts w:ascii="Georgia" w:hAnsi="Georgia"/>
          <w:sz w:val="21"/>
        </w:rPr>
        <w:t> </w:t>
      </w:r>
      <w:r>
        <w:rPr>
          <w:rFonts w:ascii="Georgia" w:hAnsi="Georgia"/>
          <w:sz w:val="21"/>
        </w:rPr>
        <w:t>Manitowoc Cranes, Inc.</w:t>
      </w:r>
    </w:p>
    <w:p w14:paraId="15BA01D0"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sz w:val="21"/>
        </w:rPr>
        <w:t>Últimamente, el Sr. Pennypacker se desempeñó como fundador, presidente y director ejecutivo de</w:t>
      </w:r>
      <w:r>
        <w:rPr>
          <w:rStyle w:val="apple-converted-space"/>
          <w:rFonts w:ascii="Georgia" w:hAnsi="Georgia"/>
          <w:sz w:val="21"/>
        </w:rPr>
        <w:t> </w:t>
      </w:r>
      <w:r>
        <w:rPr>
          <w:rFonts w:ascii="Georgia" w:hAnsi="Georgia"/>
          <w:sz w:val="21"/>
        </w:rPr>
        <w:t>Quantum Lean LLC, una empresa privada manufacturera y proveedora de componentes de precisión. Previamente, fue presidente y director ejecutivo, y también director, de</w:t>
      </w:r>
      <w:r>
        <w:rPr>
          <w:rStyle w:val="apple-converted-space"/>
          <w:rFonts w:ascii="Georgia" w:hAnsi="Georgia"/>
          <w:sz w:val="21"/>
        </w:rPr>
        <w:t> </w:t>
      </w:r>
      <w:r>
        <w:rPr>
          <w:rFonts w:ascii="Georgia" w:hAnsi="Georgia"/>
          <w:sz w:val="21"/>
        </w:rPr>
        <w:t>Gardner Denver Inc., un fabricante y comerciante de maquinaria industrial y piezas y servicios afines, del 2008 al 2012. Durante su estadía en Gardner Denver, fue creador de una gran cultura de rendimiento que aportó un valor significativo para los clientes, empleados y accionistas.</w:t>
      </w:r>
    </w:p>
    <w:p w14:paraId="1BE44389"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sz w:val="21"/>
        </w:rPr>
        <w:t>Antes de ingresar a Gardner Denver, el Sr. Pennypacker ocupó cargos de gran responsabilidad en</w:t>
      </w:r>
      <w:r>
        <w:rPr>
          <w:rStyle w:val="apple-converted-space"/>
          <w:rFonts w:ascii="Georgia" w:hAnsi="Georgia"/>
          <w:sz w:val="21"/>
        </w:rPr>
        <w:t> </w:t>
      </w:r>
      <w:r>
        <w:rPr>
          <w:rFonts w:ascii="Georgia" w:hAnsi="Georgia"/>
          <w:sz w:val="21"/>
        </w:rPr>
        <w:t>Westinghouse Air Brake Technologies Corporation, un proveedor mundial de equipos y servicios basados en tecnología para la industria ferroviaria siendo su último cargo el de</w:t>
      </w:r>
      <w:r>
        <w:rPr>
          <w:rStyle w:val="apple-converted-space"/>
          <w:rFonts w:ascii="Georgia" w:hAnsi="Georgia"/>
          <w:sz w:val="21"/>
        </w:rPr>
        <w:t> </w:t>
      </w:r>
      <w:r>
        <w:rPr>
          <w:rFonts w:ascii="Georgia" w:hAnsi="Georgia"/>
          <w:sz w:val="21"/>
        </w:rPr>
        <w:t>vicepresidente-ejecutivo de</w:t>
      </w:r>
      <w:r>
        <w:rPr>
          <w:rStyle w:val="apple-converted-space"/>
          <w:rFonts w:ascii="Georgia" w:hAnsi="Georgia"/>
          <w:sz w:val="21"/>
        </w:rPr>
        <w:t> </w:t>
      </w:r>
      <w:r>
        <w:rPr>
          <w:rFonts w:ascii="Georgia" w:hAnsi="Georgia"/>
          <w:sz w:val="21"/>
        </w:rPr>
        <w:t>grupo. Además ha desempeñado una variedad de cargos administrativos superiores y funciones operacionales durante su tiempo en The Stanley Works, productor mundial de herramientas y productos de seguridad, y en</w:t>
      </w:r>
      <w:r>
        <w:rPr>
          <w:rStyle w:val="apple-converted-space"/>
          <w:rFonts w:ascii="Georgia" w:hAnsi="Georgia"/>
          <w:sz w:val="21"/>
        </w:rPr>
        <w:t> </w:t>
      </w:r>
      <w:r>
        <w:rPr>
          <w:rFonts w:ascii="Georgia" w:hAnsi="Georgia"/>
          <w:sz w:val="21"/>
        </w:rPr>
        <w:t>Danaher Corporation, un fabricante y comerciante de productos y servicios para los sectores profesional, médico, industrial y comercial.</w:t>
      </w:r>
    </w:p>
    <w:p w14:paraId="1EFF9060"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sz w:val="21"/>
        </w:rPr>
        <w:lastRenderedPageBreak/>
        <w:t>El Sr. Pennypacker obtuvo un título de bachiller en ciencias con enfoque en gestión de operaciones de la</w:t>
      </w:r>
      <w:r>
        <w:rPr>
          <w:rStyle w:val="apple-converted-space"/>
          <w:rFonts w:ascii="Georgia" w:hAnsi="Georgia"/>
          <w:sz w:val="21"/>
        </w:rPr>
        <w:t> </w:t>
      </w:r>
      <w:r>
        <w:rPr>
          <w:rFonts w:ascii="Georgia" w:hAnsi="Georgia"/>
          <w:sz w:val="21"/>
        </w:rPr>
        <w:t>Universidad Estatal de Pennsylvania</w:t>
      </w:r>
      <w:r>
        <w:rPr>
          <w:rStyle w:val="apple-converted-space"/>
          <w:rFonts w:ascii="Georgia" w:hAnsi="Georgia"/>
          <w:sz w:val="21"/>
        </w:rPr>
        <w:t> </w:t>
      </w:r>
      <w:r>
        <w:rPr>
          <w:rFonts w:ascii="Georgia" w:hAnsi="Georgia"/>
          <w:sz w:val="21"/>
        </w:rPr>
        <w:t>y una maestría en administración de empresas con énfasis en investigación de operaciones de la Universidad de St. Joseph.</w:t>
      </w:r>
    </w:p>
    <w:p w14:paraId="4D526FCB"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b/>
          <w:i/>
          <w:sz w:val="21"/>
        </w:rPr>
        <w:t>Declaraciones a futuro</w:t>
      </w:r>
    </w:p>
    <w:p w14:paraId="6E978C12"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i/>
          <w:sz w:val="21"/>
        </w:rPr>
        <w:t>Este comunicado de prensa incluye “declaraciones a futuro” con la intención de acogerse a la protección contra responsabilidad civil bajo la ley de Reforma de Litigios sobre Valores Privados de 1995. Toda declaración contenida en este comunicado de prensa que no sea hecho histórico se considera una declaración con vista a futuro dentro del contexto y sentido de la ley de Reforma de Litigios sobre Valores Privados de 1995. Estas declaraciones están basadas en las expectativas actuales de la gerencia de la compañía y están sujetas a incertidumbres y cambios en las circunstancias. Las declaraciones a futuro incluyen, sin estar limitadas a ello, las declaraciones que por lo general contienen palabras como “tiene el propósito”, “espera”, “anticipa”, “orientado a”, “estima”, y palabras de significado similar. Por su naturaleza, las declaraciones a futuro no son garantías de rendimiento o resultados futuros y comprenden riesgos e incertidumbres debido a que se relacionan con eventos y dependen de las circunstancias que ocurrirán en el futuro. Existen varios factores que podrían hacer que los resultados y desarrollos reales difieran materialmente de aquéllos expresados o implícitos en dichas declaraciones a futuro. Los factores que podrían hacer que los resultados y desarrollos difieran materialmente incluyen, entre otros:</w:t>
      </w:r>
    </w:p>
    <w:p w14:paraId="46E579C3" w14:textId="77777777"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Pr>
          <w:rFonts w:ascii="Georgia" w:hAnsi="Georgia"/>
          <w:i/>
          <w:sz w:val="21"/>
        </w:rPr>
        <w:t>posibles efectos negativos en las operaciones comerciales, bienes o resultados financieros de la compañía como resultado de la separación planificada de la compañía en dos compañías independientes cotizadas en la bolsa de valores;</w:t>
      </w:r>
    </w:p>
    <w:p w14:paraId="6C7D04FB" w14:textId="77777777"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Pr>
          <w:rFonts w:ascii="Georgia" w:hAnsi="Georgia"/>
          <w:i/>
          <w:sz w:val="21"/>
        </w:rPr>
        <w:t>la capitalización de las dos compañías independientes;</w:t>
      </w:r>
    </w:p>
    <w:p w14:paraId="1334F48B" w14:textId="77777777"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Pr>
          <w:rFonts w:ascii="Georgia" w:hAnsi="Georgia"/>
          <w:i/>
          <w:sz w:val="21"/>
        </w:rPr>
        <w:t>cambios no anticipados en los ingresos, márgenes, costos y gastos de capital;</w:t>
      </w:r>
    </w:p>
    <w:p w14:paraId="71962693" w14:textId="77777777"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Pr>
          <w:rFonts w:ascii="Georgia" w:hAnsi="Georgia"/>
          <w:i/>
          <w:sz w:val="21"/>
        </w:rPr>
        <w:t>la capacidad de mejorar de forma significativa la rentabilidad;</w:t>
      </w:r>
    </w:p>
    <w:p w14:paraId="2852CA71" w14:textId="77777777"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Pr>
          <w:rFonts w:ascii="Georgia" w:hAnsi="Georgia"/>
          <w:i/>
          <w:sz w:val="21"/>
        </w:rPr>
        <w:t>la capacidad de aumentar la eficiencia en las operaciones en cada uno de los segmentos comerciales de Manitowoc y de aprovechar esa eficiencia;</w:t>
      </w:r>
    </w:p>
    <w:p w14:paraId="0B2D2067" w14:textId="77777777"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Pr>
          <w:rFonts w:ascii="Georgia" w:hAnsi="Georgia"/>
          <w:i/>
          <w:sz w:val="21"/>
        </w:rPr>
        <w:t xml:space="preserve">la realización de mejoras en las ganancias anticipadas, ahorro en costos, opciones estratégicas y otras sinergias, y el momento anticipado para realizar esos ahorros, sinergias y opciones; </w:t>
      </w:r>
    </w:p>
    <w:p w14:paraId="5D40D09B" w14:textId="77777777" w:rsidR="00995A30" w:rsidRPr="00995A30" w:rsidRDefault="00995A30" w:rsidP="00995A30">
      <w:pPr>
        <w:numPr>
          <w:ilvl w:val="0"/>
          <w:numId w:val="2"/>
        </w:numPr>
        <w:spacing w:before="100" w:beforeAutospacing="1" w:after="150" w:line="270" w:lineRule="atLeast"/>
        <w:textAlignment w:val="top"/>
        <w:rPr>
          <w:rFonts w:ascii="Georgia" w:hAnsi="Georgia" w:cs="Arial"/>
          <w:sz w:val="21"/>
          <w:szCs w:val="21"/>
        </w:rPr>
      </w:pPr>
      <w:r>
        <w:rPr>
          <w:rFonts w:ascii="Georgia" w:hAnsi="Georgia"/>
          <w:i/>
          <w:sz w:val="21"/>
        </w:rPr>
        <w:t>riesgos y otros factores citados en</w:t>
      </w:r>
      <w:r>
        <w:rPr>
          <w:rStyle w:val="apple-converted-space"/>
          <w:rFonts w:ascii="Georgia" w:hAnsi="Georgia"/>
          <w:i/>
          <w:sz w:val="21"/>
        </w:rPr>
        <w:t> </w:t>
      </w:r>
      <w:r>
        <w:rPr>
          <w:rFonts w:ascii="Georgia" w:hAnsi="Georgia"/>
          <w:i/>
          <w:sz w:val="21"/>
        </w:rPr>
        <w:t>la presentación de documentos</w:t>
      </w:r>
      <w:r>
        <w:rPr>
          <w:rStyle w:val="apple-converted-space"/>
          <w:rFonts w:ascii="Georgia" w:hAnsi="Georgia"/>
          <w:i/>
          <w:sz w:val="21"/>
        </w:rPr>
        <w:t> </w:t>
      </w:r>
      <w:r>
        <w:rPr>
          <w:rFonts w:ascii="Georgia" w:hAnsi="Georgia"/>
          <w:i/>
          <w:sz w:val="21"/>
        </w:rPr>
        <w:t>de Manitowoc a la Comisión de Valores y Bolsa de los</w:t>
      </w:r>
      <w:r>
        <w:rPr>
          <w:rStyle w:val="apple-converted-space"/>
          <w:rFonts w:ascii="Georgia" w:hAnsi="Georgia"/>
          <w:i/>
          <w:sz w:val="21"/>
        </w:rPr>
        <w:t> </w:t>
      </w:r>
      <w:r>
        <w:rPr>
          <w:rFonts w:ascii="Georgia" w:hAnsi="Georgia"/>
          <w:i/>
          <w:sz w:val="21"/>
        </w:rPr>
        <w:t>Estados Unidos.</w:t>
      </w:r>
    </w:p>
    <w:p w14:paraId="1A8FA533" w14:textId="77777777" w:rsidR="00995A30" w:rsidRPr="00995A30" w:rsidRDefault="00995A30" w:rsidP="00995A30">
      <w:pPr>
        <w:pStyle w:val="NormalWeb"/>
        <w:spacing w:line="270" w:lineRule="atLeast"/>
        <w:textAlignment w:val="top"/>
        <w:rPr>
          <w:rFonts w:ascii="Georgia" w:hAnsi="Georgia" w:cs="Arial"/>
          <w:sz w:val="21"/>
          <w:szCs w:val="21"/>
        </w:rPr>
      </w:pPr>
      <w:r>
        <w:rPr>
          <w:rFonts w:ascii="Georgia" w:hAnsi="Georgia"/>
          <w:i/>
          <w:sz w:val="21"/>
        </w:rPr>
        <w:t>Manitowoc</w:t>
      </w:r>
      <w:r>
        <w:rPr>
          <w:rStyle w:val="apple-converted-space"/>
          <w:rFonts w:ascii="Georgia" w:hAnsi="Georgia"/>
          <w:i/>
          <w:sz w:val="21"/>
        </w:rPr>
        <w:t> </w:t>
      </w:r>
      <w:r>
        <w:rPr>
          <w:rFonts w:ascii="Georgia" w:hAnsi="Georgia"/>
          <w:i/>
          <w:sz w:val="21"/>
        </w:rPr>
        <w:t xml:space="preserve">no tiene ninguna obligación de actualizar o revisar las declaraciones a futuro, así como resultado de informaciones nuevas, eventos futuros, o de otra cosa. Las declaraciones a futuro solamente se refieren a la fecha en la cual son hechas. La información sobre factores potenciales </w:t>
      </w:r>
      <w:r>
        <w:rPr>
          <w:rFonts w:ascii="Georgia" w:hAnsi="Georgia"/>
          <w:i/>
          <w:sz w:val="21"/>
        </w:rPr>
        <w:lastRenderedPageBreak/>
        <w:t>que podrían afectar los resultados reales de las operaciones de la compañía se incluye en sus presentaciones a la Comisión de Valores y Bolsa, incluyendo pero sin estar limitada a su informe anual en el formulario 10-K correspondiente al año fiscal finalizado el</w:t>
      </w:r>
      <w:r>
        <w:rPr>
          <w:rStyle w:val="apple-converted-space"/>
          <w:rFonts w:ascii="Georgia" w:hAnsi="Georgia"/>
          <w:i/>
          <w:sz w:val="21"/>
        </w:rPr>
        <w:t> </w:t>
      </w:r>
      <w:r>
        <w:rPr>
          <w:rFonts w:ascii="Georgia" w:hAnsi="Georgia"/>
          <w:i/>
          <w:sz w:val="21"/>
        </w:rPr>
        <w:t>31 de diciembre de 2014.</w:t>
      </w:r>
    </w:p>
    <w:p w14:paraId="13C155AB" w14:textId="77777777" w:rsidR="00691996" w:rsidRDefault="00691996" w:rsidP="00A678F4">
      <w:pPr>
        <w:tabs>
          <w:tab w:val="left" w:pos="1055"/>
          <w:tab w:val="left" w:pos="4111"/>
          <w:tab w:val="left" w:pos="5812"/>
          <w:tab w:val="left" w:pos="7371"/>
        </w:tabs>
        <w:spacing w:line="276" w:lineRule="auto"/>
        <w:jc w:val="center"/>
        <w:rPr>
          <w:rFonts w:ascii="Georgia" w:hAnsi="Georgia" w:cs="Georgia"/>
          <w:sz w:val="21"/>
          <w:szCs w:val="21"/>
        </w:rPr>
      </w:pPr>
    </w:p>
    <w:p w14:paraId="7B00472D" w14:textId="77777777" w:rsidR="00A678F4"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rPr>
        <w:t>-FIN-</w:t>
      </w:r>
    </w:p>
    <w:p w14:paraId="54B7832E" w14:textId="77777777" w:rsidR="00973E22" w:rsidRDefault="00973E22" w:rsidP="00A678F4">
      <w:pPr>
        <w:spacing w:line="276" w:lineRule="auto"/>
        <w:rPr>
          <w:rFonts w:ascii="Verdana" w:hAnsi="Verdana"/>
          <w:color w:val="ED1C2A"/>
          <w:sz w:val="18"/>
          <w:szCs w:val="18"/>
        </w:rPr>
      </w:pPr>
    </w:p>
    <w:p w14:paraId="1F30630A" w14:textId="77777777" w:rsidR="00164A29" w:rsidRPr="00A678F4" w:rsidRDefault="00164A29" w:rsidP="00A678F4">
      <w:pPr>
        <w:spacing w:line="276" w:lineRule="auto"/>
        <w:rPr>
          <w:rFonts w:ascii="Verdana" w:hAnsi="Verdana"/>
          <w:b/>
          <w:color w:val="41525C"/>
          <w:sz w:val="18"/>
          <w:szCs w:val="18"/>
        </w:rPr>
      </w:pPr>
      <w:r>
        <w:rPr>
          <w:rFonts w:ascii="Verdana" w:hAnsi="Verdana"/>
          <w:color w:val="ED1C2A"/>
          <w:sz w:val="18"/>
        </w:rPr>
        <w:t xml:space="preserve">CONTACTO </w:t>
      </w:r>
      <w:r>
        <w:tab/>
      </w:r>
      <w:r>
        <w:tab/>
      </w:r>
      <w:r>
        <w:tab/>
      </w:r>
      <w:r>
        <w:tab/>
      </w:r>
    </w:p>
    <w:p w14:paraId="1E543C9E" w14:textId="77777777" w:rsidR="00164A29" w:rsidRPr="00A678F4" w:rsidRDefault="006A722C" w:rsidP="00D4675D">
      <w:pPr>
        <w:tabs>
          <w:tab w:val="left" w:pos="3969"/>
        </w:tabs>
        <w:spacing w:line="276" w:lineRule="auto"/>
        <w:rPr>
          <w:rFonts w:ascii="Verdana" w:hAnsi="Verdana"/>
          <w:color w:val="41525C"/>
          <w:sz w:val="18"/>
          <w:szCs w:val="18"/>
        </w:rPr>
      </w:pPr>
      <w:r>
        <w:rPr>
          <w:rFonts w:ascii="Verdana" w:hAnsi="Verdana"/>
          <w:b/>
          <w:color w:val="41525C"/>
          <w:sz w:val="18"/>
        </w:rPr>
        <w:t>Amy Marten</w:t>
      </w:r>
      <w:r>
        <w:tab/>
      </w:r>
      <w:r>
        <w:rPr>
          <w:rFonts w:ascii="Verdana" w:hAnsi="Verdana"/>
          <w:b/>
          <w:color w:val="41525C"/>
          <w:sz w:val="18"/>
        </w:rPr>
        <w:t>Damian Joseph</w:t>
      </w:r>
    </w:p>
    <w:p w14:paraId="20A645E7" w14:textId="77777777" w:rsidR="00164A29" w:rsidRPr="00A678F4" w:rsidRDefault="00164A29" w:rsidP="00D4675D">
      <w:pPr>
        <w:tabs>
          <w:tab w:val="left" w:pos="3969"/>
        </w:tabs>
        <w:spacing w:line="276" w:lineRule="auto"/>
        <w:rPr>
          <w:rFonts w:ascii="Verdana" w:hAnsi="Verdana"/>
          <w:color w:val="41525C"/>
          <w:sz w:val="18"/>
          <w:szCs w:val="18"/>
        </w:rPr>
      </w:pPr>
      <w:r>
        <w:rPr>
          <w:rFonts w:ascii="Verdana" w:hAnsi="Verdana"/>
          <w:color w:val="41525C"/>
          <w:sz w:val="18"/>
        </w:rPr>
        <w:t>Manitowoc Cranes</w:t>
      </w:r>
      <w:r>
        <w:tab/>
      </w:r>
      <w:r>
        <w:rPr>
          <w:rFonts w:ascii="Verdana" w:hAnsi="Verdana"/>
          <w:color w:val="41525C"/>
          <w:sz w:val="18"/>
        </w:rPr>
        <w:t>SE10</w:t>
      </w:r>
    </w:p>
    <w:p w14:paraId="25D473DB" w14:textId="77777777" w:rsidR="00164A29" w:rsidRPr="00A678F4" w:rsidRDefault="00D4675D" w:rsidP="00D4675D">
      <w:pPr>
        <w:tabs>
          <w:tab w:val="left" w:pos="3969"/>
        </w:tabs>
        <w:spacing w:line="276" w:lineRule="auto"/>
        <w:rPr>
          <w:rFonts w:ascii="Verdana" w:hAnsi="Verdana"/>
          <w:color w:val="41525C"/>
          <w:sz w:val="18"/>
          <w:szCs w:val="18"/>
        </w:rPr>
      </w:pPr>
      <w:r>
        <w:rPr>
          <w:rFonts w:ascii="Verdana" w:hAnsi="Verdana"/>
          <w:color w:val="41525C"/>
          <w:sz w:val="18"/>
        </w:rPr>
        <w:t>Tel +1 920 683 6345</w:t>
      </w:r>
      <w:r>
        <w:tab/>
      </w:r>
      <w:r>
        <w:rPr>
          <w:rFonts w:ascii="Verdana" w:hAnsi="Verdana"/>
          <w:color w:val="41525C"/>
          <w:sz w:val="18"/>
        </w:rPr>
        <w:t>Tel +1 312 548 8441</w:t>
      </w:r>
    </w:p>
    <w:p w14:paraId="626D503B" w14:textId="77777777" w:rsidR="003466E0" w:rsidRDefault="005F1B81" w:rsidP="00D4675D">
      <w:pPr>
        <w:tabs>
          <w:tab w:val="left" w:pos="1055"/>
          <w:tab w:val="left" w:pos="3969"/>
          <w:tab w:val="left" w:pos="6379"/>
          <w:tab w:val="left" w:pos="7371"/>
        </w:tabs>
        <w:spacing w:line="276" w:lineRule="auto"/>
        <w:rPr>
          <w:rFonts w:ascii="Verdana" w:hAnsi="Verdana"/>
          <w:sz w:val="18"/>
          <w:szCs w:val="18"/>
        </w:rPr>
      </w:pPr>
      <w:hyperlink r:id="rId9">
        <w:r w:rsidR="00D52112">
          <w:rPr>
            <w:rStyle w:val="Hyperlink"/>
            <w:rFonts w:ascii="Verdana" w:hAnsi="Verdana"/>
            <w:sz w:val="18"/>
          </w:rPr>
          <w:t>amy.marten@manitowoc.com</w:t>
        </w:r>
      </w:hyperlink>
      <w:r w:rsidR="00D52112">
        <w:tab/>
      </w:r>
      <w:hyperlink r:id="rId10">
        <w:r w:rsidR="00D52112">
          <w:rPr>
            <w:rStyle w:val="Hyperlink"/>
            <w:rFonts w:ascii="Verdana" w:hAnsi="Verdana"/>
            <w:sz w:val="18"/>
          </w:rPr>
          <w:t>damian.joseph@se10.com</w:t>
        </w:r>
      </w:hyperlink>
    </w:p>
    <w:p w14:paraId="16ABBFB4" w14:textId="77777777" w:rsidR="00164A29" w:rsidRDefault="00A678F4" w:rsidP="00D4675D">
      <w:pPr>
        <w:tabs>
          <w:tab w:val="left" w:pos="1055"/>
          <w:tab w:val="left" w:pos="3969"/>
          <w:tab w:val="left" w:pos="6379"/>
          <w:tab w:val="left" w:pos="7371"/>
        </w:tabs>
        <w:spacing w:line="276" w:lineRule="auto"/>
      </w:pPr>
      <w:r>
        <w:tab/>
      </w:r>
    </w:p>
    <w:p w14:paraId="55E60ED1" w14:textId="77777777" w:rsidR="00426EAC" w:rsidRPr="00A678F4" w:rsidRDefault="00426EAC" w:rsidP="00D4675D">
      <w:pPr>
        <w:tabs>
          <w:tab w:val="left" w:pos="1055"/>
          <w:tab w:val="left" w:pos="3969"/>
          <w:tab w:val="left" w:pos="6379"/>
          <w:tab w:val="left" w:pos="7371"/>
        </w:tabs>
        <w:spacing w:line="276" w:lineRule="auto"/>
        <w:rPr>
          <w:rFonts w:ascii="Verdana" w:hAnsi="Verdana"/>
          <w:b/>
          <w:color w:val="41525C"/>
          <w:sz w:val="18"/>
          <w:szCs w:val="18"/>
        </w:rPr>
      </w:pPr>
    </w:p>
    <w:p w14:paraId="75D34B21" w14:textId="77777777" w:rsidR="00426EAC" w:rsidRDefault="00426EAC" w:rsidP="00426EAC">
      <w:pPr>
        <w:rPr>
          <w:rFonts w:ascii="Georgia" w:hAnsi="Georgia"/>
          <w:sz w:val="19"/>
          <w:szCs w:val="19"/>
        </w:rPr>
      </w:pPr>
      <w:r>
        <w:rPr>
          <w:rFonts w:ascii="Verdana" w:hAnsi="Verdana"/>
          <w:color w:val="ED1C2A"/>
          <w:sz w:val="18"/>
        </w:rPr>
        <w:t>ACERCA DE THE MANITOWOC COMPANY, INC.</w:t>
      </w:r>
      <w:r>
        <w:rPr>
          <w:rFonts w:ascii="Verdana" w:hAnsi="Verdana"/>
          <w:sz w:val="18"/>
        </w:rPr>
        <w:t xml:space="preserve"> </w:t>
      </w:r>
      <w:r>
        <w:rPr>
          <w:rFonts w:ascii="Verdana" w:hAnsi="Verdana"/>
          <w:sz w:val="18"/>
          <w:szCs w:val="18"/>
        </w:rPr>
        <w:br/>
      </w:r>
      <w:r>
        <w:rPr>
          <w:rFonts w:ascii="Georgia" w:hAnsi="Georgia"/>
          <w:color w:val="41525C"/>
          <w:sz w:val="19"/>
        </w:rPr>
        <w:t>Fundada en 1902, The Manitowoc Company, Inc. es un fabricante multiindustrial de medios de producción con más de 92 instalaciones de fabricación, distribución y servicio en 25 países.  La empresa es reconocida a nivel mundial como uno de los principales innovadores y proveedores de grúas de oruga, grúas torre y grúas móviles para la industria de la construcción pesada.  Manitowoc es también uno de los principales innovadores y fabricantes mundiales de equipos para el sector alimenticio comercial, con 24 marcas pautadoras del mercado de equipos orientados a la refrigeración y cocina comercial.  Además, los dos segmentos son complementados por una serie de servicios de apoyo al producto a la vanguardia de la industria.  En el 2014, los ingresos de Manitowoc alcanzaron los US$3900 millones, con aproximadamente la mitad de ese monto generado afuera de los Estados Unidos.</w:t>
      </w:r>
    </w:p>
    <w:p w14:paraId="45F61DB6" w14:textId="77777777" w:rsidR="00053C35" w:rsidRDefault="00053C35" w:rsidP="00A678F4">
      <w:pPr>
        <w:spacing w:line="276" w:lineRule="auto"/>
        <w:rPr>
          <w:rFonts w:ascii="Georgia" w:hAnsi="Georgia" w:cs="Georgia"/>
          <w:sz w:val="18"/>
          <w:szCs w:val="18"/>
        </w:rPr>
      </w:pPr>
    </w:p>
    <w:p w14:paraId="0DDE982D" w14:textId="77777777" w:rsidR="00F72134" w:rsidRPr="00A678F4" w:rsidRDefault="00F72134" w:rsidP="00A678F4">
      <w:pPr>
        <w:spacing w:line="276" w:lineRule="auto"/>
        <w:rPr>
          <w:rFonts w:ascii="Verdana" w:hAnsi="Verdana"/>
          <w:color w:val="41525C"/>
          <w:sz w:val="18"/>
          <w:szCs w:val="18"/>
        </w:rPr>
      </w:pPr>
    </w:p>
    <w:p w14:paraId="2F80ADA5" w14:textId="77777777" w:rsidR="00A678F4" w:rsidRPr="00A678F4" w:rsidRDefault="00A678F4" w:rsidP="00A678F4">
      <w:pPr>
        <w:spacing w:line="276" w:lineRule="auto"/>
        <w:rPr>
          <w:sz w:val="18"/>
          <w:szCs w:val="18"/>
        </w:rPr>
      </w:pPr>
      <w:r>
        <w:rPr>
          <w:rFonts w:ascii="Verdana" w:hAnsi="Verdana"/>
          <w:color w:val="ED1C2A"/>
          <w:sz w:val="18"/>
        </w:rPr>
        <w:t>MANITOWOC CRANES</w:t>
      </w:r>
    </w:p>
    <w:p w14:paraId="76926EBA" w14:textId="77777777" w:rsidR="00A678F4" w:rsidRPr="00A678F4" w:rsidRDefault="00A678F4" w:rsidP="00A678F4">
      <w:pPr>
        <w:spacing w:line="276" w:lineRule="auto"/>
        <w:rPr>
          <w:sz w:val="18"/>
          <w:szCs w:val="18"/>
        </w:rPr>
      </w:pPr>
      <w:r>
        <w:rPr>
          <w:rFonts w:ascii="Verdana" w:hAnsi="Verdana"/>
          <w:color w:val="41525C"/>
          <w:sz w:val="18"/>
        </w:rPr>
        <w:t>2401 South 30</w:t>
      </w:r>
      <w:r>
        <w:rPr>
          <w:rFonts w:ascii="Verdana" w:hAnsi="Verdana"/>
          <w:color w:val="41525C"/>
          <w:sz w:val="18"/>
          <w:vertAlign w:val="superscript"/>
        </w:rPr>
        <w:t>th</w:t>
      </w:r>
      <w:r>
        <w:rPr>
          <w:rFonts w:ascii="Verdana" w:hAnsi="Verdana"/>
          <w:color w:val="41525C"/>
          <w:sz w:val="18"/>
        </w:rPr>
        <w:t xml:space="preserve"> Street - PO Box 70</w:t>
      </w:r>
      <w:r>
        <w:rPr>
          <w:sz w:val="18"/>
        </w:rPr>
        <w:t xml:space="preserve"> - </w:t>
      </w:r>
      <w:r>
        <w:rPr>
          <w:rFonts w:ascii="Verdana" w:hAnsi="Verdana"/>
          <w:color w:val="41525C"/>
          <w:sz w:val="18"/>
        </w:rPr>
        <w:t>Manitowoc, WI 54221-0070 EE.UU.</w:t>
      </w:r>
    </w:p>
    <w:p w14:paraId="6AAEC2F7" w14:textId="77777777" w:rsidR="00A678F4" w:rsidRPr="00A678F4" w:rsidRDefault="00A678F4" w:rsidP="00A678F4">
      <w:pPr>
        <w:spacing w:line="276" w:lineRule="auto"/>
        <w:rPr>
          <w:sz w:val="18"/>
          <w:szCs w:val="18"/>
        </w:rPr>
      </w:pPr>
      <w:r>
        <w:rPr>
          <w:rFonts w:ascii="Verdana" w:hAnsi="Verdana"/>
          <w:color w:val="41525C"/>
          <w:sz w:val="18"/>
        </w:rPr>
        <w:t>Tel +1 920 684 6621</w:t>
      </w:r>
    </w:p>
    <w:p w14:paraId="4D7A5F10" w14:textId="77777777" w:rsidR="00B631D6" w:rsidRPr="00587442" w:rsidRDefault="005F1B81" w:rsidP="00A678F4">
      <w:pPr>
        <w:spacing w:line="276" w:lineRule="auto"/>
        <w:rPr>
          <w:sz w:val="18"/>
          <w:szCs w:val="18"/>
        </w:rPr>
      </w:pPr>
      <w:hyperlink r:id="rId11">
        <w:r w:rsidR="00D52112">
          <w:rPr>
            <w:rStyle w:val="Hyperlink"/>
            <w:rFonts w:ascii="Verdana" w:hAnsi="Verdana"/>
            <w:b/>
            <w:color w:val="41525C"/>
            <w:sz w:val="18"/>
          </w:rPr>
          <w:t>www.manitowoccranes.com</w:t>
        </w:r>
      </w:hyperlink>
      <w:r w:rsidR="00E76D68">
        <w:rPr>
          <w:rStyle w:val="Hyperlink"/>
          <w:rFonts w:ascii="Verdana" w:hAnsi="Verdana"/>
          <w:b/>
          <w:color w:val="41525C"/>
          <w:sz w:val="18"/>
          <w:szCs w:val="18"/>
        </w:rPr>
        <w:softHyphen/>
      </w:r>
    </w:p>
    <w:sectPr w:rsidR="00B631D6" w:rsidRPr="00587442" w:rsidSect="0092578F">
      <w:headerReference w:type="even" r:id="rId12"/>
      <w:headerReference w:type="default" r:id="rId13"/>
      <w:footerReference w:type="even" r:id="rId14"/>
      <w:footerReference w:type="default" r:id="rId15"/>
      <w:headerReference w:type="first" r:id="rId16"/>
      <w:footerReference w:type="first" r:id="rId17"/>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5AFEC" w14:textId="77777777" w:rsidR="005F1B81" w:rsidRDefault="005F1B81">
      <w:r>
        <w:separator/>
      </w:r>
    </w:p>
  </w:endnote>
  <w:endnote w:type="continuationSeparator" w:id="0">
    <w:p w14:paraId="12828FF9" w14:textId="77777777" w:rsidR="005F1B81" w:rsidRDefault="005F1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modern"/>
    <w:pitch w:val="fixed"/>
    <w:sig w:usb0="A00002EF" w:usb1="4000204B" w:usb2="00000000" w:usb3="00000000" w:csb0="0000009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3DB63" w14:textId="77777777" w:rsidR="000D00DA" w:rsidRDefault="000D00D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4D209" w14:textId="77777777" w:rsidR="00A573A1" w:rsidRDefault="00A573A1" w:rsidP="00B631D6">
    <w:pPr>
      <w:pStyle w:val="Footer"/>
    </w:pPr>
    <w:r>
      <w:rPr>
        <w:noProof/>
        <w:lang w:val="en-US" w:eastAsia="en-US" w:bidi="ar-SA"/>
      </w:rPr>
      <w:drawing>
        <wp:anchor distT="0" distB="0" distL="114300" distR="114300" simplePos="0" relativeHeight="251659264" behindDoc="0" locked="1" layoutInCell="1" allowOverlap="1" wp14:anchorId="6FC7371D" wp14:editId="489A4D12">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31555" w14:textId="77777777" w:rsidR="00A573A1" w:rsidRDefault="00A573A1">
    <w:pPr>
      <w:pStyle w:val="Footer"/>
    </w:pPr>
    <w:r>
      <w:rPr>
        <w:noProof/>
        <w:lang w:val="en-US" w:eastAsia="en-US" w:bidi="ar-SA"/>
      </w:rPr>
      <w:drawing>
        <wp:anchor distT="0" distB="0" distL="114300" distR="114300" simplePos="0" relativeHeight="251661312" behindDoc="0" locked="1" layoutInCell="1" allowOverlap="1" wp14:anchorId="628B76FD" wp14:editId="1B60C4BE">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03163" w14:textId="77777777" w:rsidR="005F1B81" w:rsidRDefault="005F1B81">
      <w:r>
        <w:separator/>
      </w:r>
    </w:p>
  </w:footnote>
  <w:footnote w:type="continuationSeparator" w:id="0">
    <w:p w14:paraId="679A455B" w14:textId="77777777" w:rsidR="005F1B81" w:rsidRDefault="005F1B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709D6" w14:textId="77777777" w:rsidR="000D00DA" w:rsidRDefault="000D00D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A120" w14:textId="77777777" w:rsidR="00A573A1" w:rsidRPr="00164A29" w:rsidRDefault="00A573A1" w:rsidP="00B631D6">
    <w:pPr>
      <w:tabs>
        <w:tab w:val="left" w:pos="6096"/>
      </w:tabs>
      <w:spacing w:line="276" w:lineRule="auto"/>
      <w:jc w:val="right"/>
      <w:rPr>
        <w:rFonts w:ascii="Verdana" w:hAnsi="Verdana"/>
        <w:b/>
        <w:color w:val="41525C"/>
        <w:sz w:val="16"/>
        <w:szCs w:val="16"/>
      </w:rPr>
    </w:pPr>
  </w:p>
  <w:p w14:paraId="09C8217E" w14:textId="77777777" w:rsidR="00BE2BC1" w:rsidRDefault="00BE2BC1" w:rsidP="00163032">
    <w:pPr>
      <w:spacing w:line="276" w:lineRule="auto"/>
      <w:rPr>
        <w:rFonts w:ascii="Verdana" w:hAnsi="Verdana"/>
        <w:b/>
        <w:color w:val="41525C"/>
        <w:sz w:val="18"/>
        <w:szCs w:val="18"/>
      </w:rPr>
    </w:pPr>
    <w:r>
      <w:rPr>
        <w:rFonts w:ascii="Verdana" w:hAnsi="Verdana"/>
        <w:b/>
        <w:color w:val="41525C"/>
        <w:sz w:val="18"/>
      </w:rPr>
      <w:t>Presentación de Barry L. Pennypacker, nuevo director ejecutivo de Manitowoc Cranes</w:t>
    </w:r>
  </w:p>
  <w:p w14:paraId="5DB9A295" w14:textId="77777777" w:rsidR="00A573A1" w:rsidRPr="00164A29" w:rsidRDefault="000D00DA" w:rsidP="00163032">
    <w:pPr>
      <w:spacing w:line="276" w:lineRule="auto"/>
      <w:rPr>
        <w:rFonts w:ascii="Verdana" w:hAnsi="Verdana"/>
        <w:color w:val="ED1C2A"/>
        <w:sz w:val="18"/>
        <w:szCs w:val="18"/>
      </w:rPr>
    </w:pPr>
    <w:r>
      <w:rPr>
        <w:rFonts w:ascii="Verdana" w:hAnsi="Verdana"/>
        <w:color w:val="41525C"/>
        <w:sz w:val="18"/>
      </w:rPr>
      <w:t>27</w:t>
    </w:r>
    <w:bookmarkStart w:id="0" w:name="_GoBack"/>
    <w:bookmarkEnd w:id="0"/>
    <w:r w:rsidR="00ED017E">
      <w:rPr>
        <w:rFonts w:ascii="Verdana" w:hAnsi="Verdana"/>
        <w:color w:val="41525C"/>
        <w:sz w:val="18"/>
      </w:rPr>
      <w:t xml:space="preserve"> de enero de 2016</w:t>
    </w:r>
  </w:p>
  <w:p w14:paraId="359F16BB" w14:textId="77777777" w:rsidR="00A573A1" w:rsidRPr="003E31C0" w:rsidRDefault="00A573A1" w:rsidP="00163032">
    <w:pPr>
      <w:spacing w:line="276" w:lineRule="auto"/>
      <w:rPr>
        <w:rFonts w:ascii="Verdana" w:hAnsi="Verdana"/>
        <w:sz w:val="16"/>
        <w:szCs w:val="16"/>
      </w:rPr>
    </w:pPr>
  </w:p>
  <w:p w14:paraId="3337CD4A" w14:textId="77777777" w:rsidR="00A573A1" w:rsidRDefault="00A573A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DBECE" w14:textId="77777777" w:rsidR="000D00DA" w:rsidRDefault="000D00D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C67CD"/>
    <w:multiLevelType w:val="multilevel"/>
    <w:tmpl w:val="C6E4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1ED"/>
    <w:rsid w:val="00005F74"/>
    <w:rsid w:val="00007FF2"/>
    <w:rsid w:val="0001655F"/>
    <w:rsid w:val="000172C9"/>
    <w:rsid w:val="00022E8A"/>
    <w:rsid w:val="00022F48"/>
    <w:rsid w:val="000271CD"/>
    <w:rsid w:val="000306B2"/>
    <w:rsid w:val="00030BEE"/>
    <w:rsid w:val="00033A4B"/>
    <w:rsid w:val="00034578"/>
    <w:rsid w:val="00034A3E"/>
    <w:rsid w:val="00035822"/>
    <w:rsid w:val="00042F47"/>
    <w:rsid w:val="00046012"/>
    <w:rsid w:val="0005150F"/>
    <w:rsid w:val="00051CCE"/>
    <w:rsid w:val="00052603"/>
    <w:rsid w:val="000533E5"/>
    <w:rsid w:val="00053C35"/>
    <w:rsid w:val="000617D3"/>
    <w:rsid w:val="00061B73"/>
    <w:rsid w:val="00062831"/>
    <w:rsid w:val="00065A26"/>
    <w:rsid w:val="00070802"/>
    <w:rsid w:val="0007116F"/>
    <w:rsid w:val="00071EEB"/>
    <w:rsid w:val="000725FB"/>
    <w:rsid w:val="00074C65"/>
    <w:rsid w:val="00075EDE"/>
    <w:rsid w:val="0008353F"/>
    <w:rsid w:val="00083F23"/>
    <w:rsid w:val="00085502"/>
    <w:rsid w:val="00085F09"/>
    <w:rsid w:val="000869EE"/>
    <w:rsid w:val="000A055E"/>
    <w:rsid w:val="000A33B8"/>
    <w:rsid w:val="000A75DA"/>
    <w:rsid w:val="000B03B7"/>
    <w:rsid w:val="000B168F"/>
    <w:rsid w:val="000B374E"/>
    <w:rsid w:val="000B4AA8"/>
    <w:rsid w:val="000B4D86"/>
    <w:rsid w:val="000C0256"/>
    <w:rsid w:val="000C672F"/>
    <w:rsid w:val="000D00DA"/>
    <w:rsid w:val="000D5C73"/>
    <w:rsid w:val="000D7310"/>
    <w:rsid w:val="000E0422"/>
    <w:rsid w:val="000E1612"/>
    <w:rsid w:val="000E44DA"/>
    <w:rsid w:val="000E6592"/>
    <w:rsid w:val="000E7485"/>
    <w:rsid w:val="000F29AF"/>
    <w:rsid w:val="000F5526"/>
    <w:rsid w:val="000F5D22"/>
    <w:rsid w:val="00101423"/>
    <w:rsid w:val="00101959"/>
    <w:rsid w:val="001112E6"/>
    <w:rsid w:val="001222FA"/>
    <w:rsid w:val="00127FF4"/>
    <w:rsid w:val="0013063C"/>
    <w:rsid w:val="00133817"/>
    <w:rsid w:val="00137100"/>
    <w:rsid w:val="00141124"/>
    <w:rsid w:val="00141498"/>
    <w:rsid w:val="00141C80"/>
    <w:rsid w:val="00145C14"/>
    <w:rsid w:val="00150CD0"/>
    <w:rsid w:val="00150CEC"/>
    <w:rsid w:val="00151D19"/>
    <w:rsid w:val="00151EA8"/>
    <w:rsid w:val="00155AE5"/>
    <w:rsid w:val="00155BF6"/>
    <w:rsid w:val="00163032"/>
    <w:rsid w:val="0016340E"/>
    <w:rsid w:val="00164180"/>
    <w:rsid w:val="00164A29"/>
    <w:rsid w:val="00167918"/>
    <w:rsid w:val="00171709"/>
    <w:rsid w:val="00172238"/>
    <w:rsid w:val="001768CF"/>
    <w:rsid w:val="0018185E"/>
    <w:rsid w:val="00181F48"/>
    <w:rsid w:val="00182A78"/>
    <w:rsid w:val="00183989"/>
    <w:rsid w:val="00187083"/>
    <w:rsid w:val="001870F8"/>
    <w:rsid w:val="0019066A"/>
    <w:rsid w:val="00191D71"/>
    <w:rsid w:val="00195264"/>
    <w:rsid w:val="00195612"/>
    <w:rsid w:val="001959F2"/>
    <w:rsid w:val="001A0203"/>
    <w:rsid w:val="001A42C5"/>
    <w:rsid w:val="001A6571"/>
    <w:rsid w:val="001A6921"/>
    <w:rsid w:val="001B2EC3"/>
    <w:rsid w:val="001B54D3"/>
    <w:rsid w:val="001C0797"/>
    <w:rsid w:val="001C1EAE"/>
    <w:rsid w:val="001C3608"/>
    <w:rsid w:val="001C6DCC"/>
    <w:rsid w:val="001D5B76"/>
    <w:rsid w:val="001D7FC6"/>
    <w:rsid w:val="001E23EF"/>
    <w:rsid w:val="001E4FA1"/>
    <w:rsid w:val="001F0832"/>
    <w:rsid w:val="001F2A82"/>
    <w:rsid w:val="001F452D"/>
    <w:rsid w:val="001F544B"/>
    <w:rsid w:val="00201646"/>
    <w:rsid w:val="0020233A"/>
    <w:rsid w:val="00204882"/>
    <w:rsid w:val="00213667"/>
    <w:rsid w:val="0022144C"/>
    <w:rsid w:val="00222A4F"/>
    <w:rsid w:val="002235B3"/>
    <w:rsid w:val="0022453C"/>
    <w:rsid w:val="002252D3"/>
    <w:rsid w:val="00231F98"/>
    <w:rsid w:val="002357DE"/>
    <w:rsid w:val="002436CE"/>
    <w:rsid w:val="00246C58"/>
    <w:rsid w:val="002507C8"/>
    <w:rsid w:val="0025349B"/>
    <w:rsid w:val="00254A5B"/>
    <w:rsid w:val="002559DC"/>
    <w:rsid w:val="00256053"/>
    <w:rsid w:val="00261AAD"/>
    <w:rsid w:val="00262FC7"/>
    <w:rsid w:val="0026568D"/>
    <w:rsid w:val="00266F1B"/>
    <w:rsid w:val="00271D33"/>
    <w:rsid w:val="00272A34"/>
    <w:rsid w:val="00273E72"/>
    <w:rsid w:val="002753ED"/>
    <w:rsid w:val="0027658A"/>
    <w:rsid w:val="002821D4"/>
    <w:rsid w:val="00285F5F"/>
    <w:rsid w:val="00286843"/>
    <w:rsid w:val="00287E07"/>
    <w:rsid w:val="00291708"/>
    <w:rsid w:val="002942F9"/>
    <w:rsid w:val="00294477"/>
    <w:rsid w:val="00294B62"/>
    <w:rsid w:val="0029600C"/>
    <w:rsid w:val="0029799F"/>
    <w:rsid w:val="002A2995"/>
    <w:rsid w:val="002A3171"/>
    <w:rsid w:val="002A4CAE"/>
    <w:rsid w:val="002A57B3"/>
    <w:rsid w:val="002A6CBE"/>
    <w:rsid w:val="002A730A"/>
    <w:rsid w:val="002B36D3"/>
    <w:rsid w:val="002B5058"/>
    <w:rsid w:val="002B661D"/>
    <w:rsid w:val="002B7BAC"/>
    <w:rsid w:val="002C13C5"/>
    <w:rsid w:val="002C1B6C"/>
    <w:rsid w:val="002C3754"/>
    <w:rsid w:val="002D1C44"/>
    <w:rsid w:val="002D43F6"/>
    <w:rsid w:val="002E2756"/>
    <w:rsid w:val="002E41F1"/>
    <w:rsid w:val="002E61D0"/>
    <w:rsid w:val="002E793B"/>
    <w:rsid w:val="002F0E07"/>
    <w:rsid w:val="0030349B"/>
    <w:rsid w:val="00303BD6"/>
    <w:rsid w:val="0030501A"/>
    <w:rsid w:val="003077F1"/>
    <w:rsid w:val="00331D32"/>
    <w:rsid w:val="00340800"/>
    <w:rsid w:val="00341A80"/>
    <w:rsid w:val="003421C9"/>
    <w:rsid w:val="00343FEA"/>
    <w:rsid w:val="003448F7"/>
    <w:rsid w:val="00345CB6"/>
    <w:rsid w:val="003466E0"/>
    <w:rsid w:val="00351062"/>
    <w:rsid w:val="00351AF9"/>
    <w:rsid w:val="00352A80"/>
    <w:rsid w:val="003541F0"/>
    <w:rsid w:val="00356804"/>
    <w:rsid w:val="003573ED"/>
    <w:rsid w:val="003637FC"/>
    <w:rsid w:val="00363D73"/>
    <w:rsid w:val="00363EDD"/>
    <w:rsid w:val="0036530E"/>
    <w:rsid w:val="003657A3"/>
    <w:rsid w:val="0036764A"/>
    <w:rsid w:val="00373DC1"/>
    <w:rsid w:val="0037581A"/>
    <w:rsid w:val="0038058D"/>
    <w:rsid w:val="00380B4B"/>
    <w:rsid w:val="00380F37"/>
    <w:rsid w:val="00382D56"/>
    <w:rsid w:val="00386623"/>
    <w:rsid w:val="0038729D"/>
    <w:rsid w:val="00387943"/>
    <w:rsid w:val="00391744"/>
    <w:rsid w:val="00396985"/>
    <w:rsid w:val="003A1CDB"/>
    <w:rsid w:val="003A1EB0"/>
    <w:rsid w:val="003A7E95"/>
    <w:rsid w:val="003A7F10"/>
    <w:rsid w:val="003B20DE"/>
    <w:rsid w:val="003B31F9"/>
    <w:rsid w:val="003B6CE8"/>
    <w:rsid w:val="003C1DDA"/>
    <w:rsid w:val="003C2EB4"/>
    <w:rsid w:val="003C41DD"/>
    <w:rsid w:val="003C4A2A"/>
    <w:rsid w:val="003C6629"/>
    <w:rsid w:val="003D7129"/>
    <w:rsid w:val="003E31C0"/>
    <w:rsid w:val="003F46E7"/>
    <w:rsid w:val="003F5AF3"/>
    <w:rsid w:val="0040002D"/>
    <w:rsid w:val="00401096"/>
    <w:rsid w:val="0040560B"/>
    <w:rsid w:val="0040727E"/>
    <w:rsid w:val="004138BE"/>
    <w:rsid w:val="00414689"/>
    <w:rsid w:val="00414CF6"/>
    <w:rsid w:val="004200E9"/>
    <w:rsid w:val="00420A46"/>
    <w:rsid w:val="00421B87"/>
    <w:rsid w:val="00422497"/>
    <w:rsid w:val="00422FCF"/>
    <w:rsid w:val="00426B72"/>
    <w:rsid w:val="00426EAC"/>
    <w:rsid w:val="004337D9"/>
    <w:rsid w:val="00435CF7"/>
    <w:rsid w:val="00441B7D"/>
    <w:rsid w:val="0044404F"/>
    <w:rsid w:val="004442D3"/>
    <w:rsid w:val="00454463"/>
    <w:rsid w:val="004578B3"/>
    <w:rsid w:val="00461F06"/>
    <w:rsid w:val="004625E6"/>
    <w:rsid w:val="0046417D"/>
    <w:rsid w:val="004641AD"/>
    <w:rsid w:val="00472978"/>
    <w:rsid w:val="00474F44"/>
    <w:rsid w:val="00484BAD"/>
    <w:rsid w:val="00485E2A"/>
    <w:rsid w:val="004916FB"/>
    <w:rsid w:val="004946A7"/>
    <w:rsid w:val="004A02FE"/>
    <w:rsid w:val="004A1E08"/>
    <w:rsid w:val="004A33F8"/>
    <w:rsid w:val="004A3BA1"/>
    <w:rsid w:val="004A4AE2"/>
    <w:rsid w:val="004A6360"/>
    <w:rsid w:val="004B2A89"/>
    <w:rsid w:val="004B40BA"/>
    <w:rsid w:val="004B4DC2"/>
    <w:rsid w:val="004B5732"/>
    <w:rsid w:val="004B68B6"/>
    <w:rsid w:val="004C09CA"/>
    <w:rsid w:val="004C0F9F"/>
    <w:rsid w:val="004C12E5"/>
    <w:rsid w:val="004C18A1"/>
    <w:rsid w:val="004C19E9"/>
    <w:rsid w:val="004C5AAF"/>
    <w:rsid w:val="004D25F6"/>
    <w:rsid w:val="004D43B9"/>
    <w:rsid w:val="004D486D"/>
    <w:rsid w:val="004D6751"/>
    <w:rsid w:val="004E3245"/>
    <w:rsid w:val="004F1A91"/>
    <w:rsid w:val="004F304C"/>
    <w:rsid w:val="004F4D30"/>
    <w:rsid w:val="00502609"/>
    <w:rsid w:val="00506C1D"/>
    <w:rsid w:val="00511EAA"/>
    <w:rsid w:val="005127AF"/>
    <w:rsid w:val="00512975"/>
    <w:rsid w:val="005158D6"/>
    <w:rsid w:val="00517806"/>
    <w:rsid w:val="00523E0B"/>
    <w:rsid w:val="00525E57"/>
    <w:rsid w:val="00531765"/>
    <w:rsid w:val="00533011"/>
    <w:rsid w:val="005404E5"/>
    <w:rsid w:val="00544E83"/>
    <w:rsid w:val="00545ED3"/>
    <w:rsid w:val="00553749"/>
    <w:rsid w:val="00553D8B"/>
    <w:rsid w:val="005567E5"/>
    <w:rsid w:val="00557E33"/>
    <w:rsid w:val="005655CC"/>
    <w:rsid w:val="0056789C"/>
    <w:rsid w:val="00581666"/>
    <w:rsid w:val="00582A62"/>
    <w:rsid w:val="00583F66"/>
    <w:rsid w:val="00587442"/>
    <w:rsid w:val="0058771D"/>
    <w:rsid w:val="00590F0C"/>
    <w:rsid w:val="0059256B"/>
    <w:rsid w:val="00593221"/>
    <w:rsid w:val="0059490C"/>
    <w:rsid w:val="0059736A"/>
    <w:rsid w:val="00597423"/>
    <w:rsid w:val="00597D82"/>
    <w:rsid w:val="005A55B5"/>
    <w:rsid w:val="005A7D22"/>
    <w:rsid w:val="005B3C7F"/>
    <w:rsid w:val="005B61A5"/>
    <w:rsid w:val="005C6A7F"/>
    <w:rsid w:val="005D03F2"/>
    <w:rsid w:val="005D26BF"/>
    <w:rsid w:val="005D3D0D"/>
    <w:rsid w:val="005D49EE"/>
    <w:rsid w:val="005E160F"/>
    <w:rsid w:val="005E42C1"/>
    <w:rsid w:val="005F1B81"/>
    <w:rsid w:val="005F541E"/>
    <w:rsid w:val="005F69D2"/>
    <w:rsid w:val="005F777B"/>
    <w:rsid w:val="005F7F83"/>
    <w:rsid w:val="0060251A"/>
    <w:rsid w:val="00613C4F"/>
    <w:rsid w:val="006145DA"/>
    <w:rsid w:val="00621648"/>
    <w:rsid w:val="006249C6"/>
    <w:rsid w:val="00624C5F"/>
    <w:rsid w:val="00625826"/>
    <w:rsid w:val="00626677"/>
    <w:rsid w:val="0063480E"/>
    <w:rsid w:val="0064562A"/>
    <w:rsid w:val="0064682A"/>
    <w:rsid w:val="0064796C"/>
    <w:rsid w:val="00650834"/>
    <w:rsid w:val="00651B01"/>
    <w:rsid w:val="0065569C"/>
    <w:rsid w:val="00655A52"/>
    <w:rsid w:val="006560C5"/>
    <w:rsid w:val="006577DE"/>
    <w:rsid w:val="00662634"/>
    <w:rsid w:val="00662B6F"/>
    <w:rsid w:val="00664A44"/>
    <w:rsid w:val="00672362"/>
    <w:rsid w:val="00672CCD"/>
    <w:rsid w:val="00673FBD"/>
    <w:rsid w:val="006740DB"/>
    <w:rsid w:val="00675256"/>
    <w:rsid w:val="00676102"/>
    <w:rsid w:val="006762BE"/>
    <w:rsid w:val="00680325"/>
    <w:rsid w:val="00684DC4"/>
    <w:rsid w:val="00685D48"/>
    <w:rsid w:val="006865DD"/>
    <w:rsid w:val="0068709C"/>
    <w:rsid w:val="00687EE0"/>
    <w:rsid w:val="00691996"/>
    <w:rsid w:val="006937AE"/>
    <w:rsid w:val="00697F30"/>
    <w:rsid w:val="006A1B0F"/>
    <w:rsid w:val="006A34A2"/>
    <w:rsid w:val="006A41FB"/>
    <w:rsid w:val="006A5411"/>
    <w:rsid w:val="006A62EF"/>
    <w:rsid w:val="006A62F6"/>
    <w:rsid w:val="006A6FB8"/>
    <w:rsid w:val="006A722C"/>
    <w:rsid w:val="006A7C0E"/>
    <w:rsid w:val="006B4403"/>
    <w:rsid w:val="006B5928"/>
    <w:rsid w:val="006B5FDE"/>
    <w:rsid w:val="006C1643"/>
    <w:rsid w:val="006C1D81"/>
    <w:rsid w:val="006C78FA"/>
    <w:rsid w:val="006E0059"/>
    <w:rsid w:val="006E0EBB"/>
    <w:rsid w:val="006E171C"/>
    <w:rsid w:val="006E26BE"/>
    <w:rsid w:val="006F275B"/>
    <w:rsid w:val="006F4D1D"/>
    <w:rsid w:val="006F6F14"/>
    <w:rsid w:val="0070354D"/>
    <w:rsid w:val="00706E74"/>
    <w:rsid w:val="0071309E"/>
    <w:rsid w:val="007170BE"/>
    <w:rsid w:val="00720BEB"/>
    <w:rsid w:val="00723AB3"/>
    <w:rsid w:val="0072560B"/>
    <w:rsid w:val="00727405"/>
    <w:rsid w:val="007347FD"/>
    <w:rsid w:val="00735733"/>
    <w:rsid w:val="0073638B"/>
    <w:rsid w:val="00736BED"/>
    <w:rsid w:val="00737C98"/>
    <w:rsid w:val="00737EEC"/>
    <w:rsid w:val="00742F26"/>
    <w:rsid w:val="00746268"/>
    <w:rsid w:val="00746561"/>
    <w:rsid w:val="00746956"/>
    <w:rsid w:val="00750E31"/>
    <w:rsid w:val="007523FB"/>
    <w:rsid w:val="00757120"/>
    <w:rsid w:val="0075745A"/>
    <w:rsid w:val="007615C1"/>
    <w:rsid w:val="0076520B"/>
    <w:rsid w:val="00765EB1"/>
    <w:rsid w:val="00766DD7"/>
    <w:rsid w:val="00776536"/>
    <w:rsid w:val="00777300"/>
    <w:rsid w:val="00777ABC"/>
    <w:rsid w:val="007809BE"/>
    <w:rsid w:val="00785AB3"/>
    <w:rsid w:val="00787627"/>
    <w:rsid w:val="007940A4"/>
    <w:rsid w:val="00794896"/>
    <w:rsid w:val="007959F4"/>
    <w:rsid w:val="0079659E"/>
    <w:rsid w:val="007A083A"/>
    <w:rsid w:val="007A3B5C"/>
    <w:rsid w:val="007A4178"/>
    <w:rsid w:val="007A6FDC"/>
    <w:rsid w:val="007B0573"/>
    <w:rsid w:val="007B1434"/>
    <w:rsid w:val="007B6CB5"/>
    <w:rsid w:val="007D29F4"/>
    <w:rsid w:val="007D376C"/>
    <w:rsid w:val="007D6854"/>
    <w:rsid w:val="007E03EE"/>
    <w:rsid w:val="007E3D38"/>
    <w:rsid w:val="007F740C"/>
    <w:rsid w:val="008008EB"/>
    <w:rsid w:val="00801325"/>
    <w:rsid w:val="00801B89"/>
    <w:rsid w:val="00803E17"/>
    <w:rsid w:val="00804B60"/>
    <w:rsid w:val="008067FE"/>
    <w:rsid w:val="00810B8D"/>
    <w:rsid w:val="00813770"/>
    <w:rsid w:val="00813A1F"/>
    <w:rsid w:val="008159D1"/>
    <w:rsid w:val="00821058"/>
    <w:rsid w:val="0082404B"/>
    <w:rsid w:val="0082419C"/>
    <w:rsid w:val="00824D9C"/>
    <w:rsid w:val="0082588B"/>
    <w:rsid w:val="00831A87"/>
    <w:rsid w:val="008336D3"/>
    <w:rsid w:val="008402CA"/>
    <w:rsid w:val="008413BE"/>
    <w:rsid w:val="00842E4F"/>
    <w:rsid w:val="00843B90"/>
    <w:rsid w:val="00843BF2"/>
    <w:rsid w:val="00845647"/>
    <w:rsid w:val="008473FD"/>
    <w:rsid w:val="00853112"/>
    <w:rsid w:val="0085558D"/>
    <w:rsid w:val="00855F23"/>
    <w:rsid w:val="00860E48"/>
    <w:rsid w:val="00861267"/>
    <w:rsid w:val="008775DC"/>
    <w:rsid w:val="00877E0E"/>
    <w:rsid w:val="00882D97"/>
    <w:rsid w:val="0088612C"/>
    <w:rsid w:val="00886E84"/>
    <w:rsid w:val="008877E8"/>
    <w:rsid w:val="0089479B"/>
    <w:rsid w:val="008951E1"/>
    <w:rsid w:val="00896CB6"/>
    <w:rsid w:val="008A2386"/>
    <w:rsid w:val="008A6CA2"/>
    <w:rsid w:val="008B2A65"/>
    <w:rsid w:val="008B33DA"/>
    <w:rsid w:val="008B3E40"/>
    <w:rsid w:val="008B5701"/>
    <w:rsid w:val="008B6714"/>
    <w:rsid w:val="008C3FE2"/>
    <w:rsid w:val="008D0268"/>
    <w:rsid w:val="008D06A9"/>
    <w:rsid w:val="008D070A"/>
    <w:rsid w:val="008D0C53"/>
    <w:rsid w:val="008D46B6"/>
    <w:rsid w:val="008D60EA"/>
    <w:rsid w:val="008E1D4F"/>
    <w:rsid w:val="008E3692"/>
    <w:rsid w:val="008E3D72"/>
    <w:rsid w:val="008E7F60"/>
    <w:rsid w:val="008F7999"/>
    <w:rsid w:val="00903D24"/>
    <w:rsid w:val="009102EE"/>
    <w:rsid w:val="0091125F"/>
    <w:rsid w:val="00916F78"/>
    <w:rsid w:val="00917AFF"/>
    <w:rsid w:val="00922303"/>
    <w:rsid w:val="0092285E"/>
    <w:rsid w:val="009246BB"/>
    <w:rsid w:val="0092578F"/>
    <w:rsid w:val="00926715"/>
    <w:rsid w:val="00931475"/>
    <w:rsid w:val="009344AF"/>
    <w:rsid w:val="0094350B"/>
    <w:rsid w:val="009466E7"/>
    <w:rsid w:val="00947C88"/>
    <w:rsid w:val="00952341"/>
    <w:rsid w:val="0095611B"/>
    <w:rsid w:val="0095692B"/>
    <w:rsid w:val="00960384"/>
    <w:rsid w:val="00963664"/>
    <w:rsid w:val="00966644"/>
    <w:rsid w:val="009704D8"/>
    <w:rsid w:val="00970767"/>
    <w:rsid w:val="00973E22"/>
    <w:rsid w:val="00976361"/>
    <w:rsid w:val="009768A8"/>
    <w:rsid w:val="00976A5C"/>
    <w:rsid w:val="00976FBC"/>
    <w:rsid w:val="00984766"/>
    <w:rsid w:val="009873B8"/>
    <w:rsid w:val="009904AF"/>
    <w:rsid w:val="00995A30"/>
    <w:rsid w:val="009964E8"/>
    <w:rsid w:val="009A3225"/>
    <w:rsid w:val="009A6E06"/>
    <w:rsid w:val="009A75BC"/>
    <w:rsid w:val="009B0F2D"/>
    <w:rsid w:val="009B5056"/>
    <w:rsid w:val="009C2054"/>
    <w:rsid w:val="009C79E2"/>
    <w:rsid w:val="009E0C7A"/>
    <w:rsid w:val="009E4B9E"/>
    <w:rsid w:val="009E73DE"/>
    <w:rsid w:val="009E7DC0"/>
    <w:rsid w:val="009E7E4A"/>
    <w:rsid w:val="009F0D22"/>
    <w:rsid w:val="009F198F"/>
    <w:rsid w:val="009F5917"/>
    <w:rsid w:val="00A02582"/>
    <w:rsid w:val="00A051E2"/>
    <w:rsid w:val="00A06DE5"/>
    <w:rsid w:val="00A073DE"/>
    <w:rsid w:val="00A10A54"/>
    <w:rsid w:val="00A117A7"/>
    <w:rsid w:val="00A11DF2"/>
    <w:rsid w:val="00A131D9"/>
    <w:rsid w:val="00A13E8D"/>
    <w:rsid w:val="00A14755"/>
    <w:rsid w:val="00A163BF"/>
    <w:rsid w:val="00A17A45"/>
    <w:rsid w:val="00A20E61"/>
    <w:rsid w:val="00A22479"/>
    <w:rsid w:val="00A26D0B"/>
    <w:rsid w:val="00A271BA"/>
    <w:rsid w:val="00A27C4B"/>
    <w:rsid w:val="00A32013"/>
    <w:rsid w:val="00A32CAF"/>
    <w:rsid w:val="00A34856"/>
    <w:rsid w:val="00A350F5"/>
    <w:rsid w:val="00A371E2"/>
    <w:rsid w:val="00A42B30"/>
    <w:rsid w:val="00A450FE"/>
    <w:rsid w:val="00A5001E"/>
    <w:rsid w:val="00A5689E"/>
    <w:rsid w:val="00A569E1"/>
    <w:rsid w:val="00A573A1"/>
    <w:rsid w:val="00A60880"/>
    <w:rsid w:val="00A6160A"/>
    <w:rsid w:val="00A62431"/>
    <w:rsid w:val="00A63D49"/>
    <w:rsid w:val="00A64030"/>
    <w:rsid w:val="00A65FAA"/>
    <w:rsid w:val="00A678F4"/>
    <w:rsid w:val="00A70CA6"/>
    <w:rsid w:val="00A75EFD"/>
    <w:rsid w:val="00A777B7"/>
    <w:rsid w:val="00A83243"/>
    <w:rsid w:val="00A832B3"/>
    <w:rsid w:val="00A8349A"/>
    <w:rsid w:val="00A84002"/>
    <w:rsid w:val="00A87A56"/>
    <w:rsid w:val="00A97A79"/>
    <w:rsid w:val="00A97AE0"/>
    <w:rsid w:val="00AA2E6E"/>
    <w:rsid w:val="00AA392F"/>
    <w:rsid w:val="00AA7D34"/>
    <w:rsid w:val="00AC04C2"/>
    <w:rsid w:val="00AC16D5"/>
    <w:rsid w:val="00AC287D"/>
    <w:rsid w:val="00AC302E"/>
    <w:rsid w:val="00AC52F0"/>
    <w:rsid w:val="00AC5D6A"/>
    <w:rsid w:val="00AD1308"/>
    <w:rsid w:val="00AD24CA"/>
    <w:rsid w:val="00AD344B"/>
    <w:rsid w:val="00AE10DA"/>
    <w:rsid w:val="00AE1502"/>
    <w:rsid w:val="00AE392A"/>
    <w:rsid w:val="00AE4CD1"/>
    <w:rsid w:val="00AE572F"/>
    <w:rsid w:val="00AE5856"/>
    <w:rsid w:val="00AE68EE"/>
    <w:rsid w:val="00AF17EC"/>
    <w:rsid w:val="00AF21CF"/>
    <w:rsid w:val="00AF488C"/>
    <w:rsid w:val="00AF7E68"/>
    <w:rsid w:val="00B00332"/>
    <w:rsid w:val="00B00BC1"/>
    <w:rsid w:val="00B0341B"/>
    <w:rsid w:val="00B04E31"/>
    <w:rsid w:val="00B059EE"/>
    <w:rsid w:val="00B126BF"/>
    <w:rsid w:val="00B15065"/>
    <w:rsid w:val="00B20864"/>
    <w:rsid w:val="00B21738"/>
    <w:rsid w:val="00B30C5B"/>
    <w:rsid w:val="00B41A2D"/>
    <w:rsid w:val="00B41C25"/>
    <w:rsid w:val="00B4482E"/>
    <w:rsid w:val="00B470EE"/>
    <w:rsid w:val="00B4744E"/>
    <w:rsid w:val="00B55A0F"/>
    <w:rsid w:val="00B5691A"/>
    <w:rsid w:val="00B61C0F"/>
    <w:rsid w:val="00B620D9"/>
    <w:rsid w:val="00B62130"/>
    <w:rsid w:val="00B62726"/>
    <w:rsid w:val="00B631D6"/>
    <w:rsid w:val="00B66A29"/>
    <w:rsid w:val="00B701ED"/>
    <w:rsid w:val="00B747DC"/>
    <w:rsid w:val="00B83938"/>
    <w:rsid w:val="00B84E34"/>
    <w:rsid w:val="00B8754B"/>
    <w:rsid w:val="00B915CA"/>
    <w:rsid w:val="00B92DA8"/>
    <w:rsid w:val="00B945AA"/>
    <w:rsid w:val="00B95133"/>
    <w:rsid w:val="00B9539B"/>
    <w:rsid w:val="00B96624"/>
    <w:rsid w:val="00BA60A7"/>
    <w:rsid w:val="00BB03DF"/>
    <w:rsid w:val="00BB324D"/>
    <w:rsid w:val="00BB3943"/>
    <w:rsid w:val="00BB5669"/>
    <w:rsid w:val="00BC011A"/>
    <w:rsid w:val="00BC2353"/>
    <w:rsid w:val="00BC7428"/>
    <w:rsid w:val="00BD6045"/>
    <w:rsid w:val="00BD7311"/>
    <w:rsid w:val="00BE095D"/>
    <w:rsid w:val="00BE0CA2"/>
    <w:rsid w:val="00BE2BC1"/>
    <w:rsid w:val="00BE2C4C"/>
    <w:rsid w:val="00BE5624"/>
    <w:rsid w:val="00BF3296"/>
    <w:rsid w:val="00BF3E61"/>
    <w:rsid w:val="00BF4FD6"/>
    <w:rsid w:val="00C05C90"/>
    <w:rsid w:val="00C06AD9"/>
    <w:rsid w:val="00C06F98"/>
    <w:rsid w:val="00C07A6C"/>
    <w:rsid w:val="00C11305"/>
    <w:rsid w:val="00C118B0"/>
    <w:rsid w:val="00C164F3"/>
    <w:rsid w:val="00C16962"/>
    <w:rsid w:val="00C16977"/>
    <w:rsid w:val="00C211D8"/>
    <w:rsid w:val="00C24216"/>
    <w:rsid w:val="00C24C49"/>
    <w:rsid w:val="00C273B0"/>
    <w:rsid w:val="00C27561"/>
    <w:rsid w:val="00C3007B"/>
    <w:rsid w:val="00C34F03"/>
    <w:rsid w:val="00C41E90"/>
    <w:rsid w:val="00C44AAB"/>
    <w:rsid w:val="00C45983"/>
    <w:rsid w:val="00C45BFA"/>
    <w:rsid w:val="00C507E5"/>
    <w:rsid w:val="00C533D6"/>
    <w:rsid w:val="00C6321C"/>
    <w:rsid w:val="00C726F5"/>
    <w:rsid w:val="00C80E25"/>
    <w:rsid w:val="00C82C60"/>
    <w:rsid w:val="00C842CB"/>
    <w:rsid w:val="00C84896"/>
    <w:rsid w:val="00C84B4B"/>
    <w:rsid w:val="00C85503"/>
    <w:rsid w:val="00C85965"/>
    <w:rsid w:val="00C86F4F"/>
    <w:rsid w:val="00C8750C"/>
    <w:rsid w:val="00C91672"/>
    <w:rsid w:val="00C94C6D"/>
    <w:rsid w:val="00CA0621"/>
    <w:rsid w:val="00CA3F5E"/>
    <w:rsid w:val="00CA72F1"/>
    <w:rsid w:val="00CB19FB"/>
    <w:rsid w:val="00CB4BF3"/>
    <w:rsid w:val="00CC06CB"/>
    <w:rsid w:val="00CC1C20"/>
    <w:rsid w:val="00CC2CBB"/>
    <w:rsid w:val="00CC2FF5"/>
    <w:rsid w:val="00CC3FEF"/>
    <w:rsid w:val="00CC4F1D"/>
    <w:rsid w:val="00CC789C"/>
    <w:rsid w:val="00CD0C68"/>
    <w:rsid w:val="00CD1858"/>
    <w:rsid w:val="00CE01A8"/>
    <w:rsid w:val="00CE1CB4"/>
    <w:rsid w:val="00CE1D87"/>
    <w:rsid w:val="00CE3868"/>
    <w:rsid w:val="00CF0D73"/>
    <w:rsid w:val="00CF15B6"/>
    <w:rsid w:val="00CF2CA8"/>
    <w:rsid w:val="00CF33DF"/>
    <w:rsid w:val="00CF437D"/>
    <w:rsid w:val="00D02221"/>
    <w:rsid w:val="00D02798"/>
    <w:rsid w:val="00D040E0"/>
    <w:rsid w:val="00D06590"/>
    <w:rsid w:val="00D117A2"/>
    <w:rsid w:val="00D1215A"/>
    <w:rsid w:val="00D12E75"/>
    <w:rsid w:val="00D200A5"/>
    <w:rsid w:val="00D20EC5"/>
    <w:rsid w:val="00D22203"/>
    <w:rsid w:val="00D252AC"/>
    <w:rsid w:val="00D26D6B"/>
    <w:rsid w:val="00D31FA0"/>
    <w:rsid w:val="00D36AB0"/>
    <w:rsid w:val="00D376BF"/>
    <w:rsid w:val="00D42915"/>
    <w:rsid w:val="00D4675D"/>
    <w:rsid w:val="00D479D1"/>
    <w:rsid w:val="00D5209B"/>
    <w:rsid w:val="00D52112"/>
    <w:rsid w:val="00D530EA"/>
    <w:rsid w:val="00D60BB2"/>
    <w:rsid w:val="00D6323E"/>
    <w:rsid w:val="00D63971"/>
    <w:rsid w:val="00D66156"/>
    <w:rsid w:val="00D666E8"/>
    <w:rsid w:val="00D70AE7"/>
    <w:rsid w:val="00D711AF"/>
    <w:rsid w:val="00D73713"/>
    <w:rsid w:val="00D73B89"/>
    <w:rsid w:val="00D778A2"/>
    <w:rsid w:val="00D9213D"/>
    <w:rsid w:val="00D92D35"/>
    <w:rsid w:val="00D936B8"/>
    <w:rsid w:val="00D9635A"/>
    <w:rsid w:val="00DA7126"/>
    <w:rsid w:val="00DB0C19"/>
    <w:rsid w:val="00DB3B04"/>
    <w:rsid w:val="00DB6886"/>
    <w:rsid w:val="00DC0673"/>
    <w:rsid w:val="00DC21A5"/>
    <w:rsid w:val="00DC2E6A"/>
    <w:rsid w:val="00DC35C5"/>
    <w:rsid w:val="00DC3691"/>
    <w:rsid w:val="00DC752B"/>
    <w:rsid w:val="00DD107F"/>
    <w:rsid w:val="00DD1469"/>
    <w:rsid w:val="00DD1D2B"/>
    <w:rsid w:val="00DD32F5"/>
    <w:rsid w:val="00DD480F"/>
    <w:rsid w:val="00DD6AC7"/>
    <w:rsid w:val="00DE1967"/>
    <w:rsid w:val="00DE2459"/>
    <w:rsid w:val="00DF08B4"/>
    <w:rsid w:val="00DF0E38"/>
    <w:rsid w:val="00DF15A4"/>
    <w:rsid w:val="00DF3AF2"/>
    <w:rsid w:val="00DF5F16"/>
    <w:rsid w:val="00DF7E6D"/>
    <w:rsid w:val="00E02BFD"/>
    <w:rsid w:val="00E07B3D"/>
    <w:rsid w:val="00E1365E"/>
    <w:rsid w:val="00E144EC"/>
    <w:rsid w:val="00E21933"/>
    <w:rsid w:val="00E23205"/>
    <w:rsid w:val="00E267FA"/>
    <w:rsid w:val="00E274B0"/>
    <w:rsid w:val="00E41A62"/>
    <w:rsid w:val="00E422B5"/>
    <w:rsid w:val="00E42F3F"/>
    <w:rsid w:val="00E4361E"/>
    <w:rsid w:val="00E539AB"/>
    <w:rsid w:val="00E53FB9"/>
    <w:rsid w:val="00E54762"/>
    <w:rsid w:val="00E55184"/>
    <w:rsid w:val="00E55DD7"/>
    <w:rsid w:val="00E56AAD"/>
    <w:rsid w:val="00E76D68"/>
    <w:rsid w:val="00E77F3D"/>
    <w:rsid w:val="00E81989"/>
    <w:rsid w:val="00E82CB6"/>
    <w:rsid w:val="00E83369"/>
    <w:rsid w:val="00E84969"/>
    <w:rsid w:val="00E8588D"/>
    <w:rsid w:val="00E8621B"/>
    <w:rsid w:val="00E95A66"/>
    <w:rsid w:val="00E96C1D"/>
    <w:rsid w:val="00E97B4D"/>
    <w:rsid w:val="00EA0678"/>
    <w:rsid w:val="00EA160C"/>
    <w:rsid w:val="00EA2CEB"/>
    <w:rsid w:val="00EA47EA"/>
    <w:rsid w:val="00EA4AFD"/>
    <w:rsid w:val="00EA71DE"/>
    <w:rsid w:val="00EB0037"/>
    <w:rsid w:val="00EC0873"/>
    <w:rsid w:val="00EC4418"/>
    <w:rsid w:val="00EC671B"/>
    <w:rsid w:val="00EC73D1"/>
    <w:rsid w:val="00EC7653"/>
    <w:rsid w:val="00ED017E"/>
    <w:rsid w:val="00ED0A38"/>
    <w:rsid w:val="00ED11A8"/>
    <w:rsid w:val="00ED1AF3"/>
    <w:rsid w:val="00ED2451"/>
    <w:rsid w:val="00ED3A8D"/>
    <w:rsid w:val="00ED5E8E"/>
    <w:rsid w:val="00ED7CE3"/>
    <w:rsid w:val="00EE0110"/>
    <w:rsid w:val="00EE09B9"/>
    <w:rsid w:val="00EE3D7D"/>
    <w:rsid w:val="00F124AA"/>
    <w:rsid w:val="00F1425A"/>
    <w:rsid w:val="00F1702B"/>
    <w:rsid w:val="00F179B3"/>
    <w:rsid w:val="00F21D82"/>
    <w:rsid w:val="00F24CBA"/>
    <w:rsid w:val="00F26E9E"/>
    <w:rsid w:val="00F3708C"/>
    <w:rsid w:val="00F400C0"/>
    <w:rsid w:val="00F41C55"/>
    <w:rsid w:val="00F527A5"/>
    <w:rsid w:val="00F54C71"/>
    <w:rsid w:val="00F56577"/>
    <w:rsid w:val="00F56C2B"/>
    <w:rsid w:val="00F63FE1"/>
    <w:rsid w:val="00F653E0"/>
    <w:rsid w:val="00F67485"/>
    <w:rsid w:val="00F72134"/>
    <w:rsid w:val="00F74D7C"/>
    <w:rsid w:val="00F82331"/>
    <w:rsid w:val="00F824E1"/>
    <w:rsid w:val="00F82E1C"/>
    <w:rsid w:val="00F8433E"/>
    <w:rsid w:val="00F8683E"/>
    <w:rsid w:val="00F96ECD"/>
    <w:rsid w:val="00F97FC1"/>
    <w:rsid w:val="00FA2B70"/>
    <w:rsid w:val="00FA2FB8"/>
    <w:rsid w:val="00FA47C2"/>
    <w:rsid w:val="00FA4C7F"/>
    <w:rsid w:val="00FA5AE0"/>
    <w:rsid w:val="00FB6302"/>
    <w:rsid w:val="00FB7791"/>
    <w:rsid w:val="00FC19BC"/>
    <w:rsid w:val="00FC31B1"/>
    <w:rsid w:val="00FC64B5"/>
    <w:rsid w:val="00FD1158"/>
    <w:rsid w:val="00FD1A2F"/>
    <w:rsid w:val="00FE4B51"/>
    <w:rsid w:val="00FE4B5A"/>
    <w:rsid w:val="00FE7D4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D17790"/>
  <w15:docId w15:val="{4F582C10-853D-4FAB-A1EE-13D80695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ES"/>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Revision">
    <w:name w:val="Revision"/>
    <w:hidden/>
    <w:uiPriority w:val="99"/>
    <w:semiHidden/>
    <w:rsid w:val="00581666"/>
    <w:rPr>
      <w:sz w:val="24"/>
      <w:szCs w:val="24"/>
    </w:rPr>
  </w:style>
  <w:style w:type="character" w:customStyle="1" w:styleId="moduletitletext">
    <w:name w:val="moduletitletext"/>
    <w:basedOn w:val="DefaultParagraphFont"/>
    <w:rsid w:val="00995A30"/>
  </w:style>
  <w:style w:type="paragraph" w:styleId="NormalWeb">
    <w:name w:val="Normal (Web)"/>
    <w:basedOn w:val="Normal"/>
    <w:uiPriority w:val="99"/>
    <w:semiHidden/>
    <w:unhideWhenUsed/>
    <w:rsid w:val="00995A30"/>
    <w:pPr>
      <w:spacing w:before="100" w:beforeAutospacing="1" w:after="100" w:afterAutospacing="1"/>
    </w:pPr>
  </w:style>
  <w:style w:type="character" w:customStyle="1" w:styleId="apple-converted-space">
    <w:name w:val="apple-converted-space"/>
    <w:basedOn w:val="DefaultParagraphFont"/>
    <w:rsid w:val="00995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330521661">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73219849">
      <w:bodyDiv w:val="1"/>
      <w:marLeft w:val="0"/>
      <w:marRight w:val="0"/>
      <w:marTop w:val="0"/>
      <w:marBottom w:val="0"/>
      <w:divBdr>
        <w:top w:val="none" w:sz="0" w:space="0" w:color="auto"/>
        <w:left w:val="none" w:sz="0" w:space="0" w:color="auto"/>
        <w:bottom w:val="none" w:sz="0" w:space="0" w:color="auto"/>
        <w:right w:val="none" w:sz="0" w:space="0" w:color="auto"/>
      </w:divBdr>
      <w:divsChild>
        <w:div w:id="479464264">
          <w:marLeft w:val="0"/>
          <w:marRight w:val="0"/>
          <w:marTop w:val="0"/>
          <w:marBottom w:val="0"/>
          <w:divBdr>
            <w:top w:val="none" w:sz="0" w:space="0" w:color="auto"/>
            <w:left w:val="none" w:sz="0" w:space="0" w:color="auto"/>
            <w:bottom w:val="none" w:sz="0" w:space="0" w:color="auto"/>
            <w:right w:val="none" w:sz="0" w:space="0" w:color="auto"/>
          </w:divBdr>
          <w:divsChild>
            <w:div w:id="12117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56CEE-4522-6645-9EFF-23A75A8D1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1097</Words>
  <Characters>6255</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5</cp:revision>
  <cp:lastPrinted>2015-08-27T15:06:00Z</cp:lastPrinted>
  <dcterms:created xsi:type="dcterms:W3CDTF">2016-01-20T22:39:00Z</dcterms:created>
  <dcterms:modified xsi:type="dcterms:W3CDTF">2016-01-27T20:54:00Z</dcterms:modified>
</cp:coreProperties>
</file>