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A6D2E" w14:textId="77777777" w:rsidR="0092578F" w:rsidRDefault="0092578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>ПРЕСС-РЕЛИЗ</w:t>
      </w:r>
    </w:p>
    <w:p w14:paraId="62FB5646" w14:textId="77777777" w:rsidR="0092578F" w:rsidRPr="00164A29" w:rsidRDefault="00B016D9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27</w:t>
      </w:r>
      <w:r w:rsidR="00995A30">
        <w:rPr>
          <w:rFonts w:ascii="Verdana" w:hAnsi="Verdana"/>
          <w:color w:val="41525C"/>
          <w:sz w:val="18"/>
        </w:rPr>
        <w:t xml:space="preserve"> января 2016 г.</w:t>
      </w:r>
    </w:p>
    <w:p w14:paraId="5F29B017" w14:textId="77777777" w:rsidR="00164A29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3B4D7FA1" wp14:editId="27262559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55B70" w14:textId="77777777" w:rsidR="007523FB" w:rsidRPr="003E31C0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2EA1C5E9" w14:textId="77777777" w:rsidR="00163032" w:rsidRDefault="00163032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F32368B" w14:textId="77777777" w:rsidR="00995A30" w:rsidRPr="00995A30" w:rsidRDefault="00995A30" w:rsidP="00995A30">
      <w:pPr>
        <w:pStyle w:val="Heading1"/>
        <w:spacing w:before="0" w:after="120" w:line="270" w:lineRule="atLeast"/>
        <w:textAlignment w:val="top"/>
        <w:rPr>
          <w:rFonts w:ascii="Georgia" w:hAnsi="Georgia" w:cs="Arial"/>
          <w:sz w:val="28"/>
          <w:szCs w:val="28"/>
        </w:rPr>
      </w:pPr>
      <w:r>
        <w:rPr>
          <w:rStyle w:val="moduletitletext"/>
          <w:rFonts w:ascii="Georgia" w:hAnsi="Georgia"/>
          <w:sz w:val="28"/>
        </w:rPr>
        <w:t>Компания Manitowoc назначила Барри Л. Пеннипакера президентом и генеральным директором Manitowoc Cranes</w:t>
      </w:r>
    </w:p>
    <w:p w14:paraId="14631D22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28 декабря 2015 года компания Manitowoc объявила о назначении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Барри Л. Пеннипакера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на должность президента и генерального директора Manitowoc Cranes. Г-н Пеннипакер, приступающий к исполнению обязанностей немедленно, будет подчиняться действующему временному председателю совета директоров и генеральному директору компании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The Manitowoc Company, Inc.,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Кеннету В. Крюгеру. Действующий президент Manitowoc Cranes Ларри Дж. Вейерс продолжит работу в компании в качестве исполнительного вице-президента Manitowoc Cranes.</w:t>
      </w:r>
    </w:p>
    <w:p w14:paraId="39616264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«Барри привнесет свежий взгляд на бизнес Manitowoc Cranes. Его стиль руководства, ориентированный на результаты, помог осуществить трансформацию нескольких сложных предприятий путем непрерывного совершенствования процессов, что обеспечило значительные улучшения операционных и финансовых показателей и повысило стоимость акционерного капитала. Кроме того, большой опыт работы Барри в промышленности в сочетании с успешной реализацией ряда задач по оптимизации на протяжении его карьеры делают его отличным кандидатом для укрепления лидирующего рыночного положения Manitowoc Cranes, возврата бизнеса к росту и повышения прибыльности компании», — отметил г-н Крюгер.</w:t>
      </w:r>
    </w:p>
    <w:p w14:paraId="68086347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После реализации ранее анонсированного отделения компании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Manitowoc Foodservice компания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The Manitowoc Company, Inc.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изменит свое название на Manitowoc Cranes, Inc.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Г-н Пеннипакер займет должность президента и генерального директора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Manitowoc Cranes, Inc., а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г-н Крюгер будет исполнять обязанности председателя совета директоров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Manitowoc Cranes, Inc.</w:t>
      </w:r>
    </w:p>
    <w:p w14:paraId="24D5898A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До недавнего времени г-н Пеннипакер занимал должность президента и генерального директора основанной им компании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Quantum Lean LLC, частной компании-изготовителя и поставщика прецизионных компонентов. Ранее, с 2008 по 2012 год, он работал президентом и генеральным директором, а также директором компании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Gardner Denver Inc., занимающейся изготовлением и сбытом специализированного промышленного оборудования и сопутствующей продукции и услуг. За время работы в Gardner Denver ему удалось создать культуру высокой производительности, которая дала значительные ценностные результаты для заказчиков, сотрудников и акционеров компании.</w:t>
      </w:r>
    </w:p>
    <w:p w14:paraId="2F0A3871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Г-н Пеннипакер, до того как он присоединился к компании Gardner Denver, занимал различные должности с растущими обязанностями в компании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 xml:space="preserve">Westinghouse Air Brake </w:t>
      </w:r>
      <w:r>
        <w:rPr>
          <w:rFonts w:ascii="Georgia" w:hAnsi="Georgia"/>
          <w:sz w:val="21"/>
        </w:rPr>
        <w:lastRenderedPageBreak/>
        <w:t>Technologies Corporation, всемирном поставщике технологичного оборудования и услуг для железнодорожной отрасли. Последняя занимаемая им должность —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вице-президент и исполнительный директор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группы компаний. Также он занимал ряд высоких руководящих и управленческих должностей во время работы в компании The Stanley Works, всемирном изготовителе инструментов и изделий для безопасности, и в компании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Danaher Corporation, занимающейся изготовлением и сбытом профессиональных, медицинских, промышленных и коммерческих изделий и услуг.</w:t>
      </w:r>
    </w:p>
    <w:p w14:paraId="36242191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</w:rPr>
        <w:t>Г-н Пеннипакер получил степень бакалавра наук в области управления операционной деятельностью в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Университете штата Пенсильвания</w:t>
      </w:r>
      <w:r>
        <w:rPr>
          <w:rStyle w:val="apple-converted-space"/>
          <w:rFonts w:ascii="Georgia" w:hAnsi="Georgia"/>
          <w:sz w:val="21"/>
        </w:rPr>
        <w:t> </w:t>
      </w:r>
      <w:r>
        <w:rPr>
          <w:rFonts w:ascii="Georgia" w:hAnsi="Georgia"/>
          <w:sz w:val="21"/>
        </w:rPr>
        <w:t>и степень магистра делового администрирования (MBA) в области научной организации управления производством в Университете Сент-Джозеф.</w:t>
      </w:r>
    </w:p>
    <w:p w14:paraId="23287B57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b/>
          <w:i/>
          <w:sz w:val="21"/>
        </w:rPr>
        <w:t>Заявления в отношении будущего</w:t>
      </w:r>
    </w:p>
    <w:p w14:paraId="63106CE7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t>Данный пресс-релиз содержит «заявления в отношении будущего», которые должны квалифицироваться как соответствующие норме об избежании ответственности согласно Закону о реформе судопроизводства по частным ценным бумагам от 1995 года. Все утверждения, содержащиеся в данном пресс-релизе и не являющиеся историческими фактами, рассматриваются как заявления в отношении будущего согласно определениям Закона о реформе судопроизводства по частным ценным бумагам от 1995 года. Эти заявления основаны на текущих ожиданиях руководства компании и сопряжены с неопределенностью и изменениями обстоятельств. Заявления в отношении будущего включают, в частности, заявления, обычно содержащие такие выражения, как «намеревается», «ожидает», «предполагает», «планирует», «оценивает», и схожие по значению выражения. По своей природе заявления в отношении будущего не являются гарантией будущих показателей или результатов и подвержены рискам и неопределенности, поскольку они относятся к событиям и зависят от обстоятельств, которые наступят в будущем. Существует ряд факторов, которые могут привести к значительным отличиям фактических результатов и развития событий от выраженных или подразумевающихся в таких заявлениях в отношении будущего. Факторы, которые могут привести к значительным отличиям фактических результатов и развития событий, включают, помимо прочего:</w:t>
      </w:r>
    </w:p>
    <w:p w14:paraId="082ED1E2" w14:textId="77777777" w:rsidR="00995A30" w:rsidRPr="00995A30" w:rsidRDefault="00995A30" w:rsidP="00995A30">
      <w:pPr>
        <w:numPr>
          <w:ilvl w:val="0"/>
          <w:numId w:val="2"/>
        </w:numPr>
        <w:spacing w:before="100" w:beforeAutospacing="1" w:after="150"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t>возможное отрицательное влияние на бизнес-операции, стоимость активов или финансовые результаты Компании вследствие запланированного разделения Компании на две независимые акционерные компании открытого типа;</w:t>
      </w:r>
    </w:p>
    <w:p w14:paraId="0736772A" w14:textId="77777777" w:rsidR="00995A30" w:rsidRPr="00995A30" w:rsidRDefault="00995A30" w:rsidP="00995A30">
      <w:pPr>
        <w:numPr>
          <w:ilvl w:val="0"/>
          <w:numId w:val="2"/>
        </w:numPr>
        <w:spacing w:before="100" w:beforeAutospacing="1" w:after="150"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t>капитализацию этих двух независимых компаний;</w:t>
      </w:r>
    </w:p>
    <w:p w14:paraId="4F86323D" w14:textId="77777777" w:rsidR="00995A30" w:rsidRPr="00995A30" w:rsidRDefault="00995A30" w:rsidP="00995A30">
      <w:pPr>
        <w:numPr>
          <w:ilvl w:val="0"/>
          <w:numId w:val="2"/>
        </w:numPr>
        <w:spacing w:before="100" w:beforeAutospacing="1" w:after="150"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lastRenderedPageBreak/>
        <w:t>незапланированные изменения выручки, маржи, затрат и инвестиций в основной капитал;</w:t>
      </w:r>
    </w:p>
    <w:p w14:paraId="6A423FE6" w14:textId="77777777" w:rsidR="00995A30" w:rsidRPr="00995A30" w:rsidRDefault="00995A30" w:rsidP="00995A30">
      <w:pPr>
        <w:numPr>
          <w:ilvl w:val="0"/>
          <w:numId w:val="2"/>
        </w:numPr>
        <w:spacing w:before="100" w:beforeAutospacing="1" w:after="150"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t>возможность значительно повысить прибыльность;</w:t>
      </w:r>
    </w:p>
    <w:p w14:paraId="0A9A506C" w14:textId="77777777" w:rsidR="00995A30" w:rsidRPr="00995A30" w:rsidRDefault="00995A30" w:rsidP="00995A30">
      <w:pPr>
        <w:numPr>
          <w:ilvl w:val="0"/>
          <w:numId w:val="2"/>
        </w:numPr>
        <w:spacing w:before="100" w:beforeAutospacing="1" w:after="150"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t>возможность повысить производительность во всех бизнес-подразделениях компании Manitowoc и способность капитализировать эту производительность;</w:t>
      </w:r>
    </w:p>
    <w:p w14:paraId="5D0BE7FE" w14:textId="77777777" w:rsidR="00995A30" w:rsidRPr="00995A30" w:rsidRDefault="00995A30" w:rsidP="00995A30">
      <w:pPr>
        <w:numPr>
          <w:ilvl w:val="0"/>
          <w:numId w:val="2"/>
        </w:numPr>
        <w:spacing w:before="100" w:beforeAutospacing="1" w:after="150"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t xml:space="preserve">реализацию ожидаемого повышения валовой выручки, сокращения затрат, стратегических возможностей и других комплексных мер, а также ожидаемое время внедрения этих сокращений затрат, комплексных мер и возможностей; </w:t>
      </w:r>
    </w:p>
    <w:p w14:paraId="2CCFF449" w14:textId="77777777" w:rsidR="00995A30" w:rsidRPr="00995A30" w:rsidRDefault="00995A30" w:rsidP="00995A30">
      <w:pPr>
        <w:numPr>
          <w:ilvl w:val="0"/>
          <w:numId w:val="2"/>
        </w:numPr>
        <w:spacing w:before="100" w:beforeAutospacing="1" w:after="150"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t>риски и прочие факторы, отраженные в периодических отчетах компании</w:t>
      </w:r>
      <w:r>
        <w:rPr>
          <w:rStyle w:val="apple-converted-space"/>
          <w:rFonts w:ascii="Georgia" w:hAnsi="Georgia"/>
          <w:i/>
          <w:sz w:val="21"/>
        </w:rPr>
        <w:t> </w:t>
      </w:r>
      <w:r>
        <w:rPr>
          <w:rFonts w:ascii="Georgia" w:hAnsi="Georgia"/>
          <w:i/>
          <w:sz w:val="21"/>
        </w:rPr>
        <w:t>Manitowoc,</w:t>
      </w:r>
      <w:r>
        <w:rPr>
          <w:rStyle w:val="apple-converted-space"/>
          <w:rFonts w:ascii="Georgia" w:hAnsi="Georgia"/>
          <w:i/>
          <w:sz w:val="21"/>
        </w:rPr>
        <w:t> </w:t>
      </w:r>
      <w:r>
        <w:rPr>
          <w:rFonts w:ascii="Georgia" w:hAnsi="Georgia"/>
          <w:i/>
          <w:sz w:val="21"/>
        </w:rPr>
        <w:t>которые подаются в</w:t>
      </w:r>
      <w:r>
        <w:rPr>
          <w:rStyle w:val="apple-converted-space"/>
          <w:rFonts w:ascii="Georgia" w:hAnsi="Georgia"/>
          <w:i/>
          <w:sz w:val="21"/>
        </w:rPr>
        <w:t> </w:t>
      </w:r>
      <w:r>
        <w:rPr>
          <w:rFonts w:ascii="Georgia" w:hAnsi="Georgia"/>
          <w:i/>
          <w:sz w:val="21"/>
        </w:rPr>
        <w:t>Комиссию по ценным бумагам и биржам США.</w:t>
      </w:r>
    </w:p>
    <w:p w14:paraId="40DB5568" w14:textId="77777777" w:rsidR="00995A30" w:rsidRPr="00995A30" w:rsidRDefault="00995A30" w:rsidP="00995A30">
      <w:pPr>
        <w:pStyle w:val="NormalWeb"/>
        <w:spacing w:line="270" w:lineRule="atLeast"/>
        <w:textAlignment w:val="top"/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i/>
          <w:sz w:val="21"/>
        </w:rPr>
        <w:t>Компания Manitowoc</w:t>
      </w:r>
      <w:r>
        <w:rPr>
          <w:rStyle w:val="apple-converted-space"/>
          <w:rFonts w:ascii="Georgia" w:hAnsi="Georgia"/>
          <w:i/>
          <w:sz w:val="21"/>
        </w:rPr>
        <w:t> </w:t>
      </w:r>
      <w:r>
        <w:rPr>
          <w:rFonts w:ascii="Georgia" w:hAnsi="Georgia"/>
          <w:i/>
          <w:sz w:val="21"/>
        </w:rPr>
        <w:t>не берет на себя никаких обязательств по обновлению или пересмотру заявлений в отношении будущего на основе новой информации, будущих событий или иных факторов. Заявления в отношении будущего делаются на основе информации, имеющейся на дату их публикации. Информация о возможных факторах, которые могут повлиять на фактические операционные показатели компании, содержится в ее периодических отчетах, которые подаются в Комиссию по ценным бумагам и биржам, включая, в частности, ежегодный отчет по форме 10-K о финансовом годе, завершившемся</w:t>
      </w:r>
      <w:r>
        <w:rPr>
          <w:rStyle w:val="apple-converted-space"/>
          <w:rFonts w:ascii="Georgia" w:hAnsi="Georgia"/>
          <w:i/>
          <w:sz w:val="21"/>
        </w:rPr>
        <w:t> </w:t>
      </w:r>
      <w:r>
        <w:rPr>
          <w:rFonts w:ascii="Georgia" w:hAnsi="Georgia"/>
          <w:i/>
          <w:sz w:val="21"/>
        </w:rPr>
        <w:t>31 декабря 2014 года.</w:t>
      </w:r>
    </w:p>
    <w:p w14:paraId="39685C29" w14:textId="77777777" w:rsidR="00691996" w:rsidRDefault="00691996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3A46184" w14:textId="77777777" w:rsidR="00A678F4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-КОНЕЦ-</w:t>
      </w:r>
    </w:p>
    <w:p w14:paraId="043DEFE1" w14:textId="77777777" w:rsidR="00973E22" w:rsidRDefault="00973E22" w:rsidP="00A678F4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7284601" w14:textId="77777777" w:rsidR="00164A29" w:rsidRPr="00A678F4" w:rsidRDefault="00164A29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3F128834" w14:textId="77777777" w:rsidR="00164A29" w:rsidRPr="00A678F4" w:rsidRDefault="006A722C" w:rsidP="00D4675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>Эми Мартен</w:t>
      </w:r>
      <w:r>
        <w:tab/>
      </w:r>
      <w:r>
        <w:rPr>
          <w:rFonts w:ascii="Verdana" w:hAnsi="Verdana"/>
          <w:b/>
          <w:color w:val="41525C"/>
          <w:sz w:val="18"/>
        </w:rPr>
        <w:t>Дэмиан Джозеф</w:t>
      </w:r>
    </w:p>
    <w:p w14:paraId="450005B0" w14:textId="77777777" w:rsidR="00164A29" w:rsidRPr="00A678F4" w:rsidRDefault="00164A29" w:rsidP="00D4675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Manitowoc Cranes</w:t>
      </w:r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2CE6FFC3" w14:textId="77777777" w:rsidR="00164A29" w:rsidRPr="00A678F4" w:rsidRDefault="00D4675D" w:rsidP="00D4675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Тел.: +1 920 683 6345</w:t>
      </w:r>
      <w:r>
        <w:tab/>
      </w:r>
      <w:r>
        <w:rPr>
          <w:rFonts w:ascii="Verdana" w:hAnsi="Verdana"/>
          <w:color w:val="41525C"/>
          <w:sz w:val="18"/>
        </w:rPr>
        <w:t>Тел.: +1 312 548 8441</w:t>
      </w:r>
    </w:p>
    <w:p w14:paraId="34EEB8FA" w14:textId="77777777" w:rsidR="003466E0" w:rsidRDefault="00BE3D7F" w:rsidP="00D4675D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  <w:hyperlink r:id="rId9">
        <w:r w:rsidR="00D52112">
          <w:rPr>
            <w:rStyle w:val="Hyperlink"/>
            <w:rFonts w:ascii="Verdana" w:hAnsi="Verdana"/>
            <w:sz w:val="18"/>
          </w:rPr>
          <w:t>amy.marten@manitowoc.com</w:t>
        </w:r>
      </w:hyperlink>
      <w:r w:rsidR="00D52112">
        <w:tab/>
      </w:r>
      <w:hyperlink r:id="rId10">
        <w:r w:rsidR="00D52112">
          <w:rPr>
            <w:rStyle w:val="Hyperlink"/>
            <w:rFonts w:ascii="Verdana" w:hAnsi="Verdana"/>
            <w:sz w:val="18"/>
          </w:rPr>
          <w:t>damian.joseph@se10.com</w:t>
        </w:r>
      </w:hyperlink>
    </w:p>
    <w:p w14:paraId="453B2031" w14:textId="77777777" w:rsidR="00164A29" w:rsidRDefault="00A678F4" w:rsidP="00D4675D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</w:pPr>
      <w:r>
        <w:tab/>
      </w:r>
    </w:p>
    <w:p w14:paraId="084EDBAF" w14:textId="77777777" w:rsidR="00C968CB" w:rsidRPr="00A678F4" w:rsidRDefault="00C968CB" w:rsidP="00D4675D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44E80EB" w14:textId="77777777" w:rsidR="00C968CB" w:rsidRPr="00C8208E" w:rsidRDefault="00C968CB" w:rsidP="00C968CB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 КОМПАНИИ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sz w:val="19"/>
        </w:rPr>
        <w:t xml:space="preserve">Основанная в 1902 году компания Manitowoc Company, Inc. занимается изготовлением средств производства для множества отраслей. Структура компании включает в себя 92 объекта по производству, продажам и обслуживанию в 25 странах.  Компания признана во всем мире одним из ведущих разработчиков и изготовителей гусеничных, башенных и самоходных кранов для строительства крупных инженерных сооружений.  Кроме того, Manitowoc является одним из ведущих мировых разработчиков и изготовителей оборудования для общественного питания, включая 24 лидирующие на рынке марки нагревательного и холодильного оборудования.  Также компания предоставляет лучшую в отрасли всестороннюю поддержку своей продукции в обоих сегментах.  В 2014 году доход компании </w:t>
      </w:r>
      <w:r>
        <w:rPr>
          <w:rFonts w:ascii="Georgia" w:hAnsi="Georgia"/>
          <w:sz w:val="19"/>
        </w:rPr>
        <w:lastRenderedPageBreak/>
        <w:t>Manitowoc составил 3,9 миллиарда долларов США, причем приблизительно половина этого дохода была получена за пределами США.</w:t>
      </w:r>
    </w:p>
    <w:p w14:paraId="62B4A7FD" w14:textId="77777777" w:rsidR="00F72134" w:rsidRPr="00A678F4" w:rsidRDefault="00F72134" w:rsidP="00A678F4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79D6EF9" w14:textId="77777777" w:rsidR="00A678F4" w:rsidRPr="00A678F4" w:rsidRDefault="00A678F4" w:rsidP="00A678F4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</w:rPr>
        <w:t>MANITOWOC CRANES</w:t>
      </w:r>
    </w:p>
    <w:p w14:paraId="7DB72D08" w14:textId="77777777" w:rsidR="00A678F4" w:rsidRPr="00A678F4" w:rsidRDefault="00A678F4" w:rsidP="00A678F4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41525C"/>
          <w:sz w:val="18"/>
        </w:rPr>
        <w:t>2401 South 30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— PO Box 70</w:t>
      </w:r>
      <w:r>
        <w:rPr>
          <w:sz w:val="18"/>
        </w:rPr>
        <w:t xml:space="preserve"> — </w:t>
      </w:r>
      <w:r>
        <w:rPr>
          <w:rFonts w:ascii="Verdana" w:hAnsi="Verdana"/>
          <w:color w:val="41525C"/>
          <w:sz w:val="18"/>
        </w:rPr>
        <w:t>Manitowoc, WI 54221-0070</w:t>
      </w:r>
    </w:p>
    <w:p w14:paraId="77477F4B" w14:textId="77777777" w:rsidR="00A678F4" w:rsidRPr="00A678F4" w:rsidRDefault="00A678F4" w:rsidP="00A678F4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41525C"/>
          <w:sz w:val="18"/>
        </w:rPr>
        <w:t>Тел.: +1 920 684 6621</w:t>
      </w:r>
    </w:p>
    <w:p w14:paraId="0CEB55F6" w14:textId="77777777" w:rsidR="00B631D6" w:rsidRPr="00587442" w:rsidRDefault="00BE3D7F" w:rsidP="00A678F4">
      <w:pPr>
        <w:spacing w:line="276" w:lineRule="auto"/>
        <w:rPr>
          <w:sz w:val="18"/>
          <w:szCs w:val="18"/>
        </w:rPr>
      </w:pPr>
      <w:hyperlink r:id="rId11">
        <w:r w:rsidR="00D52112">
          <w:rPr>
            <w:rStyle w:val="Hyperlink"/>
            <w:rFonts w:ascii="Verdana" w:hAnsi="Verdana"/>
            <w:b/>
            <w:color w:val="41525C"/>
            <w:sz w:val="18"/>
          </w:rPr>
          <w:t>www.manitowoccranes.com</w:t>
        </w:r>
      </w:hyperlink>
      <w:r w:rsidR="00E33C85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B631D6" w:rsidRPr="00587442" w:rsidSect="00925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31AED" w14:textId="77777777" w:rsidR="00BE3D7F" w:rsidRDefault="00BE3D7F">
      <w:r>
        <w:separator/>
      </w:r>
    </w:p>
  </w:endnote>
  <w:endnote w:type="continuationSeparator" w:id="0">
    <w:p w14:paraId="71D53D26" w14:textId="77777777" w:rsidR="00BE3D7F" w:rsidRDefault="00BE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11344" w14:textId="77777777" w:rsidR="00B016D9" w:rsidRDefault="00B016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49FC" w14:textId="77777777" w:rsidR="00A573A1" w:rsidRDefault="00A573A1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1" layoutInCell="1" allowOverlap="1" wp14:anchorId="1F02B07E" wp14:editId="4539834D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0350C" w14:textId="77777777" w:rsidR="00A573A1" w:rsidRDefault="00A573A1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1" layoutInCell="1" allowOverlap="1" wp14:anchorId="4A6EFD49" wp14:editId="1EF7AAF8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A135A" w14:textId="77777777" w:rsidR="00BE3D7F" w:rsidRDefault="00BE3D7F">
      <w:r>
        <w:separator/>
      </w:r>
    </w:p>
  </w:footnote>
  <w:footnote w:type="continuationSeparator" w:id="0">
    <w:p w14:paraId="1D6A401E" w14:textId="77777777" w:rsidR="00BE3D7F" w:rsidRDefault="00BE3D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241F2" w14:textId="77777777" w:rsidR="00B016D9" w:rsidRDefault="00B016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B683" w14:textId="77777777" w:rsidR="00A573A1" w:rsidRPr="00164A29" w:rsidRDefault="00A573A1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654A9DD9" w14:textId="77777777" w:rsidR="00BE2BC1" w:rsidRDefault="00BE2BC1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Представление нового генерального директора Manitowoc Cranes, Барри Л. Пеннипакера</w:t>
    </w:r>
  </w:p>
  <w:p w14:paraId="7A967B00" w14:textId="77777777" w:rsidR="00A573A1" w:rsidRPr="00164A29" w:rsidRDefault="00B016D9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27</w:t>
    </w:r>
    <w:bookmarkStart w:id="0" w:name="_GoBack"/>
    <w:bookmarkEnd w:id="0"/>
    <w:r w:rsidR="00ED017E">
      <w:rPr>
        <w:rFonts w:ascii="Verdana" w:hAnsi="Verdana"/>
        <w:color w:val="41525C"/>
        <w:sz w:val="18"/>
      </w:rPr>
      <w:t xml:space="preserve"> января 2016 г.</w:t>
    </w:r>
  </w:p>
  <w:p w14:paraId="79F9A1C9" w14:textId="77777777" w:rsidR="00A573A1" w:rsidRPr="003E31C0" w:rsidRDefault="00A573A1" w:rsidP="00163032">
    <w:pPr>
      <w:spacing w:line="276" w:lineRule="auto"/>
      <w:rPr>
        <w:rFonts w:ascii="Verdana" w:hAnsi="Verdana"/>
        <w:sz w:val="16"/>
        <w:szCs w:val="16"/>
      </w:rPr>
    </w:pPr>
  </w:p>
  <w:p w14:paraId="78C0A6B5" w14:textId="77777777" w:rsidR="00A573A1" w:rsidRDefault="00A573A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C9B7" w14:textId="77777777" w:rsidR="00B016D9" w:rsidRDefault="00B016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7CD"/>
    <w:multiLevelType w:val="multilevel"/>
    <w:tmpl w:val="C6E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1ED"/>
    <w:rsid w:val="00005F74"/>
    <w:rsid w:val="00007FF2"/>
    <w:rsid w:val="0001655F"/>
    <w:rsid w:val="000172C9"/>
    <w:rsid w:val="00022E8A"/>
    <w:rsid w:val="00022F48"/>
    <w:rsid w:val="000271CD"/>
    <w:rsid w:val="000306B2"/>
    <w:rsid w:val="00030BEE"/>
    <w:rsid w:val="00033A4B"/>
    <w:rsid w:val="00034578"/>
    <w:rsid w:val="00034A3E"/>
    <w:rsid w:val="00035822"/>
    <w:rsid w:val="00042F47"/>
    <w:rsid w:val="00046012"/>
    <w:rsid w:val="0005150F"/>
    <w:rsid w:val="00051CCE"/>
    <w:rsid w:val="00052603"/>
    <w:rsid w:val="000533E5"/>
    <w:rsid w:val="00053C35"/>
    <w:rsid w:val="000617D3"/>
    <w:rsid w:val="00061B73"/>
    <w:rsid w:val="00062831"/>
    <w:rsid w:val="00065A26"/>
    <w:rsid w:val="00070802"/>
    <w:rsid w:val="0007116F"/>
    <w:rsid w:val="00071EEB"/>
    <w:rsid w:val="000725FB"/>
    <w:rsid w:val="00074C65"/>
    <w:rsid w:val="00075EDE"/>
    <w:rsid w:val="0008353F"/>
    <w:rsid w:val="00083F23"/>
    <w:rsid w:val="00085502"/>
    <w:rsid w:val="00085F09"/>
    <w:rsid w:val="000869EE"/>
    <w:rsid w:val="000A055E"/>
    <w:rsid w:val="000A33B8"/>
    <w:rsid w:val="000A75DA"/>
    <w:rsid w:val="000B03B7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6592"/>
    <w:rsid w:val="000E7485"/>
    <w:rsid w:val="000F29AF"/>
    <w:rsid w:val="000F5526"/>
    <w:rsid w:val="000F5D22"/>
    <w:rsid w:val="00101423"/>
    <w:rsid w:val="00101959"/>
    <w:rsid w:val="001112E6"/>
    <w:rsid w:val="001222FA"/>
    <w:rsid w:val="00127FF4"/>
    <w:rsid w:val="0013063C"/>
    <w:rsid w:val="00133817"/>
    <w:rsid w:val="00137100"/>
    <w:rsid w:val="00141124"/>
    <w:rsid w:val="00141498"/>
    <w:rsid w:val="00141C80"/>
    <w:rsid w:val="00145C14"/>
    <w:rsid w:val="00150CD0"/>
    <w:rsid w:val="00150CEC"/>
    <w:rsid w:val="00151D19"/>
    <w:rsid w:val="00151EA8"/>
    <w:rsid w:val="00155AE5"/>
    <w:rsid w:val="00155BF6"/>
    <w:rsid w:val="00163032"/>
    <w:rsid w:val="0016340E"/>
    <w:rsid w:val="00164180"/>
    <w:rsid w:val="00164A29"/>
    <w:rsid w:val="00167918"/>
    <w:rsid w:val="00171709"/>
    <w:rsid w:val="00172238"/>
    <w:rsid w:val="001768CF"/>
    <w:rsid w:val="0018185E"/>
    <w:rsid w:val="00181F48"/>
    <w:rsid w:val="00182A78"/>
    <w:rsid w:val="00183989"/>
    <w:rsid w:val="00187083"/>
    <w:rsid w:val="001870F8"/>
    <w:rsid w:val="0019066A"/>
    <w:rsid w:val="00191D71"/>
    <w:rsid w:val="00195264"/>
    <w:rsid w:val="00195612"/>
    <w:rsid w:val="001959F2"/>
    <w:rsid w:val="001A0203"/>
    <w:rsid w:val="001A42C5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E4FA1"/>
    <w:rsid w:val="001F0832"/>
    <w:rsid w:val="001F2A82"/>
    <w:rsid w:val="001F452D"/>
    <w:rsid w:val="001F544B"/>
    <w:rsid w:val="00201646"/>
    <w:rsid w:val="0020233A"/>
    <w:rsid w:val="00204882"/>
    <w:rsid w:val="00213667"/>
    <w:rsid w:val="0022144C"/>
    <w:rsid w:val="00222A4F"/>
    <w:rsid w:val="002235B3"/>
    <w:rsid w:val="0022453C"/>
    <w:rsid w:val="002252D3"/>
    <w:rsid w:val="00231F98"/>
    <w:rsid w:val="002357DE"/>
    <w:rsid w:val="002436CE"/>
    <w:rsid w:val="00246C58"/>
    <w:rsid w:val="002507C8"/>
    <w:rsid w:val="0025349B"/>
    <w:rsid w:val="00254A5B"/>
    <w:rsid w:val="002559DC"/>
    <w:rsid w:val="00256053"/>
    <w:rsid w:val="00261AAD"/>
    <w:rsid w:val="00262FC7"/>
    <w:rsid w:val="0026568D"/>
    <w:rsid w:val="00266F1B"/>
    <w:rsid w:val="00271D33"/>
    <w:rsid w:val="00272A34"/>
    <w:rsid w:val="00273E72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B62"/>
    <w:rsid w:val="0029600C"/>
    <w:rsid w:val="0029799F"/>
    <w:rsid w:val="002A2995"/>
    <w:rsid w:val="002A3171"/>
    <w:rsid w:val="002A4CAE"/>
    <w:rsid w:val="002A57B3"/>
    <w:rsid w:val="002A6CBE"/>
    <w:rsid w:val="002A730A"/>
    <w:rsid w:val="002B36D3"/>
    <w:rsid w:val="002B5058"/>
    <w:rsid w:val="002B661D"/>
    <w:rsid w:val="002B7BAC"/>
    <w:rsid w:val="002C13C5"/>
    <w:rsid w:val="002C1B6C"/>
    <w:rsid w:val="002C3754"/>
    <w:rsid w:val="002D1C44"/>
    <w:rsid w:val="002D43F6"/>
    <w:rsid w:val="002E2756"/>
    <w:rsid w:val="002E41F1"/>
    <w:rsid w:val="002E61D0"/>
    <w:rsid w:val="002E793B"/>
    <w:rsid w:val="002F0E07"/>
    <w:rsid w:val="0030349B"/>
    <w:rsid w:val="00303BD6"/>
    <w:rsid w:val="0030501A"/>
    <w:rsid w:val="003077F1"/>
    <w:rsid w:val="00331D32"/>
    <w:rsid w:val="00340800"/>
    <w:rsid w:val="00341A80"/>
    <w:rsid w:val="003421C9"/>
    <w:rsid w:val="00343FEA"/>
    <w:rsid w:val="003448F7"/>
    <w:rsid w:val="00345CB6"/>
    <w:rsid w:val="003466E0"/>
    <w:rsid w:val="00351062"/>
    <w:rsid w:val="00351AF9"/>
    <w:rsid w:val="00352A80"/>
    <w:rsid w:val="003541F0"/>
    <w:rsid w:val="00356804"/>
    <w:rsid w:val="003573ED"/>
    <w:rsid w:val="003637FC"/>
    <w:rsid w:val="00363D73"/>
    <w:rsid w:val="00363EDD"/>
    <w:rsid w:val="0036530E"/>
    <w:rsid w:val="003657A3"/>
    <w:rsid w:val="0036764A"/>
    <w:rsid w:val="00373DC1"/>
    <w:rsid w:val="0037581A"/>
    <w:rsid w:val="0038058D"/>
    <w:rsid w:val="00380B4B"/>
    <w:rsid w:val="00380F37"/>
    <w:rsid w:val="00382D56"/>
    <w:rsid w:val="00386623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1DD"/>
    <w:rsid w:val="003C4A2A"/>
    <w:rsid w:val="003C6629"/>
    <w:rsid w:val="003D7129"/>
    <w:rsid w:val="003E31C0"/>
    <w:rsid w:val="003F46E7"/>
    <w:rsid w:val="003F5AF3"/>
    <w:rsid w:val="0040002D"/>
    <w:rsid w:val="00401096"/>
    <w:rsid w:val="0040560B"/>
    <w:rsid w:val="0040727E"/>
    <w:rsid w:val="004138BE"/>
    <w:rsid w:val="00414689"/>
    <w:rsid w:val="00414CF6"/>
    <w:rsid w:val="004200E9"/>
    <w:rsid w:val="00420A46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6417D"/>
    <w:rsid w:val="004641AD"/>
    <w:rsid w:val="00472978"/>
    <w:rsid w:val="00474F44"/>
    <w:rsid w:val="00484BAD"/>
    <w:rsid w:val="00485E2A"/>
    <w:rsid w:val="004916FB"/>
    <w:rsid w:val="004946A7"/>
    <w:rsid w:val="004A02FE"/>
    <w:rsid w:val="004A1E08"/>
    <w:rsid w:val="004A33F8"/>
    <w:rsid w:val="004A3BA1"/>
    <w:rsid w:val="004A4AE2"/>
    <w:rsid w:val="004A6360"/>
    <w:rsid w:val="004B2A89"/>
    <w:rsid w:val="004B40BA"/>
    <w:rsid w:val="004B4DC2"/>
    <w:rsid w:val="004B573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E3245"/>
    <w:rsid w:val="004F1A91"/>
    <w:rsid w:val="004F304C"/>
    <w:rsid w:val="004F4D30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3D8B"/>
    <w:rsid w:val="005567E5"/>
    <w:rsid w:val="00557E33"/>
    <w:rsid w:val="005655CC"/>
    <w:rsid w:val="0056789C"/>
    <w:rsid w:val="00581666"/>
    <w:rsid w:val="00582A62"/>
    <w:rsid w:val="00583F66"/>
    <w:rsid w:val="00587442"/>
    <w:rsid w:val="0058771D"/>
    <w:rsid w:val="00590F0C"/>
    <w:rsid w:val="0059256B"/>
    <w:rsid w:val="00593221"/>
    <w:rsid w:val="0059490C"/>
    <w:rsid w:val="0059736A"/>
    <w:rsid w:val="00597423"/>
    <w:rsid w:val="00597D82"/>
    <w:rsid w:val="005A55B5"/>
    <w:rsid w:val="005A7D22"/>
    <w:rsid w:val="005B3C7F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251A"/>
    <w:rsid w:val="00613C4F"/>
    <w:rsid w:val="006145DA"/>
    <w:rsid w:val="00621648"/>
    <w:rsid w:val="006249C6"/>
    <w:rsid w:val="00624C5F"/>
    <w:rsid w:val="00625826"/>
    <w:rsid w:val="00626677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634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325"/>
    <w:rsid w:val="00684DC4"/>
    <w:rsid w:val="00685D48"/>
    <w:rsid w:val="006865DD"/>
    <w:rsid w:val="0068709C"/>
    <w:rsid w:val="00687EE0"/>
    <w:rsid w:val="00691996"/>
    <w:rsid w:val="006937AE"/>
    <w:rsid w:val="00697F30"/>
    <w:rsid w:val="006A1B0F"/>
    <w:rsid w:val="006A34A2"/>
    <w:rsid w:val="006A41FB"/>
    <w:rsid w:val="006A5411"/>
    <w:rsid w:val="006A62EF"/>
    <w:rsid w:val="006A62F6"/>
    <w:rsid w:val="006A6FB8"/>
    <w:rsid w:val="006A722C"/>
    <w:rsid w:val="006A7C0E"/>
    <w:rsid w:val="006B4403"/>
    <w:rsid w:val="006B5928"/>
    <w:rsid w:val="006B5FDE"/>
    <w:rsid w:val="006C1643"/>
    <w:rsid w:val="006C1D81"/>
    <w:rsid w:val="006C78FA"/>
    <w:rsid w:val="006E0059"/>
    <w:rsid w:val="006E0EBB"/>
    <w:rsid w:val="006E171C"/>
    <w:rsid w:val="006E26BE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6BED"/>
    <w:rsid w:val="00737C98"/>
    <w:rsid w:val="00737EEC"/>
    <w:rsid w:val="00742F26"/>
    <w:rsid w:val="00746268"/>
    <w:rsid w:val="00746561"/>
    <w:rsid w:val="00746956"/>
    <w:rsid w:val="00750E31"/>
    <w:rsid w:val="007523FB"/>
    <w:rsid w:val="00757120"/>
    <w:rsid w:val="0075745A"/>
    <w:rsid w:val="007615C1"/>
    <w:rsid w:val="0076520B"/>
    <w:rsid w:val="00765EB1"/>
    <w:rsid w:val="00766DD7"/>
    <w:rsid w:val="00776536"/>
    <w:rsid w:val="00777300"/>
    <w:rsid w:val="00777ABC"/>
    <w:rsid w:val="007809BE"/>
    <w:rsid w:val="00785AB3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573"/>
    <w:rsid w:val="007B1434"/>
    <w:rsid w:val="007B6CB5"/>
    <w:rsid w:val="007D29F4"/>
    <w:rsid w:val="007D376C"/>
    <w:rsid w:val="007D6854"/>
    <w:rsid w:val="007E03EE"/>
    <w:rsid w:val="007E3D38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3A1F"/>
    <w:rsid w:val="008159D1"/>
    <w:rsid w:val="00821058"/>
    <w:rsid w:val="0082404B"/>
    <w:rsid w:val="0082419C"/>
    <w:rsid w:val="00824D9C"/>
    <w:rsid w:val="0082588B"/>
    <w:rsid w:val="00831A87"/>
    <w:rsid w:val="008336D3"/>
    <w:rsid w:val="008402CA"/>
    <w:rsid w:val="008413BE"/>
    <w:rsid w:val="00842E4F"/>
    <w:rsid w:val="00843B90"/>
    <w:rsid w:val="00843BF2"/>
    <w:rsid w:val="00845647"/>
    <w:rsid w:val="008473FD"/>
    <w:rsid w:val="00853112"/>
    <w:rsid w:val="0085558D"/>
    <w:rsid w:val="00855F23"/>
    <w:rsid w:val="00860E48"/>
    <w:rsid w:val="00861267"/>
    <w:rsid w:val="008775DC"/>
    <w:rsid w:val="00877E0E"/>
    <w:rsid w:val="00882D97"/>
    <w:rsid w:val="0088612C"/>
    <w:rsid w:val="00886E84"/>
    <w:rsid w:val="008877E8"/>
    <w:rsid w:val="0089479B"/>
    <w:rsid w:val="008951E1"/>
    <w:rsid w:val="00896CB6"/>
    <w:rsid w:val="008A2386"/>
    <w:rsid w:val="008A6CA2"/>
    <w:rsid w:val="008B2A65"/>
    <w:rsid w:val="008B33DA"/>
    <w:rsid w:val="008B3E40"/>
    <w:rsid w:val="008B5701"/>
    <w:rsid w:val="008B6714"/>
    <w:rsid w:val="008C3FE2"/>
    <w:rsid w:val="008D0268"/>
    <w:rsid w:val="008D06A9"/>
    <w:rsid w:val="008D070A"/>
    <w:rsid w:val="008D0C53"/>
    <w:rsid w:val="008D46B6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6F78"/>
    <w:rsid w:val="00917AFF"/>
    <w:rsid w:val="00922303"/>
    <w:rsid w:val="0092285E"/>
    <w:rsid w:val="009246BB"/>
    <w:rsid w:val="0092578F"/>
    <w:rsid w:val="00926715"/>
    <w:rsid w:val="00931475"/>
    <w:rsid w:val="009344AF"/>
    <w:rsid w:val="0094350B"/>
    <w:rsid w:val="009466E7"/>
    <w:rsid w:val="00947C88"/>
    <w:rsid w:val="00952341"/>
    <w:rsid w:val="0095611B"/>
    <w:rsid w:val="0095692B"/>
    <w:rsid w:val="00960384"/>
    <w:rsid w:val="00963664"/>
    <w:rsid w:val="00966644"/>
    <w:rsid w:val="009704D8"/>
    <w:rsid w:val="00970767"/>
    <w:rsid w:val="00973E22"/>
    <w:rsid w:val="00976361"/>
    <w:rsid w:val="009768A8"/>
    <w:rsid w:val="00976A5C"/>
    <w:rsid w:val="00976FBC"/>
    <w:rsid w:val="00984766"/>
    <w:rsid w:val="009873B8"/>
    <w:rsid w:val="009904AF"/>
    <w:rsid w:val="00995A30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98F"/>
    <w:rsid w:val="009F5917"/>
    <w:rsid w:val="00A02582"/>
    <w:rsid w:val="00A051E2"/>
    <w:rsid w:val="00A06DE5"/>
    <w:rsid w:val="00A073DE"/>
    <w:rsid w:val="00A10A54"/>
    <w:rsid w:val="00A117A7"/>
    <w:rsid w:val="00A11DF2"/>
    <w:rsid w:val="00A131D9"/>
    <w:rsid w:val="00A13E8D"/>
    <w:rsid w:val="00A14755"/>
    <w:rsid w:val="00A163BF"/>
    <w:rsid w:val="00A17A45"/>
    <w:rsid w:val="00A20E61"/>
    <w:rsid w:val="00A22479"/>
    <w:rsid w:val="00A26D0B"/>
    <w:rsid w:val="00A271BA"/>
    <w:rsid w:val="00A27C4B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573A1"/>
    <w:rsid w:val="00A60880"/>
    <w:rsid w:val="00A6160A"/>
    <w:rsid w:val="00A62431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79"/>
    <w:rsid w:val="00A97AE0"/>
    <w:rsid w:val="00AA2E6E"/>
    <w:rsid w:val="00AA392F"/>
    <w:rsid w:val="00AA7D34"/>
    <w:rsid w:val="00AC04C2"/>
    <w:rsid w:val="00AC16D5"/>
    <w:rsid w:val="00AC287D"/>
    <w:rsid w:val="00AC302E"/>
    <w:rsid w:val="00AC52F0"/>
    <w:rsid w:val="00AC5D6A"/>
    <w:rsid w:val="00AD1308"/>
    <w:rsid w:val="00AD24CA"/>
    <w:rsid w:val="00AD344B"/>
    <w:rsid w:val="00AE10DA"/>
    <w:rsid w:val="00AE1502"/>
    <w:rsid w:val="00AE392A"/>
    <w:rsid w:val="00AE4CD1"/>
    <w:rsid w:val="00AE572F"/>
    <w:rsid w:val="00AE5856"/>
    <w:rsid w:val="00AE68EE"/>
    <w:rsid w:val="00AF17EC"/>
    <w:rsid w:val="00AF21CF"/>
    <w:rsid w:val="00AF488C"/>
    <w:rsid w:val="00AF7E68"/>
    <w:rsid w:val="00B00332"/>
    <w:rsid w:val="00B00BC1"/>
    <w:rsid w:val="00B016D9"/>
    <w:rsid w:val="00B0341B"/>
    <w:rsid w:val="00B04E31"/>
    <w:rsid w:val="00B059EE"/>
    <w:rsid w:val="00B126BF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55A0F"/>
    <w:rsid w:val="00B5691A"/>
    <w:rsid w:val="00B61C0F"/>
    <w:rsid w:val="00B620D9"/>
    <w:rsid w:val="00B62130"/>
    <w:rsid w:val="00B62726"/>
    <w:rsid w:val="00B631D6"/>
    <w:rsid w:val="00B66A29"/>
    <w:rsid w:val="00B701ED"/>
    <w:rsid w:val="00B747DC"/>
    <w:rsid w:val="00B83938"/>
    <w:rsid w:val="00B84E34"/>
    <w:rsid w:val="00B8754B"/>
    <w:rsid w:val="00B915CA"/>
    <w:rsid w:val="00B92DA8"/>
    <w:rsid w:val="00B945AA"/>
    <w:rsid w:val="00B95133"/>
    <w:rsid w:val="00B9539B"/>
    <w:rsid w:val="00B96624"/>
    <w:rsid w:val="00BA60A7"/>
    <w:rsid w:val="00BB03DF"/>
    <w:rsid w:val="00BB324D"/>
    <w:rsid w:val="00BB3943"/>
    <w:rsid w:val="00BB5669"/>
    <w:rsid w:val="00BC011A"/>
    <w:rsid w:val="00BC2353"/>
    <w:rsid w:val="00BC7428"/>
    <w:rsid w:val="00BD6045"/>
    <w:rsid w:val="00BD7311"/>
    <w:rsid w:val="00BE095D"/>
    <w:rsid w:val="00BE0CA2"/>
    <w:rsid w:val="00BE2BC1"/>
    <w:rsid w:val="00BE2C4C"/>
    <w:rsid w:val="00BE3D7F"/>
    <w:rsid w:val="00BE5624"/>
    <w:rsid w:val="00BF3296"/>
    <w:rsid w:val="00BF3E61"/>
    <w:rsid w:val="00BF4FD6"/>
    <w:rsid w:val="00C05C90"/>
    <w:rsid w:val="00C06AD9"/>
    <w:rsid w:val="00C06F98"/>
    <w:rsid w:val="00C07A6C"/>
    <w:rsid w:val="00C11305"/>
    <w:rsid w:val="00C118B0"/>
    <w:rsid w:val="00C164F3"/>
    <w:rsid w:val="00C16962"/>
    <w:rsid w:val="00C16977"/>
    <w:rsid w:val="00C211D8"/>
    <w:rsid w:val="00C24216"/>
    <w:rsid w:val="00C24C49"/>
    <w:rsid w:val="00C273B0"/>
    <w:rsid w:val="00C27561"/>
    <w:rsid w:val="00C3007B"/>
    <w:rsid w:val="00C34F03"/>
    <w:rsid w:val="00C41E90"/>
    <w:rsid w:val="00C44AAB"/>
    <w:rsid w:val="00C45983"/>
    <w:rsid w:val="00C45BFA"/>
    <w:rsid w:val="00C507E5"/>
    <w:rsid w:val="00C533D6"/>
    <w:rsid w:val="00C6321C"/>
    <w:rsid w:val="00C726F5"/>
    <w:rsid w:val="00C80E25"/>
    <w:rsid w:val="00C82C60"/>
    <w:rsid w:val="00C842CB"/>
    <w:rsid w:val="00C84896"/>
    <w:rsid w:val="00C84B4B"/>
    <w:rsid w:val="00C85503"/>
    <w:rsid w:val="00C85965"/>
    <w:rsid w:val="00C86F4F"/>
    <w:rsid w:val="00C8750C"/>
    <w:rsid w:val="00C91672"/>
    <w:rsid w:val="00C94C6D"/>
    <w:rsid w:val="00C968CB"/>
    <w:rsid w:val="00CA0621"/>
    <w:rsid w:val="00CA3F5E"/>
    <w:rsid w:val="00CA72F1"/>
    <w:rsid w:val="00CB19FB"/>
    <w:rsid w:val="00CB4BF3"/>
    <w:rsid w:val="00CC06CB"/>
    <w:rsid w:val="00CC1C20"/>
    <w:rsid w:val="00CC2CBB"/>
    <w:rsid w:val="00CC2FF5"/>
    <w:rsid w:val="00CC3FEF"/>
    <w:rsid w:val="00CC4F1D"/>
    <w:rsid w:val="00CC789C"/>
    <w:rsid w:val="00CD0C68"/>
    <w:rsid w:val="00CD1858"/>
    <w:rsid w:val="00CE01A8"/>
    <w:rsid w:val="00CE1CB4"/>
    <w:rsid w:val="00CE1D87"/>
    <w:rsid w:val="00CE3868"/>
    <w:rsid w:val="00CF0D73"/>
    <w:rsid w:val="00CF15B6"/>
    <w:rsid w:val="00CF2CA8"/>
    <w:rsid w:val="00CF33DF"/>
    <w:rsid w:val="00CF437D"/>
    <w:rsid w:val="00D02221"/>
    <w:rsid w:val="00D02798"/>
    <w:rsid w:val="00D040E0"/>
    <w:rsid w:val="00D06590"/>
    <w:rsid w:val="00D117A2"/>
    <w:rsid w:val="00D1215A"/>
    <w:rsid w:val="00D12E75"/>
    <w:rsid w:val="00D200A5"/>
    <w:rsid w:val="00D20EC5"/>
    <w:rsid w:val="00D22203"/>
    <w:rsid w:val="00D252AC"/>
    <w:rsid w:val="00D26D6B"/>
    <w:rsid w:val="00D31FA0"/>
    <w:rsid w:val="00D36AB0"/>
    <w:rsid w:val="00D376BF"/>
    <w:rsid w:val="00D42915"/>
    <w:rsid w:val="00D4675D"/>
    <w:rsid w:val="00D479D1"/>
    <w:rsid w:val="00D5209B"/>
    <w:rsid w:val="00D52112"/>
    <w:rsid w:val="00D530EA"/>
    <w:rsid w:val="00D60BB2"/>
    <w:rsid w:val="00D6323E"/>
    <w:rsid w:val="00D63971"/>
    <w:rsid w:val="00D66156"/>
    <w:rsid w:val="00D666E8"/>
    <w:rsid w:val="00D70AE7"/>
    <w:rsid w:val="00D711AF"/>
    <w:rsid w:val="00D73713"/>
    <w:rsid w:val="00D73B89"/>
    <w:rsid w:val="00D778A2"/>
    <w:rsid w:val="00D9213D"/>
    <w:rsid w:val="00D92D35"/>
    <w:rsid w:val="00D936B8"/>
    <w:rsid w:val="00D9635A"/>
    <w:rsid w:val="00DA7126"/>
    <w:rsid w:val="00DB0C19"/>
    <w:rsid w:val="00DB3B04"/>
    <w:rsid w:val="00DB6886"/>
    <w:rsid w:val="00DC0673"/>
    <w:rsid w:val="00DC21A5"/>
    <w:rsid w:val="00DC2E6A"/>
    <w:rsid w:val="00DC35C5"/>
    <w:rsid w:val="00DC3691"/>
    <w:rsid w:val="00DC752B"/>
    <w:rsid w:val="00DD107F"/>
    <w:rsid w:val="00DD1469"/>
    <w:rsid w:val="00DD1D2B"/>
    <w:rsid w:val="00DD32F5"/>
    <w:rsid w:val="00DD480F"/>
    <w:rsid w:val="00DD6AC7"/>
    <w:rsid w:val="00DE1967"/>
    <w:rsid w:val="00DE2459"/>
    <w:rsid w:val="00DF08B4"/>
    <w:rsid w:val="00DF0E38"/>
    <w:rsid w:val="00DF15A4"/>
    <w:rsid w:val="00DF3AF2"/>
    <w:rsid w:val="00DF5F16"/>
    <w:rsid w:val="00DF7E6D"/>
    <w:rsid w:val="00E02BFD"/>
    <w:rsid w:val="00E07B3D"/>
    <w:rsid w:val="00E1365E"/>
    <w:rsid w:val="00E144EC"/>
    <w:rsid w:val="00E21933"/>
    <w:rsid w:val="00E23205"/>
    <w:rsid w:val="00E267FA"/>
    <w:rsid w:val="00E274B0"/>
    <w:rsid w:val="00E33C85"/>
    <w:rsid w:val="00E41A62"/>
    <w:rsid w:val="00E422B5"/>
    <w:rsid w:val="00E42F3F"/>
    <w:rsid w:val="00E4361E"/>
    <w:rsid w:val="00E539AB"/>
    <w:rsid w:val="00E53FB9"/>
    <w:rsid w:val="00E54762"/>
    <w:rsid w:val="00E55184"/>
    <w:rsid w:val="00E55DD7"/>
    <w:rsid w:val="00E56AAD"/>
    <w:rsid w:val="00E77F3D"/>
    <w:rsid w:val="00E81989"/>
    <w:rsid w:val="00E82CB6"/>
    <w:rsid w:val="00E83369"/>
    <w:rsid w:val="00E84969"/>
    <w:rsid w:val="00E8588D"/>
    <w:rsid w:val="00E8621B"/>
    <w:rsid w:val="00E95A66"/>
    <w:rsid w:val="00E96C1D"/>
    <w:rsid w:val="00E97B4D"/>
    <w:rsid w:val="00EA0678"/>
    <w:rsid w:val="00EA160C"/>
    <w:rsid w:val="00EA2CEB"/>
    <w:rsid w:val="00EA47EA"/>
    <w:rsid w:val="00EA4AFD"/>
    <w:rsid w:val="00EA71DE"/>
    <w:rsid w:val="00EB0037"/>
    <w:rsid w:val="00EC0873"/>
    <w:rsid w:val="00EC4418"/>
    <w:rsid w:val="00EC671B"/>
    <w:rsid w:val="00EC73D1"/>
    <w:rsid w:val="00EC7653"/>
    <w:rsid w:val="00ED017E"/>
    <w:rsid w:val="00ED0A38"/>
    <w:rsid w:val="00ED11A8"/>
    <w:rsid w:val="00ED1AF3"/>
    <w:rsid w:val="00ED2451"/>
    <w:rsid w:val="00ED3A8D"/>
    <w:rsid w:val="00ED5E8E"/>
    <w:rsid w:val="00ED7CE3"/>
    <w:rsid w:val="00EE0110"/>
    <w:rsid w:val="00EE09B9"/>
    <w:rsid w:val="00EE3D7D"/>
    <w:rsid w:val="00F124AA"/>
    <w:rsid w:val="00F1425A"/>
    <w:rsid w:val="00F1702B"/>
    <w:rsid w:val="00F179B3"/>
    <w:rsid w:val="00F21D82"/>
    <w:rsid w:val="00F24CBA"/>
    <w:rsid w:val="00F26E9E"/>
    <w:rsid w:val="00F3708C"/>
    <w:rsid w:val="00F400C0"/>
    <w:rsid w:val="00F41C55"/>
    <w:rsid w:val="00F527A5"/>
    <w:rsid w:val="00F54C71"/>
    <w:rsid w:val="00F56577"/>
    <w:rsid w:val="00F56C2B"/>
    <w:rsid w:val="00F63FE1"/>
    <w:rsid w:val="00F653E0"/>
    <w:rsid w:val="00F67485"/>
    <w:rsid w:val="00F72134"/>
    <w:rsid w:val="00F74D7C"/>
    <w:rsid w:val="00F82331"/>
    <w:rsid w:val="00F824E1"/>
    <w:rsid w:val="00F82E1C"/>
    <w:rsid w:val="00F8433E"/>
    <w:rsid w:val="00F8683E"/>
    <w:rsid w:val="00F96ECD"/>
    <w:rsid w:val="00F97FC1"/>
    <w:rsid w:val="00FA2B70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158"/>
    <w:rsid w:val="00FD1A2F"/>
    <w:rsid w:val="00FE4B51"/>
    <w:rsid w:val="00FE4B5A"/>
    <w:rsid w:val="00FE7D4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90F85A"/>
  <w15:docId w15:val="{4F582C10-853D-4FAB-A1EE-13D80695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81666"/>
    <w:rPr>
      <w:sz w:val="24"/>
      <w:szCs w:val="24"/>
    </w:rPr>
  </w:style>
  <w:style w:type="character" w:customStyle="1" w:styleId="moduletitletext">
    <w:name w:val="moduletitletext"/>
    <w:basedOn w:val="DefaultParagraphFont"/>
    <w:rsid w:val="00995A30"/>
  </w:style>
  <w:style w:type="paragraph" w:styleId="NormalWeb">
    <w:name w:val="Normal (Web)"/>
    <w:basedOn w:val="Normal"/>
    <w:uiPriority w:val="99"/>
    <w:semiHidden/>
    <w:unhideWhenUsed/>
    <w:rsid w:val="00995A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9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my.marten@manitowoc.com" TargetMode="External"/><Relationship Id="rId10" Type="http://schemas.openxmlformats.org/officeDocument/2006/relationships/hyperlink" Target="mailto:damian.joseph@se10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57391-8FF5-6D46-90DF-E1691F14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2015-08-27T15:06:00Z</cp:lastPrinted>
  <dcterms:created xsi:type="dcterms:W3CDTF">2016-01-20T22:39:00Z</dcterms:created>
  <dcterms:modified xsi:type="dcterms:W3CDTF">2016-01-27T20:54:00Z</dcterms:modified>
</cp:coreProperties>
</file>