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5DA351" w14:textId="008E500F" w:rsidR="00EE66C2" w:rsidRPr="00573CC5" w:rsidRDefault="000706F4" w:rsidP="00EE66C2">
      <w:pPr>
        <w:tabs>
          <w:tab w:val="left" w:pos="6096"/>
        </w:tabs>
        <w:jc w:val="right"/>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59264" behindDoc="0" locked="0" layoutInCell="1" allowOverlap="1" wp14:anchorId="6EA210B6" wp14:editId="5A67F7F9">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7">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E1322D">
        <w:rPr>
          <w:rFonts w:ascii="Verdana" w:hAnsi="Verdana"/>
          <w:color w:val="ED1C2A"/>
          <w:sz w:val="30"/>
        </w:rPr>
        <w:t>COMUNICADO</w:t>
      </w:r>
    </w:p>
    <w:p w14:paraId="794F28DF" w14:textId="778BC39E" w:rsidR="00EE66C2" w:rsidRPr="00573CC5" w:rsidRDefault="000706F4" w:rsidP="00EE66C2">
      <w:pPr>
        <w:jc w:val="right"/>
        <w:rPr>
          <w:rFonts w:ascii="Verdana" w:hAnsi="Verdana"/>
          <w:color w:val="ED1C2A"/>
          <w:sz w:val="18"/>
          <w:szCs w:val="18"/>
        </w:rPr>
      </w:pPr>
      <w:r>
        <w:rPr>
          <w:rFonts w:ascii="Verdana" w:hAnsi="Verdana"/>
          <w:color w:val="41525C"/>
          <w:sz w:val="18"/>
        </w:rPr>
        <w:t>21</w:t>
      </w:r>
      <w:r w:rsidR="008C7660">
        <w:rPr>
          <w:rFonts w:ascii="Verdana" w:hAnsi="Verdana"/>
          <w:color w:val="41525C"/>
          <w:sz w:val="18"/>
        </w:rPr>
        <w:t xml:space="preserve"> de novembro de 2016</w:t>
      </w:r>
    </w:p>
    <w:p w14:paraId="6CDFFA08" w14:textId="77777777" w:rsidR="00EE66C2" w:rsidRPr="00573CC5" w:rsidRDefault="00EE66C2" w:rsidP="00EE66C2">
      <w:pPr>
        <w:rPr>
          <w:rFonts w:ascii="Verdana" w:hAnsi="Verdana"/>
          <w:color w:val="ED1C2A"/>
          <w:sz w:val="30"/>
          <w:szCs w:val="30"/>
        </w:rPr>
      </w:pPr>
    </w:p>
    <w:p w14:paraId="6787EB08" w14:textId="77777777" w:rsidR="00EE66C2" w:rsidRPr="00573CC5" w:rsidRDefault="00EE66C2" w:rsidP="00EE66C2">
      <w:pPr>
        <w:tabs>
          <w:tab w:val="left" w:pos="4111"/>
          <w:tab w:val="left" w:pos="7371"/>
        </w:tabs>
        <w:jc w:val="center"/>
        <w:rPr>
          <w:rFonts w:ascii="Verdana" w:hAnsi="Verdana"/>
          <w:b/>
          <w:color w:val="41525C"/>
          <w:sz w:val="16"/>
          <w:szCs w:val="16"/>
        </w:rPr>
      </w:pPr>
      <w:r>
        <w:rPr>
          <w:rFonts w:ascii="Verdana" w:hAnsi="Verdana"/>
          <w:color w:val="41525C"/>
          <w:sz w:val="16"/>
        </w:rPr>
        <w:t xml:space="preserve"> </w:t>
      </w:r>
    </w:p>
    <w:p w14:paraId="645081EC" w14:textId="77777777" w:rsidR="00EE66C2" w:rsidRPr="00573CC5" w:rsidRDefault="00EE66C2" w:rsidP="00EE66C2">
      <w:pPr>
        <w:tabs>
          <w:tab w:val="left" w:pos="6096"/>
        </w:tabs>
        <w:rPr>
          <w:rFonts w:ascii="Verdana" w:hAnsi="Verdana"/>
          <w:color w:val="ED1C2A"/>
          <w:sz w:val="30"/>
          <w:szCs w:val="30"/>
        </w:rPr>
      </w:pPr>
    </w:p>
    <w:p w14:paraId="7F9529C6" w14:textId="77777777" w:rsidR="00EE66C2" w:rsidRPr="00573CC5" w:rsidRDefault="00F751B9" w:rsidP="000706F4">
      <w:pPr>
        <w:spacing w:line="276" w:lineRule="auto"/>
        <w:rPr>
          <w:rFonts w:ascii="Georgia" w:hAnsi="Georgia" w:cs="Arial"/>
          <w:b/>
          <w:sz w:val="28"/>
          <w:szCs w:val="28"/>
        </w:rPr>
      </w:pPr>
      <w:proofErr w:type="spellStart"/>
      <w:r>
        <w:rPr>
          <w:rFonts w:ascii="Georgia" w:hAnsi="Georgia"/>
          <w:b/>
          <w:sz w:val="28"/>
        </w:rPr>
        <w:t>Manitowoc</w:t>
      </w:r>
      <w:proofErr w:type="spellEnd"/>
      <w:r>
        <w:rPr>
          <w:rFonts w:ascii="Georgia" w:hAnsi="Georgia"/>
          <w:b/>
          <w:sz w:val="28"/>
        </w:rPr>
        <w:t xml:space="preserve"> impulsiona inovação no setor de elevação na CONEXPO </w:t>
      </w:r>
    </w:p>
    <w:p w14:paraId="1870987A" w14:textId="77777777" w:rsidR="005F4F8D" w:rsidRDefault="005F4F8D" w:rsidP="001F21C1">
      <w:pPr>
        <w:rPr>
          <w:rFonts w:ascii="Georgia" w:hAnsi="Georgia"/>
          <w:sz w:val="18"/>
          <w:szCs w:val="18"/>
        </w:rPr>
      </w:pPr>
    </w:p>
    <w:p w14:paraId="32964A6D" w14:textId="77777777" w:rsidR="00F751B9" w:rsidRPr="00573CC5" w:rsidRDefault="00F751B9" w:rsidP="001F21C1">
      <w:pPr>
        <w:rPr>
          <w:rFonts w:ascii="Georgia" w:hAnsi="Georgia"/>
          <w:sz w:val="18"/>
          <w:szCs w:val="18"/>
        </w:rPr>
      </w:pPr>
    </w:p>
    <w:p w14:paraId="4AB203B9" w14:textId="16DCE3D0" w:rsidR="00BC7320" w:rsidRPr="00573CC5" w:rsidRDefault="002865AA" w:rsidP="00610672">
      <w:pPr>
        <w:rPr>
          <w:rFonts w:ascii="Georgia" w:hAnsi="Georgia"/>
          <w:sz w:val="21"/>
          <w:szCs w:val="21"/>
        </w:rPr>
      </w:pPr>
      <w:r>
        <w:rPr>
          <w:rFonts w:ascii="Georgia" w:hAnsi="Georgia"/>
          <w:sz w:val="21"/>
        </w:rPr>
        <w:t xml:space="preserve">Os últimos avanços em tecnologia de elevação serão expostos no estande da </w:t>
      </w:r>
      <w:proofErr w:type="spellStart"/>
      <w:r>
        <w:rPr>
          <w:rFonts w:ascii="Georgia" w:hAnsi="Georgia"/>
          <w:sz w:val="21"/>
        </w:rPr>
        <w:t>Manitowoc</w:t>
      </w:r>
      <w:proofErr w:type="spellEnd"/>
      <w:r>
        <w:rPr>
          <w:rFonts w:ascii="Georgia" w:hAnsi="Georgia"/>
          <w:sz w:val="21"/>
        </w:rPr>
        <w:t xml:space="preserve"> na CONEXPO 2017 do próximo ano, onde a empresa exibirá uma coleção de seus mais novos produtos. Um conjunto de inovações exclusivas de todas as linhas da empresa de guindastes de esteira, guindastes todo terreno, guindastes para terreno acidentado, guindastes montados sobre caminhão comercial, guindastes de torre e guindastes </w:t>
      </w:r>
      <w:proofErr w:type="spellStart"/>
      <w:r>
        <w:rPr>
          <w:rFonts w:ascii="Georgia" w:hAnsi="Georgia"/>
          <w:sz w:val="21"/>
        </w:rPr>
        <w:t>automontáveis</w:t>
      </w:r>
      <w:proofErr w:type="spellEnd"/>
      <w:r>
        <w:rPr>
          <w:rFonts w:ascii="Georgia" w:hAnsi="Georgia"/>
          <w:sz w:val="21"/>
        </w:rPr>
        <w:t xml:space="preserve"> destacará a predominância do fabricante em uma variedade de aplicações de elevação. </w:t>
      </w:r>
    </w:p>
    <w:p w14:paraId="2D09BDAF" w14:textId="77777777" w:rsidR="000C7FBF" w:rsidRPr="00573CC5" w:rsidRDefault="000C7FBF" w:rsidP="00610672">
      <w:pPr>
        <w:rPr>
          <w:rFonts w:ascii="Georgia" w:hAnsi="Georgia"/>
          <w:sz w:val="21"/>
          <w:szCs w:val="21"/>
        </w:rPr>
      </w:pPr>
    </w:p>
    <w:p w14:paraId="69BEA69B" w14:textId="6547C6C3" w:rsidR="00F9580F" w:rsidRPr="00573CC5" w:rsidRDefault="00F9580F" w:rsidP="00610672">
      <w:pPr>
        <w:rPr>
          <w:rFonts w:ascii="Georgia" w:hAnsi="Georgia"/>
          <w:sz w:val="21"/>
          <w:szCs w:val="21"/>
        </w:rPr>
      </w:pPr>
      <w:r>
        <w:rPr>
          <w:rFonts w:ascii="Georgia" w:hAnsi="Georgia"/>
          <w:sz w:val="21"/>
        </w:rPr>
        <w:t xml:space="preserve">Barry </w:t>
      </w:r>
      <w:proofErr w:type="spellStart"/>
      <w:r>
        <w:rPr>
          <w:rFonts w:ascii="Georgia" w:hAnsi="Georgia"/>
          <w:sz w:val="21"/>
        </w:rPr>
        <w:t>Pennypacker</w:t>
      </w:r>
      <w:proofErr w:type="spellEnd"/>
      <w:r>
        <w:rPr>
          <w:rFonts w:ascii="Georgia" w:hAnsi="Georgia"/>
          <w:sz w:val="21"/>
        </w:rPr>
        <w:t xml:space="preserve">, presidente e CEO da </w:t>
      </w:r>
      <w:proofErr w:type="spellStart"/>
      <w:r>
        <w:rPr>
          <w:rFonts w:ascii="Georgia" w:hAnsi="Georgia"/>
          <w:sz w:val="21"/>
        </w:rPr>
        <w:t>Manitowoc</w:t>
      </w:r>
      <w:proofErr w:type="spellEnd"/>
      <w:r>
        <w:rPr>
          <w:rFonts w:ascii="Georgia" w:hAnsi="Georgia"/>
          <w:sz w:val="21"/>
        </w:rPr>
        <w:t xml:space="preserve">, disse que a exposição da empresa no evento do próximo ano reflete sua nova direção como parte de </w:t>
      </w:r>
      <w:r>
        <w:rPr>
          <w:rFonts w:ascii="Georgia" w:hAnsi="Georgia"/>
          <w:i/>
          <w:sz w:val="21"/>
        </w:rPr>
        <w:t xml:space="preserve">O modo </w:t>
      </w:r>
      <w:proofErr w:type="spellStart"/>
      <w:r>
        <w:rPr>
          <w:rFonts w:ascii="Georgia" w:hAnsi="Georgia"/>
          <w:i/>
          <w:sz w:val="21"/>
        </w:rPr>
        <w:t>Manitowoc</w:t>
      </w:r>
      <w:proofErr w:type="spellEnd"/>
      <w:r>
        <w:rPr>
          <w:rFonts w:ascii="Georgia" w:hAnsi="Georgia"/>
          <w:sz w:val="21"/>
        </w:rPr>
        <w:t xml:space="preserve">. </w:t>
      </w:r>
    </w:p>
    <w:p w14:paraId="520A85D0" w14:textId="77777777" w:rsidR="00F9580F" w:rsidRPr="00573CC5" w:rsidRDefault="00F9580F" w:rsidP="00610672">
      <w:pPr>
        <w:rPr>
          <w:rFonts w:ascii="Georgia" w:hAnsi="Georgia"/>
          <w:sz w:val="21"/>
          <w:szCs w:val="21"/>
        </w:rPr>
      </w:pPr>
    </w:p>
    <w:p w14:paraId="78BC5FEA" w14:textId="4A8D1124" w:rsidR="0006380E" w:rsidRPr="00573CC5" w:rsidRDefault="00F9580F" w:rsidP="00610672">
      <w:pPr>
        <w:rPr>
          <w:rFonts w:ascii="Georgia" w:hAnsi="Georgia"/>
          <w:sz w:val="21"/>
          <w:szCs w:val="21"/>
        </w:rPr>
      </w:pPr>
      <w:r>
        <w:rPr>
          <w:rFonts w:ascii="Georgia" w:hAnsi="Georgia"/>
          <w:sz w:val="21"/>
        </w:rPr>
        <w:t xml:space="preserve">“O estande da </w:t>
      </w:r>
      <w:proofErr w:type="spellStart"/>
      <w:r>
        <w:rPr>
          <w:rFonts w:ascii="Georgia" w:hAnsi="Georgia"/>
          <w:sz w:val="21"/>
        </w:rPr>
        <w:t>Manitowoc</w:t>
      </w:r>
      <w:proofErr w:type="spellEnd"/>
      <w:r>
        <w:rPr>
          <w:rFonts w:ascii="Georgia" w:hAnsi="Georgia"/>
          <w:sz w:val="21"/>
        </w:rPr>
        <w:t xml:space="preserve"> será o destino principal no Gold </w:t>
      </w:r>
      <w:proofErr w:type="spellStart"/>
      <w:r>
        <w:rPr>
          <w:rFonts w:ascii="Georgia" w:hAnsi="Georgia"/>
          <w:sz w:val="21"/>
        </w:rPr>
        <w:t>Lot</w:t>
      </w:r>
      <w:proofErr w:type="spellEnd"/>
      <w:r>
        <w:rPr>
          <w:rFonts w:ascii="Georgia" w:hAnsi="Georgia"/>
          <w:sz w:val="21"/>
        </w:rPr>
        <w:t xml:space="preserve"> da CONEXPO. Cada um dos guindastes no nosso estande combinará projeto e desempenho líderes da categoria, como resultado das contribuições essenciais dos nossos clientes no desenvolvimento dos nossos produtos. Isso ressalta nosso antigo compromisso com a inovação”, ele disse. “Estamos lançando uma série de guindastes que devem surpreender e encantar os clientes. Por sermos uma empresa, temos o compromisso de trazer maior velocidade às nossas operações e introduzir novos produtos mais rapidamente para aumentar o retorno sobre capital investido para nossos clientes. Inovação e velocidade são os principais impulsionadores da cultura da empresa que visa </w:t>
      </w:r>
      <w:r>
        <w:rPr>
          <w:rFonts w:ascii="Georgia" w:hAnsi="Georgia"/>
          <w:i/>
          <w:sz w:val="21"/>
        </w:rPr>
        <w:t xml:space="preserve">O modo </w:t>
      </w:r>
      <w:proofErr w:type="spellStart"/>
      <w:r>
        <w:rPr>
          <w:rFonts w:ascii="Georgia" w:hAnsi="Georgia"/>
          <w:i/>
          <w:sz w:val="21"/>
        </w:rPr>
        <w:t>Manitowoc</w:t>
      </w:r>
      <w:proofErr w:type="spellEnd"/>
      <w:r>
        <w:rPr>
          <w:rFonts w:ascii="Georgia" w:hAnsi="Georgia"/>
          <w:sz w:val="21"/>
        </w:rPr>
        <w:t xml:space="preserve">, e a CONEXPO é outra oportunidade de apresentarmos isso para o </w:t>
      </w:r>
      <w:proofErr w:type="gramStart"/>
      <w:r>
        <w:rPr>
          <w:rFonts w:ascii="Georgia" w:hAnsi="Georgia"/>
          <w:sz w:val="21"/>
        </w:rPr>
        <w:t>setor.”</w:t>
      </w:r>
      <w:proofErr w:type="gramEnd"/>
      <w:r>
        <w:rPr>
          <w:rFonts w:ascii="Georgia" w:hAnsi="Georgia"/>
          <w:sz w:val="21"/>
        </w:rPr>
        <w:t xml:space="preserve"> </w:t>
      </w:r>
    </w:p>
    <w:p w14:paraId="6DB88EAA" w14:textId="77777777" w:rsidR="0006380E" w:rsidRPr="00573CC5" w:rsidRDefault="0006380E" w:rsidP="00610672">
      <w:pPr>
        <w:rPr>
          <w:rFonts w:ascii="Georgia" w:hAnsi="Georgia"/>
          <w:sz w:val="21"/>
          <w:szCs w:val="21"/>
        </w:rPr>
      </w:pPr>
    </w:p>
    <w:p w14:paraId="5C45F6EF" w14:textId="7025F5B2" w:rsidR="00FB708E" w:rsidRDefault="0006380E" w:rsidP="00610672">
      <w:pPr>
        <w:rPr>
          <w:rFonts w:ascii="Georgia" w:hAnsi="Georgia"/>
          <w:sz w:val="21"/>
          <w:szCs w:val="21"/>
        </w:rPr>
      </w:pPr>
      <w:r>
        <w:rPr>
          <w:rFonts w:ascii="Georgia" w:hAnsi="Georgia"/>
          <w:sz w:val="21"/>
        </w:rPr>
        <w:t xml:space="preserve">A </w:t>
      </w:r>
      <w:proofErr w:type="spellStart"/>
      <w:r>
        <w:rPr>
          <w:rFonts w:ascii="Georgia" w:hAnsi="Georgia"/>
          <w:sz w:val="21"/>
        </w:rPr>
        <w:t>Manitowoc</w:t>
      </w:r>
      <w:proofErr w:type="spellEnd"/>
      <w:r>
        <w:rPr>
          <w:rFonts w:ascii="Georgia" w:hAnsi="Georgia"/>
          <w:sz w:val="21"/>
        </w:rPr>
        <w:t xml:space="preserve"> está mantendo em segredo os detalhes de vários de seus novos guindastes até a feira acontecer. As aparições recentes da empresa nas feiras CONEXPO foram caracterizadas pela divulgação de novos lançamentos impressionantes, e 2017 certamente dará continuidade a essa tradição. </w:t>
      </w:r>
    </w:p>
    <w:p w14:paraId="031F0D50" w14:textId="77777777" w:rsidR="00A52CA6" w:rsidRPr="00573CC5" w:rsidRDefault="00A52CA6" w:rsidP="00610672">
      <w:pPr>
        <w:rPr>
          <w:rFonts w:ascii="Georgia" w:hAnsi="Georgia"/>
          <w:sz w:val="21"/>
          <w:szCs w:val="21"/>
        </w:rPr>
      </w:pPr>
    </w:p>
    <w:p w14:paraId="0D26BA80" w14:textId="3F64B38E" w:rsidR="00F9580F" w:rsidRPr="00573CC5" w:rsidRDefault="0040647D" w:rsidP="00610672">
      <w:pPr>
        <w:rPr>
          <w:rFonts w:ascii="Georgia" w:hAnsi="Georgia"/>
          <w:sz w:val="21"/>
          <w:szCs w:val="21"/>
        </w:rPr>
      </w:pPr>
      <w:r>
        <w:rPr>
          <w:rFonts w:ascii="Georgia" w:hAnsi="Georgia"/>
          <w:sz w:val="21"/>
        </w:rPr>
        <w:t xml:space="preserve">Entre os guindastes que a empresa confirmou para a feira estão o GMK5250L e o GMK5150L da linha de guindastes Grove para terreno acidentado. Essas duas unidades de lança longa aparecerão pela primeira vez em uma feira comercial da América do Norte. Os dois modelos são montados em transportadores de cinco eixos e — conforme sugerem suas identificações — são notáveis por seus comprimentos de lança. A lança de 70 m disponível no GMK5250L de 250 t e a lança de 60 m disponível no GMK5150L de 150 </w:t>
      </w:r>
      <w:proofErr w:type="gramStart"/>
      <w:r>
        <w:rPr>
          <w:rFonts w:ascii="Georgia" w:hAnsi="Georgia"/>
          <w:sz w:val="21"/>
        </w:rPr>
        <w:t>t</w:t>
      </w:r>
      <w:proofErr w:type="gramEnd"/>
      <w:r>
        <w:rPr>
          <w:rFonts w:ascii="Georgia" w:hAnsi="Georgia"/>
          <w:sz w:val="21"/>
        </w:rPr>
        <w:t xml:space="preserve"> são as mais longas em cada uma de suas respectivas categorias. </w:t>
      </w:r>
    </w:p>
    <w:p w14:paraId="21CD68AA" w14:textId="77777777" w:rsidR="00A02918" w:rsidRPr="00573CC5" w:rsidRDefault="00A02918" w:rsidP="00610672">
      <w:pPr>
        <w:rPr>
          <w:rFonts w:ascii="Georgia" w:hAnsi="Georgia"/>
          <w:sz w:val="21"/>
          <w:szCs w:val="21"/>
        </w:rPr>
      </w:pPr>
    </w:p>
    <w:p w14:paraId="60350305" w14:textId="77777777" w:rsidR="00A02918" w:rsidRPr="00573CC5" w:rsidRDefault="00A02918" w:rsidP="00610672">
      <w:pPr>
        <w:rPr>
          <w:rFonts w:ascii="Georgia" w:hAnsi="Georgia"/>
          <w:sz w:val="21"/>
          <w:szCs w:val="21"/>
        </w:rPr>
      </w:pPr>
      <w:r>
        <w:rPr>
          <w:rFonts w:ascii="Georgia" w:hAnsi="Georgia"/>
          <w:sz w:val="21"/>
        </w:rPr>
        <w:t xml:space="preserve">As máquinas também contam com um motor exclusivo, um conceito de projeto inovador lançado pela Grove para terreno acidentado. A inclusão de somente um motor proporciona diversos benefícios, incluindo configurações de deslocamento mais flexíveis. Isso é especialmente útil para clientes americanos, que frequentemente têm que ajustar as configurações de transporte de seus guindastes ao se mover de estado para estado, ou mesmo de município para município. </w:t>
      </w:r>
    </w:p>
    <w:p w14:paraId="6CC1B8AC" w14:textId="77777777" w:rsidR="00A02918" w:rsidRPr="00573CC5" w:rsidRDefault="00A02918" w:rsidP="00610672">
      <w:pPr>
        <w:rPr>
          <w:rFonts w:ascii="Georgia" w:hAnsi="Georgia"/>
          <w:sz w:val="21"/>
          <w:szCs w:val="21"/>
        </w:rPr>
      </w:pPr>
    </w:p>
    <w:p w14:paraId="5ED680DD" w14:textId="5AEB009F" w:rsidR="00A02918" w:rsidRDefault="00573CC5" w:rsidP="00610672">
      <w:pPr>
        <w:rPr>
          <w:rFonts w:ascii="Georgia" w:hAnsi="Georgia"/>
          <w:sz w:val="21"/>
          <w:szCs w:val="21"/>
        </w:rPr>
      </w:pPr>
      <w:r>
        <w:rPr>
          <w:rFonts w:ascii="Georgia" w:hAnsi="Georgia"/>
          <w:sz w:val="21"/>
        </w:rPr>
        <w:t xml:space="preserve">Outro guindaste móvel Grove confirmado para a CONEXPO 2017 é o GRT880 da linha de guindastes para terreno acidentado. Essa nova unidade com capacidade de 75 </w:t>
      </w:r>
      <w:proofErr w:type="gramStart"/>
      <w:r>
        <w:rPr>
          <w:rFonts w:ascii="Georgia" w:hAnsi="Georgia"/>
          <w:sz w:val="21"/>
        </w:rPr>
        <w:t>t</w:t>
      </w:r>
      <w:proofErr w:type="gramEnd"/>
      <w:r>
        <w:rPr>
          <w:rFonts w:ascii="Georgia" w:hAnsi="Georgia"/>
          <w:sz w:val="21"/>
        </w:rPr>
        <w:t xml:space="preserve"> será publicamente exibida na América do Norte pela primeira vez. Exibindo um novo projeto, que também faz parte do GRT8100 da empresa, o GRT880 incorpora o Sistema de controle do guindaste, ou CCS, da </w:t>
      </w:r>
      <w:proofErr w:type="spellStart"/>
      <w:r>
        <w:rPr>
          <w:rFonts w:ascii="Georgia" w:hAnsi="Georgia"/>
          <w:sz w:val="21"/>
        </w:rPr>
        <w:t>Manitowoc</w:t>
      </w:r>
      <w:proofErr w:type="spellEnd"/>
      <w:r>
        <w:rPr>
          <w:rFonts w:ascii="Georgia" w:hAnsi="Georgia"/>
          <w:sz w:val="21"/>
        </w:rPr>
        <w:t xml:space="preserve">. O GRT880 e o GRT8100 estão mais confiáveis do que nunca, graças aos abrangentes testes de produtos realizados no Centro de verificação de produtos exclusivo da empresa (em </w:t>
      </w:r>
      <w:proofErr w:type="spellStart"/>
      <w:r>
        <w:rPr>
          <w:rFonts w:ascii="Georgia" w:hAnsi="Georgia"/>
          <w:sz w:val="21"/>
        </w:rPr>
        <w:t>Shady</w:t>
      </w:r>
      <w:proofErr w:type="spellEnd"/>
      <w:r>
        <w:rPr>
          <w:rFonts w:ascii="Georgia" w:hAnsi="Georgia"/>
          <w:sz w:val="21"/>
        </w:rPr>
        <w:t xml:space="preserve"> Grove, PA). Nessa </w:t>
      </w:r>
      <w:proofErr w:type="gramStart"/>
      <w:r>
        <w:rPr>
          <w:rFonts w:ascii="Georgia" w:hAnsi="Georgia"/>
          <w:sz w:val="21"/>
        </w:rPr>
        <w:lastRenderedPageBreak/>
        <w:t>instalação</w:t>
      </w:r>
      <w:proofErr w:type="gramEnd"/>
      <w:r>
        <w:rPr>
          <w:rFonts w:ascii="Georgia" w:hAnsi="Georgia"/>
          <w:sz w:val="21"/>
        </w:rPr>
        <w:t>, cada componente passa por extensa validação como parte do processo de projeto, para fornecer um melhor desempenho geral do produto a partir do guindaste finalizado.</w:t>
      </w:r>
    </w:p>
    <w:p w14:paraId="661A8B27" w14:textId="77777777" w:rsidR="00573CC5" w:rsidRDefault="00573CC5" w:rsidP="00610672">
      <w:pPr>
        <w:rPr>
          <w:rFonts w:ascii="Georgia" w:hAnsi="Georgia"/>
          <w:sz w:val="21"/>
          <w:szCs w:val="21"/>
        </w:rPr>
      </w:pPr>
    </w:p>
    <w:p w14:paraId="23595473" w14:textId="5D20F953" w:rsidR="00573CC5" w:rsidRDefault="004841E0" w:rsidP="00610672">
      <w:pPr>
        <w:rPr>
          <w:rFonts w:ascii="Georgia" w:hAnsi="Georgia"/>
          <w:sz w:val="21"/>
          <w:szCs w:val="21"/>
        </w:rPr>
      </w:pPr>
      <w:r>
        <w:rPr>
          <w:rFonts w:ascii="Georgia" w:hAnsi="Georgia"/>
          <w:sz w:val="21"/>
        </w:rPr>
        <w:t xml:space="preserve">A série de guindastes de esteira da </w:t>
      </w:r>
      <w:proofErr w:type="spellStart"/>
      <w:r>
        <w:rPr>
          <w:rFonts w:ascii="Georgia" w:hAnsi="Georgia"/>
          <w:sz w:val="21"/>
        </w:rPr>
        <w:t>Manitowoc</w:t>
      </w:r>
      <w:proofErr w:type="spellEnd"/>
      <w:r>
        <w:rPr>
          <w:rFonts w:ascii="Georgia" w:hAnsi="Georgia"/>
          <w:sz w:val="21"/>
        </w:rPr>
        <w:t xml:space="preserve"> será representada por um produto no estande da empresa, com o modelo que será exibido a ser divulgado posteriormente. No entanto, para a marca </w:t>
      </w:r>
      <w:proofErr w:type="spellStart"/>
      <w:r>
        <w:rPr>
          <w:rFonts w:ascii="Georgia" w:hAnsi="Georgia"/>
          <w:sz w:val="21"/>
        </w:rPr>
        <w:t>Potain</w:t>
      </w:r>
      <w:proofErr w:type="spellEnd"/>
      <w:r>
        <w:rPr>
          <w:rFonts w:ascii="Georgia" w:hAnsi="Georgia"/>
          <w:sz w:val="21"/>
        </w:rPr>
        <w:t xml:space="preserve"> de gruas, haverá três máquinas em exibição: uma nova grua </w:t>
      </w:r>
      <w:proofErr w:type="spellStart"/>
      <w:r>
        <w:rPr>
          <w:rFonts w:ascii="Georgia" w:hAnsi="Georgia"/>
          <w:sz w:val="21"/>
        </w:rPr>
        <w:t>automontável</w:t>
      </w:r>
      <w:proofErr w:type="spellEnd"/>
      <w:r>
        <w:rPr>
          <w:rFonts w:ascii="Georgia" w:hAnsi="Georgia"/>
          <w:sz w:val="21"/>
        </w:rPr>
        <w:t xml:space="preserve">, mais duas gruas de torre giratória. A grua </w:t>
      </w:r>
      <w:proofErr w:type="spellStart"/>
      <w:r>
        <w:rPr>
          <w:rFonts w:ascii="Georgia" w:hAnsi="Georgia"/>
          <w:sz w:val="21"/>
        </w:rPr>
        <w:t>automontável</w:t>
      </w:r>
      <w:proofErr w:type="spellEnd"/>
      <w:r>
        <w:rPr>
          <w:rFonts w:ascii="Georgia" w:hAnsi="Georgia"/>
          <w:sz w:val="21"/>
        </w:rPr>
        <w:t xml:space="preserve"> é a </w:t>
      </w:r>
      <w:proofErr w:type="spellStart"/>
      <w:r>
        <w:rPr>
          <w:rFonts w:ascii="Georgia" w:hAnsi="Georgia"/>
          <w:sz w:val="21"/>
        </w:rPr>
        <w:t>Hup</w:t>
      </w:r>
      <w:proofErr w:type="spellEnd"/>
      <w:r>
        <w:rPr>
          <w:rFonts w:ascii="Georgia" w:hAnsi="Georgia"/>
          <w:sz w:val="21"/>
        </w:rPr>
        <w:t xml:space="preserve"> 40-30 da série inovadora de máquinas que foi lançada em 2016. A unidade será exibida em uma grande exposição pela primeira vez e seu principal recurso é a versatilidade e a agilidade líderes da categoria de um projeto que oferece 16 opções diferentes de configuração. Os avanços tecnológicos também são de grande destaque, com a </w:t>
      </w:r>
      <w:proofErr w:type="spellStart"/>
      <w:r>
        <w:rPr>
          <w:rFonts w:ascii="Georgia" w:hAnsi="Georgia"/>
          <w:sz w:val="21"/>
        </w:rPr>
        <w:t>Hup</w:t>
      </w:r>
      <w:proofErr w:type="spellEnd"/>
      <w:r>
        <w:rPr>
          <w:rFonts w:ascii="Georgia" w:hAnsi="Georgia"/>
          <w:sz w:val="21"/>
        </w:rPr>
        <w:t xml:space="preserve"> 40-30 incluindo um novo controle remoto, o software </w:t>
      </w:r>
      <w:proofErr w:type="spellStart"/>
      <w:r>
        <w:rPr>
          <w:rFonts w:ascii="Georgia" w:hAnsi="Georgia"/>
          <w:sz w:val="21"/>
        </w:rPr>
        <w:t>Smart</w:t>
      </w:r>
      <w:proofErr w:type="spellEnd"/>
      <w:r>
        <w:rPr>
          <w:rFonts w:ascii="Georgia" w:hAnsi="Georgia"/>
          <w:sz w:val="21"/>
        </w:rPr>
        <w:t xml:space="preserve"> Set </w:t>
      </w:r>
      <w:proofErr w:type="spellStart"/>
      <w:r>
        <w:rPr>
          <w:rFonts w:ascii="Georgia" w:hAnsi="Georgia"/>
          <w:sz w:val="21"/>
        </w:rPr>
        <w:t>Up</w:t>
      </w:r>
      <w:proofErr w:type="spellEnd"/>
      <w:r>
        <w:rPr>
          <w:rFonts w:ascii="Georgia" w:hAnsi="Georgia"/>
          <w:sz w:val="21"/>
        </w:rPr>
        <w:t xml:space="preserve"> da </w:t>
      </w:r>
      <w:proofErr w:type="spellStart"/>
      <w:r>
        <w:rPr>
          <w:rFonts w:ascii="Georgia" w:hAnsi="Georgia"/>
          <w:sz w:val="21"/>
        </w:rPr>
        <w:t>Potain</w:t>
      </w:r>
      <w:proofErr w:type="spellEnd"/>
      <w:r>
        <w:rPr>
          <w:rFonts w:ascii="Georgia" w:hAnsi="Georgia"/>
          <w:sz w:val="21"/>
        </w:rPr>
        <w:t xml:space="preserve"> e a tecnologia HPL (Elevação de alto desempenho) do guincho. </w:t>
      </w:r>
    </w:p>
    <w:p w14:paraId="35098E3A" w14:textId="77777777" w:rsidR="00E31E2C" w:rsidRDefault="00E31E2C" w:rsidP="00610672">
      <w:pPr>
        <w:rPr>
          <w:rFonts w:ascii="Georgia" w:hAnsi="Georgia"/>
          <w:sz w:val="21"/>
          <w:szCs w:val="21"/>
        </w:rPr>
      </w:pPr>
    </w:p>
    <w:p w14:paraId="4AA227BA" w14:textId="0483B579" w:rsidR="00E64EF2" w:rsidRDefault="00E31E2C" w:rsidP="00610672">
      <w:pPr>
        <w:rPr>
          <w:rFonts w:ascii="Georgia" w:hAnsi="Georgia"/>
          <w:sz w:val="21"/>
          <w:szCs w:val="21"/>
        </w:rPr>
      </w:pPr>
      <w:r>
        <w:rPr>
          <w:rFonts w:ascii="Georgia" w:hAnsi="Georgia"/>
          <w:sz w:val="21"/>
        </w:rPr>
        <w:t xml:space="preserve">As duas gruas de torre giratória da </w:t>
      </w:r>
      <w:proofErr w:type="spellStart"/>
      <w:r>
        <w:rPr>
          <w:rFonts w:ascii="Georgia" w:hAnsi="Georgia"/>
          <w:sz w:val="21"/>
        </w:rPr>
        <w:t>Potain</w:t>
      </w:r>
      <w:proofErr w:type="spellEnd"/>
      <w:r>
        <w:rPr>
          <w:rFonts w:ascii="Georgia" w:hAnsi="Georgia"/>
          <w:sz w:val="21"/>
        </w:rPr>
        <w:t xml:space="preserve"> na CONEXPO também têm grande foco na tecnologia, principalmente devido ao seu projeto atualizado que incorpora o CCS. O MD 559 exibirá como a tecnologia do CCS foi incorporada na linha de gruas MD de alta capacidade da </w:t>
      </w:r>
      <w:proofErr w:type="spellStart"/>
      <w:r>
        <w:rPr>
          <w:rFonts w:ascii="Georgia" w:hAnsi="Georgia"/>
          <w:sz w:val="21"/>
        </w:rPr>
        <w:t>Potain</w:t>
      </w:r>
      <w:proofErr w:type="spellEnd"/>
      <w:r>
        <w:rPr>
          <w:rFonts w:ascii="Georgia" w:hAnsi="Georgia"/>
          <w:sz w:val="21"/>
        </w:rPr>
        <w:t xml:space="preserve">. Da linha de gruas de topo plano da </w:t>
      </w:r>
      <w:proofErr w:type="spellStart"/>
      <w:r>
        <w:rPr>
          <w:rFonts w:ascii="Georgia" w:hAnsi="Georgia"/>
          <w:sz w:val="21"/>
        </w:rPr>
        <w:t>Potain</w:t>
      </w:r>
      <w:proofErr w:type="spellEnd"/>
      <w:r>
        <w:rPr>
          <w:rFonts w:ascii="Georgia" w:hAnsi="Georgia"/>
          <w:sz w:val="21"/>
        </w:rPr>
        <w:t xml:space="preserve">, a empresa exibirá o MDT 219 — o modelo de capacidade mais alta da linha de gruas de torre urbanas MDT CCS, que foi introduzida em 2016. </w:t>
      </w:r>
    </w:p>
    <w:p w14:paraId="49DAF08C" w14:textId="77777777" w:rsidR="006350D5" w:rsidRDefault="006350D5" w:rsidP="00610672">
      <w:pPr>
        <w:rPr>
          <w:rFonts w:ascii="Georgia" w:hAnsi="Georgia"/>
          <w:sz w:val="21"/>
          <w:szCs w:val="21"/>
        </w:rPr>
      </w:pPr>
    </w:p>
    <w:p w14:paraId="6F4B0CDD" w14:textId="518018ED" w:rsidR="006350D5" w:rsidRDefault="006350D5" w:rsidP="00610672">
      <w:pPr>
        <w:rPr>
          <w:rFonts w:ascii="Georgia" w:hAnsi="Georgia"/>
          <w:sz w:val="21"/>
          <w:szCs w:val="21"/>
        </w:rPr>
      </w:pPr>
      <w:r>
        <w:rPr>
          <w:rFonts w:ascii="Georgia" w:hAnsi="Georgia"/>
          <w:sz w:val="21"/>
        </w:rPr>
        <w:t xml:space="preserve">A inclusão do CCS em gruas de torre </w:t>
      </w:r>
      <w:proofErr w:type="spellStart"/>
      <w:r>
        <w:rPr>
          <w:rFonts w:ascii="Georgia" w:hAnsi="Georgia"/>
          <w:sz w:val="21"/>
        </w:rPr>
        <w:t>Potain</w:t>
      </w:r>
      <w:proofErr w:type="spellEnd"/>
      <w:r>
        <w:rPr>
          <w:rFonts w:ascii="Georgia" w:hAnsi="Georgia"/>
          <w:sz w:val="21"/>
        </w:rPr>
        <w:t xml:space="preserve"> traz diversas vantagens, incluindo ajuste rápido e fácil, que pode ser realizado em até 15 minutos. A tecnologia também possibilita um gerenciamento mais de perto das operações de elevação, o que, por sua vez, proporciona capacidades maiores. A manutenção fica mais fácil graças à ferramenta de manutenção na tela, enquanto a utilização de componentes padronizados significa que as peças sobressalentes estão facilmente disponíveis. </w:t>
      </w:r>
    </w:p>
    <w:p w14:paraId="2D396A9B" w14:textId="77777777" w:rsidR="005B04BD" w:rsidRDefault="005B04BD" w:rsidP="00610672">
      <w:pPr>
        <w:rPr>
          <w:rFonts w:ascii="Georgia" w:hAnsi="Georgia"/>
          <w:sz w:val="21"/>
          <w:szCs w:val="21"/>
        </w:rPr>
      </w:pPr>
    </w:p>
    <w:p w14:paraId="0EBB7A94" w14:textId="77777777" w:rsidR="003F760C" w:rsidRDefault="003F760C" w:rsidP="00610672">
      <w:pPr>
        <w:rPr>
          <w:rFonts w:ascii="Georgia" w:hAnsi="Georgia"/>
          <w:sz w:val="21"/>
          <w:szCs w:val="21"/>
        </w:rPr>
      </w:pPr>
      <w:r>
        <w:rPr>
          <w:rFonts w:ascii="Georgia" w:hAnsi="Georgia"/>
          <w:sz w:val="21"/>
        </w:rPr>
        <w:t xml:space="preserve">Da marca </w:t>
      </w:r>
      <w:proofErr w:type="spellStart"/>
      <w:r>
        <w:rPr>
          <w:rFonts w:ascii="Georgia" w:hAnsi="Georgia"/>
          <w:sz w:val="21"/>
        </w:rPr>
        <w:t>National</w:t>
      </w:r>
      <w:proofErr w:type="spellEnd"/>
      <w:r>
        <w:rPr>
          <w:rFonts w:ascii="Georgia" w:hAnsi="Georgia"/>
          <w:sz w:val="21"/>
        </w:rPr>
        <w:t xml:space="preserve"> </w:t>
      </w:r>
      <w:proofErr w:type="spellStart"/>
      <w:r>
        <w:rPr>
          <w:rFonts w:ascii="Georgia" w:hAnsi="Georgia"/>
          <w:sz w:val="21"/>
        </w:rPr>
        <w:t>Crane</w:t>
      </w:r>
      <w:proofErr w:type="spellEnd"/>
      <w:r>
        <w:rPr>
          <w:rFonts w:ascii="Georgia" w:hAnsi="Georgia"/>
          <w:sz w:val="21"/>
        </w:rPr>
        <w:t xml:space="preserve">, uma série completamente nova de guindastes montados sobre caminhão comercial fará sua estreia na feira. A </w:t>
      </w:r>
      <w:proofErr w:type="spellStart"/>
      <w:r>
        <w:rPr>
          <w:rFonts w:ascii="Georgia" w:hAnsi="Georgia"/>
          <w:sz w:val="21"/>
        </w:rPr>
        <w:t>Manitowoc</w:t>
      </w:r>
      <w:proofErr w:type="spellEnd"/>
      <w:r>
        <w:rPr>
          <w:rFonts w:ascii="Georgia" w:hAnsi="Georgia"/>
          <w:sz w:val="21"/>
        </w:rPr>
        <w:t xml:space="preserve"> contará com um modelo da série NBT40-1, um novo trio de guindastes montados sobre caminhão comercial que estão inteiramente em conformidade com as cargas nominais da ANSI A92.2 e da ASME B30.5, bem como com as normas OSHA, para oferecer aos clientes a versatilidade de um guindaste montado sobre caminhão comercial e um equipamento de elevação para trabalho aéreo. Essa nova série será especialmente útil para o setor de serviços públicos, em que os trabalhos energéticos em linhas de energia e a construção de novas infraestruturas geralmente exigem o uso de um guindaste e de uma plataforma aérea.</w:t>
      </w:r>
    </w:p>
    <w:p w14:paraId="495A3111" w14:textId="77777777" w:rsidR="006350D5" w:rsidRDefault="006350D5" w:rsidP="00610672">
      <w:pPr>
        <w:rPr>
          <w:rFonts w:ascii="Georgia" w:hAnsi="Georgia"/>
          <w:sz w:val="21"/>
          <w:szCs w:val="21"/>
        </w:rPr>
      </w:pPr>
    </w:p>
    <w:p w14:paraId="241946F3" w14:textId="020596C7" w:rsidR="00E64EF2" w:rsidRDefault="004C2FED" w:rsidP="00610672">
      <w:pPr>
        <w:rPr>
          <w:rFonts w:ascii="Georgia" w:hAnsi="Georgia"/>
          <w:sz w:val="21"/>
          <w:szCs w:val="21"/>
        </w:rPr>
      </w:pPr>
      <w:r>
        <w:rPr>
          <w:rFonts w:ascii="Georgia" w:hAnsi="Georgia"/>
          <w:sz w:val="21"/>
        </w:rPr>
        <w:t xml:space="preserve">Além de expor diversos guindastes, o estande da </w:t>
      </w:r>
      <w:proofErr w:type="spellStart"/>
      <w:r>
        <w:rPr>
          <w:rFonts w:ascii="Georgia" w:hAnsi="Georgia"/>
          <w:sz w:val="21"/>
        </w:rPr>
        <w:t>Manitowoc</w:t>
      </w:r>
      <w:proofErr w:type="spellEnd"/>
      <w:r>
        <w:rPr>
          <w:rFonts w:ascii="Georgia" w:hAnsi="Georgia"/>
          <w:sz w:val="21"/>
        </w:rPr>
        <w:t xml:space="preserve"> também incluirá um conjunto de monitores e exibições interativas relacionados a uma série de recursos e serviços, como o seu programa de suporte ao cliente </w:t>
      </w:r>
      <w:proofErr w:type="spellStart"/>
      <w:r>
        <w:rPr>
          <w:rFonts w:ascii="Georgia" w:hAnsi="Georgia"/>
          <w:sz w:val="21"/>
        </w:rPr>
        <w:t>Manitowoc</w:t>
      </w:r>
      <w:proofErr w:type="spellEnd"/>
      <w:r>
        <w:rPr>
          <w:rFonts w:ascii="Georgia" w:hAnsi="Georgia"/>
          <w:sz w:val="21"/>
        </w:rPr>
        <w:t xml:space="preserve"> </w:t>
      </w:r>
      <w:proofErr w:type="spellStart"/>
      <w:r>
        <w:rPr>
          <w:rFonts w:ascii="Georgia" w:hAnsi="Georgia"/>
          <w:sz w:val="21"/>
        </w:rPr>
        <w:t>Crane</w:t>
      </w:r>
      <w:proofErr w:type="spellEnd"/>
      <w:r>
        <w:rPr>
          <w:rFonts w:ascii="Georgia" w:hAnsi="Georgia"/>
          <w:sz w:val="21"/>
        </w:rPr>
        <w:t xml:space="preserve"> </w:t>
      </w:r>
      <w:proofErr w:type="spellStart"/>
      <w:r>
        <w:rPr>
          <w:rFonts w:ascii="Georgia" w:hAnsi="Georgia"/>
          <w:sz w:val="21"/>
        </w:rPr>
        <w:t>Care</w:t>
      </w:r>
      <w:proofErr w:type="spellEnd"/>
      <w:r>
        <w:rPr>
          <w:rFonts w:ascii="Georgia" w:hAnsi="Georgia"/>
          <w:sz w:val="21"/>
        </w:rPr>
        <w:t xml:space="preserve"> e a divisão de financiamento </w:t>
      </w:r>
      <w:proofErr w:type="spellStart"/>
      <w:r>
        <w:rPr>
          <w:rFonts w:ascii="Georgia" w:hAnsi="Georgia"/>
          <w:sz w:val="21"/>
        </w:rPr>
        <w:t>Manitowoc</w:t>
      </w:r>
      <w:proofErr w:type="spellEnd"/>
      <w:r>
        <w:rPr>
          <w:rFonts w:ascii="Georgia" w:hAnsi="Georgia"/>
          <w:sz w:val="21"/>
        </w:rPr>
        <w:t xml:space="preserve"> </w:t>
      </w:r>
      <w:proofErr w:type="spellStart"/>
      <w:r>
        <w:rPr>
          <w:rFonts w:ascii="Georgia" w:hAnsi="Georgia"/>
          <w:sz w:val="21"/>
        </w:rPr>
        <w:t>Finance</w:t>
      </w:r>
      <w:proofErr w:type="spellEnd"/>
      <w:r>
        <w:rPr>
          <w:rFonts w:ascii="Georgia" w:hAnsi="Georgia"/>
          <w:sz w:val="21"/>
        </w:rPr>
        <w:t xml:space="preserve">. A empresa ocupará o estande G3348 no Gold </w:t>
      </w:r>
      <w:proofErr w:type="spellStart"/>
      <w:r>
        <w:rPr>
          <w:rFonts w:ascii="Georgia" w:hAnsi="Georgia"/>
          <w:sz w:val="21"/>
        </w:rPr>
        <w:t>Lot</w:t>
      </w:r>
      <w:proofErr w:type="spellEnd"/>
      <w:r>
        <w:rPr>
          <w:rFonts w:ascii="Georgia" w:hAnsi="Georgia"/>
          <w:sz w:val="21"/>
        </w:rPr>
        <w:t xml:space="preserve"> na CONEXPO 2017. A feira acontece de 7 a 11 de março de 2017 no </w:t>
      </w:r>
      <w:proofErr w:type="spellStart"/>
      <w:r>
        <w:rPr>
          <w:rFonts w:ascii="Georgia" w:hAnsi="Georgia"/>
          <w:sz w:val="21"/>
        </w:rPr>
        <w:t>Las</w:t>
      </w:r>
      <w:proofErr w:type="spellEnd"/>
      <w:r>
        <w:rPr>
          <w:rFonts w:ascii="Georgia" w:hAnsi="Georgia"/>
          <w:sz w:val="21"/>
        </w:rPr>
        <w:t xml:space="preserve"> Vegas </w:t>
      </w:r>
      <w:proofErr w:type="spellStart"/>
      <w:r>
        <w:rPr>
          <w:rFonts w:ascii="Georgia" w:hAnsi="Georgia"/>
          <w:sz w:val="21"/>
        </w:rPr>
        <w:t>Convention</w:t>
      </w:r>
      <w:proofErr w:type="spellEnd"/>
      <w:r>
        <w:rPr>
          <w:rFonts w:ascii="Georgia" w:hAnsi="Georgia"/>
          <w:sz w:val="21"/>
        </w:rPr>
        <w:t xml:space="preserve"> Center nos EUA. </w:t>
      </w:r>
    </w:p>
    <w:p w14:paraId="78C38FB9" w14:textId="77777777" w:rsidR="00573CC5" w:rsidRDefault="00573CC5" w:rsidP="00610672">
      <w:pPr>
        <w:rPr>
          <w:rFonts w:ascii="Georgia" w:hAnsi="Georgia"/>
          <w:sz w:val="21"/>
          <w:szCs w:val="21"/>
        </w:rPr>
      </w:pPr>
    </w:p>
    <w:p w14:paraId="016D95EF" w14:textId="77777777" w:rsidR="00EE66C2" w:rsidRPr="00573CC5" w:rsidRDefault="00EE66C2" w:rsidP="00610672">
      <w:pPr>
        <w:pStyle w:val="BodyText"/>
        <w:spacing w:line="240" w:lineRule="auto"/>
        <w:ind w:left="0"/>
        <w:jc w:val="center"/>
        <w:rPr>
          <w:szCs w:val="21"/>
        </w:rPr>
      </w:pPr>
    </w:p>
    <w:p w14:paraId="641DB0B0" w14:textId="77777777" w:rsidR="00EE66C2" w:rsidRPr="00573CC5" w:rsidRDefault="00EE66C2" w:rsidP="00610672">
      <w:pPr>
        <w:tabs>
          <w:tab w:val="left" w:pos="1055"/>
          <w:tab w:val="left" w:pos="4111"/>
          <w:tab w:val="left" w:pos="5812"/>
          <w:tab w:val="left" w:pos="7371"/>
        </w:tabs>
        <w:jc w:val="center"/>
        <w:rPr>
          <w:rFonts w:ascii="Georgia" w:hAnsi="Georgia" w:cs="Georgia"/>
          <w:sz w:val="21"/>
          <w:szCs w:val="21"/>
        </w:rPr>
      </w:pPr>
      <w:r>
        <w:rPr>
          <w:rFonts w:ascii="Georgia" w:hAnsi="Georgia"/>
          <w:sz w:val="21"/>
        </w:rPr>
        <w:t>-FIM-</w:t>
      </w:r>
    </w:p>
    <w:p w14:paraId="621038FD" w14:textId="77777777" w:rsidR="00EE66C2" w:rsidRPr="00573CC5" w:rsidRDefault="00EE66C2" w:rsidP="00EE66C2">
      <w:pPr>
        <w:tabs>
          <w:tab w:val="left" w:pos="1055"/>
          <w:tab w:val="left" w:pos="4111"/>
          <w:tab w:val="left" w:pos="5812"/>
          <w:tab w:val="left" w:pos="7371"/>
        </w:tabs>
        <w:jc w:val="center"/>
        <w:rPr>
          <w:rFonts w:ascii="Georgia" w:hAnsi="Georgia" w:cs="Georgia"/>
          <w:sz w:val="21"/>
          <w:szCs w:val="21"/>
        </w:rPr>
      </w:pPr>
    </w:p>
    <w:p w14:paraId="23671A2E" w14:textId="77777777" w:rsidR="00E64EF2" w:rsidRPr="00474FEE" w:rsidRDefault="00E64EF2" w:rsidP="00E64EF2">
      <w:pPr>
        <w:rPr>
          <w:rFonts w:ascii="Verdana" w:hAnsi="Verdana"/>
          <w:b/>
          <w:color w:val="41525C"/>
          <w:sz w:val="18"/>
          <w:szCs w:val="18"/>
        </w:rPr>
      </w:pPr>
      <w:r w:rsidRPr="00474FEE">
        <w:rPr>
          <w:rFonts w:ascii="Verdana" w:hAnsi="Verdana"/>
          <w:color w:val="ED1C2A"/>
          <w:sz w:val="18"/>
          <w:szCs w:val="18"/>
        </w:rPr>
        <w:t xml:space="preserve">CONTATO </w:t>
      </w:r>
      <w:r w:rsidRPr="00474FEE">
        <w:rPr>
          <w:rFonts w:ascii="Verdana" w:hAnsi="Verdana"/>
          <w:sz w:val="18"/>
          <w:szCs w:val="18"/>
        </w:rPr>
        <w:tab/>
      </w:r>
      <w:r w:rsidRPr="00474FEE">
        <w:rPr>
          <w:rFonts w:ascii="Verdana" w:hAnsi="Verdana"/>
          <w:sz w:val="18"/>
          <w:szCs w:val="18"/>
        </w:rPr>
        <w:tab/>
      </w:r>
      <w:r w:rsidRPr="00474FEE">
        <w:rPr>
          <w:rFonts w:ascii="Verdana" w:hAnsi="Verdana"/>
          <w:sz w:val="18"/>
          <w:szCs w:val="18"/>
        </w:rPr>
        <w:tab/>
      </w:r>
      <w:r w:rsidRPr="00474FEE">
        <w:rPr>
          <w:rFonts w:ascii="Verdana" w:hAnsi="Verdana"/>
          <w:sz w:val="18"/>
          <w:szCs w:val="18"/>
        </w:rPr>
        <w:tab/>
      </w:r>
    </w:p>
    <w:p w14:paraId="45640923" w14:textId="77777777" w:rsidR="00E64EF2" w:rsidRPr="00474FEE" w:rsidRDefault="00E64EF2" w:rsidP="00E64EF2">
      <w:pPr>
        <w:tabs>
          <w:tab w:val="left" w:pos="3969"/>
        </w:tabs>
        <w:rPr>
          <w:rFonts w:ascii="Verdana" w:hAnsi="Verdana"/>
          <w:color w:val="41525C"/>
          <w:sz w:val="18"/>
          <w:szCs w:val="18"/>
        </w:rPr>
      </w:pPr>
      <w:r w:rsidRPr="00474FEE">
        <w:rPr>
          <w:rFonts w:ascii="Verdana" w:hAnsi="Verdana"/>
          <w:b/>
          <w:color w:val="41525C"/>
          <w:sz w:val="18"/>
          <w:szCs w:val="18"/>
        </w:rPr>
        <w:t xml:space="preserve">Amy </w:t>
      </w:r>
      <w:proofErr w:type="spellStart"/>
      <w:r w:rsidRPr="00474FEE">
        <w:rPr>
          <w:rFonts w:ascii="Verdana" w:hAnsi="Verdana"/>
          <w:b/>
          <w:color w:val="41525C"/>
          <w:sz w:val="18"/>
          <w:szCs w:val="18"/>
        </w:rPr>
        <w:t>Marten</w:t>
      </w:r>
      <w:proofErr w:type="spellEnd"/>
      <w:r w:rsidRPr="00474FEE">
        <w:rPr>
          <w:rFonts w:ascii="Verdana" w:hAnsi="Verdana"/>
          <w:sz w:val="18"/>
          <w:szCs w:val="18"/>
        </w:rPr>
        <w:tab/>
      </w:r>
      <w:proofErr w:type="spellStart"/>
      <w:r w:rsidRPr="00474FEE">
        <w:rPr>
          <w:rFonts w:ascii="Verdana" w:hAnsi="Verdana"/>
          <w:b/>
          <w:color w:val="41525C"/>
          <w:sz w:val="18"/>
          <w:szCs w:val="18"/>
        </w:rPr>
        <w:t>Damian</w:t>
      </w:r>
      <w:proofErr w:type="spellEnd"/>
      <w:r w:rsidRPr="00474FEE">
        <w:rPr>
          <w:rFonts w:ascii="Verdana" w:hAnsi="Verdana"/>
          <w:b/>
          <w:color w:val="41525C"/>
          <w:sz w:val="18"/>
          <w:szCs w:val="18"/>
        </w:rPr>
        <w:t xml:space="preserve"> Joseph</w:t>
      </w:r>
    </w:p>
    <w:p w14:paraId="29BF66EC" w14:textId="77777777" w:rsidR="00E64EF2" w:rsidRPr="00474FEE" w:rsidRDefault="00E64EF2" w:rsidP="00E64EF2">
      <w:pPr>
        <w:tabs>
          <w:tab w:val="left" w:pos="3969"/>
        </w:tabs>
        <w:rPr>
          <w:rFonts w:ascii="Verdana" w:hAnsi="Verdana"/>
          <w:color w:val="41525C"/>
          <w:sz w:val="18"/>
          <w:szCs w:val="18"/>
        </w:rPr>
      </w:pPr>
      <w:proofErr w:type="spellStart"/>
      <w:r w:rsidRPr="00474FEE">
        <w:rPr>
          <w:rFonts w:ascii="Verdana" w:hAnsi="Verdana"/>
          <w:color w:val="41525C"/>
          <w:sz w:val="18"/>
          <w:szCs w:val="18"/>
        </w:rPr>
        <w:t>Manitowoc</w:t>
      </w:r>
      <w:proofErr w:type="spellEnd"/>
      <w:r w:rsidRPr="00474FEE">
        <w:rPr>
          <w:rFonts w:ascii="Verdana" w:hAnsi="Verdana"/>
          <w:sz w:val="18"/>
          <w:szCs w:val="18"/>
        </w:rPr>
        <w:tab/>
      </w:r>
      <w:r w:rsidRPr="00474FEE">
        <w:rPr>
          <w:rFonts w:ascii="Verdana" w:hAnsi="Verdana"/>
          <w:color w:val="41525C"/>
          <w:sz w:val="18"/>
          <w:szCs w:val="18"/>
        </w:rPr>
        <w:t>SE10</w:t>
      </w:r>
    </w:p>
    <w:p w14:paraId="2EDC3218" w14:textId="77777777" w:rsidR="00E64EF2" w:rsidRPr="00474FEE" w:rsidRDefault="00E64EF2" w:rsidP="00E64EF2">
      <w:pPr>
        <w:tabs>
          <w:tab w:val="left" w:pos="3969"/>
        </w:tabs>
        <w:rPr>
          <w:rFonts w:ascii="Verdana" w:hAnsi="Verdana"/>
          <w:color w:val="41525C"/>
          <w:sz w:val="18"/>
          <w:szCs w:val="18"/>
        </w:rPr>
      </w:pPr>
      <w:r w:rsidRPr="00474FEE">
        <w:rPr>
          <w:rFonts w:ascii="Verdana" w:hAnsi="Verdana"/>
          <w:color w:val="41525C"/>
          <w:sz w:val="18"/>
          <w:szCs w:val="18"/>
        </w:rPr>
        <w:t>T +1 920 683 6345</w:t>
      </w:r>
      <w:r w:rsidRPr="00474FEE">
        <w:rPr>
          <w:rFonts w:ascii="Verdana" w:hAnsi="Verdana"/>
          <w:sz w:val="18"/>
          <w:szCs w:val="18"/>
        </w:rPr>
        <w:tab/>
      </w:r>
      <w:r w:rsidRPr="00474FEE">
        <w:rPr>
          <w:rFonts w:ascii="Verdana" w:hAnsi="Verdana"/>
          <w:color w:val="41525C"/>
          <w:sz w:val="18"/>
          <w:szCs w:val="18"/>
        </w:rPr>
        <w:t>T +1 312 548 8441</w:t>
      </w:r>
    </w:p>
    <w:p w14:paraId="507A8BB3" w14:textId="5C9C6A56" w:rsidR="00E64EF2" w:rsidRPr="00474FEE" w:rsidRDefault="006F1A4C" w:rsidP="00E64EF2">
      <w:pPr>
        <w:tabs>
          <w:tab w:val="left" w:pos="1055"/>
          <w:tab w:val="left" w:pos="3969"/>
          <w:tab w:val="left" w:pos="6379"/>
          <w:tab w:val="left" w:pos="7371"/>
        </w:tabs>
        <w:rPr>
          <w:rFonts w:ascii="Verdana" w:hAnsi="Verdana"/>
          <w:b/>
          <w:color w:val="41525C"/>
          <w:sz w:val="18"/>
          <w:szCs w:val="18"/>
        </w:rPr>
      </w:pPr>
      <w:hyperlink r:id="rId8">
        <w:r w:rsidR="005E7E3F" w:rsidRPr="00474FEE">
          <w:rPr>
            <w:rStyle w:val="Hyperlink"/>
            <w:rFonts w:ascii="Verdana" w:hAnsi="Verdana"/>
            <w:color w:val="41525C"/>
            <w:sz w:val="18"/>
            <w:szCs w:val="18"/>
          </w:rPr>
          <w:t>amy.marten@manitowoc.com</w:t>
        </w:r>
      </w:hyperlink>
      <w:r w:rsidR="005E7E3F" w:rsidRPr="00474FEE">
        <w:rPr>
          <w:rFonts w:ascii="Verdana" w:hAnsi="Verdana"/>
          <w:sz w:val="18"/>
          <w:szCs w:val="18"/>
        </w:rPr>
        <w:tab/>
      </w:r>
      <w:hyperlink r:id="rId9">
        <w:r w:rsidR="004B774D">
          <w:rPr>
            <w:rStyle w:val="Hyperlink"/>
            <w:rFonts w:ascii="Verdana" w:hAnsi="Verdana"/>
            <w:color w:val="41525C"/>
            <w:sz w:val="18"/>
            <w:szCs w:val="18"/>
          </w:rPr>
          <w:t>damian.joseph@se10.com</w:t>
        </w:r>
      </w:hyperlink>
    </w:p>
    <w:p w14:paraId="084E28B9" w14:textId="77777777" w:rsidR="00E64EF2" w:rsidRPr="00474FEE" w:rsidRDefault="00E64EF2" w:rsidP="00E64EF2">
      <w:pPr>
        <w:rPr>
          <w:rFonts w:ascii="Verdana" w:hAnsi="Verdana" w:cs="Georgia"/>
          <w:sz w:val="18"/>
          <w:szCs w:val="18"/>
        </w:rPr>
      </w:pPr>
    </w:p>
    <w:p w14:paraId="397CFAC1" w14:textId="77777777" w:rsidR="00EE66C2" w:rsidRPr="00474FEE" w:rsidRDefault="00EE66C2" w:rsidP="00E64EF2">
      <w:pPr>
        <w:rPr>
          <w:rFonts w:ascii="Verdana" w:hAnsi="Verdana" w:cs="Georgia"/>
          <w:sz w:val="18"/>
          <w:szCs w:val="18"/>
        </w:rPr>
      </w:pPr>
    </w:p>
    <w:p w14:paraId="0AAC84C6" w14:textId="77777777" w:rsidR="00EE66C2" w:rsidRPr="00474FEE" w:rsidRDefault="00EE66C2" w:rsidP="00EE66C2">
      <w:pPr>
        <w:rPr>
          <w:rFonts w:ascii="Verdana" w:hAnsi="Verdana" w:cs="Arial"/>
          <w:sz w:val="18"/>
          <w:szCs w:val="18"/>
        </w:rPr>
      </w:pPr>
    </w:p>
    <w:p w14:paraId="176E5E6C" w14:textId="77777777" w:rsidR="00EE66C2" w:rsidRPr="00474FEE" w:rsidRDefault="00EE66C2" w:rsidP="00EE66C2">
      <w:pPr>
        <w:rPr>
          <w:rFonts w:ascii="Verdana" w:hAnsi="Verdana"/>
          <w:color w:val="41525C"/>
          <w:sz w:val="18"/>
          <w:szCs w:val="18"/>
        </w:rPr>
      </w:pPr>
      <w:bookmarkStart w:id="0" w:name="_GoBack"/>
      <w:bookmarkEnd w:id="0"/>
      <w:r w:rsidRPr="00474FEE">
        <w:rPr>
          <w:rFonts w:ascii="Verdana" w:hAnsi="Verdana"/>
          <w:color w:val="ED1C2A"/>
          <w:sz w:val="18"/>
          <w:szCs w:val="18"/>
        </w:rPr>
        <w:lastRenderedPageBreak/>
        <w:t>SOBRE A THE MANITOWOC COMPANY, INC.</w:t>
      </w:r>
      <w:r w:rsidRPr="00474FEE">
        <w:rPr>
          <w:rFonts w:ascii="Verdana" w:hAnsi="Verdana"/>
          <w:sz w:val="18"/>
          <w:szCs w:val="18"/>
        </w:rPr>
        <w:t xml:space="preserve"> </w:t>
      </w:r>
    </w:p>
    <w:p w14:paraId="00291B72" w14:textId="77777777" w:rsidR="00EE66C2" w:rsidRPr="00474FEE" w:rsidRDefault="00E1322D" w:rsidP="00EE66C2">
      <w:pPr>
        <w:rPr>
          <w:rFonts w:ascii="Verdana" w:hAnsi="Verdana"/>
          <w:color w:val="41525C"/>
          <w:sz w:val="18"/>
          <w:szCs w:val="18"/>
        </w:rPr>
      </w:pPr>
      <w:r w:rsidRPr="00474FEE">
        <w:rPr>
          <w:rFonts w:ascii="Verdana" w:hAnsi="Verdana"/>
          <w:color w:val="41525C"/>
          <w:sz w:val="18"/>
          <w:szCs w:val="18"/>
        </w:rPr>
        <w:t xml:space="preserve">Fundada em 1902, a The </w:t>
      </w:r>
      <w:proofErr w:type="spellStart"/>
      <w:r w:rsidRPr="00474FEE">
        <w:rPr>
          <w:rFonts w:ascii="Verdana" w:hAnsi="Verdana"/>
          <w:color w:val="41525C"/>
          <w:sz w:val="18"/>
          <w:szCs w:val="18"/>
        </w:rPr>
        <w:t>Manitowoc</w:t>
      </w:r>
      <w:proofErr w:type="spellEnd"/>
      <w:r w:rsidRPr="00474FEE">
        <w:rPr>
          <w:rFonts w:ascii="Verdana" w:hAnsi="Verdana"/>
          <w:color w:val="41525C"/>
          <w:sz w:val="18"/>
          <w:szCs w:val="18"/>
        </w:rPr>
        <w:t xml:space="preserve"> </w:t>
      </w:r>
      <w:proofErr w:type="spellStart"/>
      <w:r w:rsidRPr="00474FEE">
        <w:rPr>
          <w:rFonts w:ascii="Verdana" w:hAnsi="Verdana"/>
          <w:color w:val="41525C"/>
          <w:sz w:val="18"/>
          <w:szCs w:val="18"/>
        </w:rPr>
        <w:t>Company</w:t>
      </w:r>
      <w:proofErr w:type="spellEnd"/>
      <w:r w:rsidRPr="00474FEE">
        <w:rPr>
          <w:rFonts w:ascii="Verdana" w:hAnsi="Verdana"/>
          <w:color w:val="41525C"/>
          <w:sz w:val="18"/>
          <w:szCs w:val="18"/>
        </w:rPr>
        <w:t xml:space="preserve">, Inc. é uma fabricante de guindastes e soluções de elevação com instalações de fabricação, distribuição e serviços em 20 países.  A </w:t>
      </w:r>
      <w:proofErr w:type="spellStart"/>
      <w:r w:rsidRPr="00474FEE">
        <w:rPr>
          <w:rFonts w:ascii="Verdana" w:hAnsi="Verdana"/>
          <w:color w:val="41525C"/>
          <w:sz w:val="18"/>
          <w:szCs w:val="18"/>
        </w:rPr>
        <w:t>Manitowoc</w:t>
      </w:r>
      <w:proofErr w:type="spellEnd"/>
      <w:r w:rsidRPr="00474FEE">
        <w:rPr>
          <w:rFonts w:ascii="Verdana" w:hAnsi="Verdana"/>
          <w:color w:val="41525C"/>
          <w:sz w:val="18"/>
          <w:szCs w:val="18"/>
        </w:rPr>
        <w:t xml:space="preserve"> é reconhecida como uma das grandes inovadoras e fornecedoras de guindastes de esteira, guindastes de torre e guindastes móveis para o setor da construção pesada. Os produtos da empresa são complementados por uma série de serviços de suporte a produtos pós-venda. Em 2015, a receita da </w:t>
      </w:r>
      <w:proofErr w:type="spellStart"/>
      <w:r w:rsidRPr="00474FEE">
        <w:rPr>
          <w:rFonts w:ascii="Verdana" w:hAnsi="Verdana"/>
          <w:color w:val="41525C"/>
          <w:sz w:val="18"/>
          <w:szCs w:val="18"/>
        </w:rPr>
        <w:t>Manitowoc</w:t>
      </w:r>
      <w:proofErr w:type="spellEnd"/>
      <w:r w:rsidRPr="00474FEE">
        <w:rPr>
          <w:rFonts w:ascii="Verdana" w:hAnsi="Verdana"/>
          <w:color w:val="41525C"/>
          <w:sz w:val="18"/>
          <w:szCs w:val="18"/>
        </w:rPr>
        <w:t xml:space="preserve"> totalizou US$ 1,9 bilhão, sendo que mais da metade foi gerada fora dos Estados Unidos.</w:t>
      </w:r>
    </w:p>
    <w:p w14:paraId="440E9F75" w14:textId="77777777" w:rsidR="00EE66C2" w:rsidRPr="00474FEE" w:rsidRDefault="00EE66C2" w:rsidP="00EE66C2">
      <w:pPr>
        <w:rPr>
          <w:rFonts w:ascii="Verdana" w:hAnsi="Verdana"/>
          <w:color w:val="41525C"/>
          <w:sz w:val="18"/>
          <w:szCs w:val="18"/>
        </w:rPr>
      </w:pPr>
    </w:p>
    <w:p w14:paraId="00082A72" w14:textId="77777777" w:rsidR="00EE66C2" w:rsidRPr="00474FEE" w:rsidRDefault="00EE66C2" w:rsidP="00EE66C2">
      <w:pPr>
        <w:rPr>
          <w:rFonts w:ascii="Verdana" w:hAnsi="Verdana"/>
          <w:color w:val="41525C"/>
          <w:sz w:val="18"/>
          <w:szCs w:val="18"/>
        </w:rPr>
      </w:pPr>
    </w:p>
    <w:p w14:paraId="5450F83B" w14:textId="77777777" w:rsidR="00EE66C2" w:rsidRPr="00474FEE" w:rsidRDefault="00EE66C2" w:rsidP="00EE66C2">
      <w:pPr>
        <w:rPr>
          <w:rFonts w:ascii="Verdana" w:hAnsi="Verdana"/>
          <w:sz w:val="18"/>
          <w:szCs w:val="18"/>
        </w:rPr>
      </w:pPr>
      <w:r w:rsidRPr="00474FEE">
        <w:rPr>
          <w:rFonts w:ascii="Verdana" w:hAnsi="Verdana"/>
          <w:color w:val="ED1C2A"/>
          <w:sz w:val="18"/>
          <w:szCs w:val="18"/>
        </w:rPr>
        <w:t>MANITOWOC CRANES</w:t>
      </w:r>
    </w:p>
    <w:p w14:paraId="414FDEB4" w14:textId="77777777" w:rsidR="00EE66C2" w:rsidRPr="00474FEE" w:rsidRDefault="00EE66C2" w:rsidP="00EE66C2">
      <w:pPr>
        <w:rPr>
          <w:rFonts w:ascii="Verdana" w:hAnsi="Verdana"/>
          <w:sz w:val="18"/>
          <w:szCs w:val="18"/>
        </w:rPr>
      </w:pPr>
      <w:r w:rsidRPr="00474FEE">
        <w:rPr>
          <w:rFonts w:ascii="Verdana" w:hAnsi="Verdana"/>
          <w:color w:val="41525C"/>
          <w:sz w:val="18"/>
          <w:szCs w:val="18"/>
        </w:rPr>
        <w:t>2401 South 30</w:t>
      </w:r>
      <w:r w:rsidRPr="00474FEE">
        <w:rPr>
          <w:rFonts w:ascii="Verdana" w:hAnsi="Verdana"/>
          <w:color w:val="41525C"/>
          <w:sz w:val="18"/>
          <w:szCs w:val="18"/>
          <w:vertAlign w:val="superscript"/>
        </w:rPr>
        <w:t>th</w:t>
      </w:r>
      <w:r w:rsidRPr="00474FEE">
        <w:rPr>
          <w:rFonts w:ascii="Verdana" w:hAnsi="Verdana"/>
          <w:color w:val="41525C"/>
          <w:sz w:val="18"/>
          <w:szCs w:val="18"/>
        </w:rPr>
        <w:t xml:space="preserve"> Street - PO Box 70</w:t>
      </w:r>
      <w:r w:rsidRPr="00474FEE">
        <w:rPr>
          <w:rFonts w:ascii="Verdana" w:hAnsi="Verdana"/>
          <w:sz w:val="18"/>
          <w:szCs w:val="18"/>
        </w:rPr>
        <w:t xml:space="preserve"> - </w:t>
      </w:r>
      <w:proofErr w:type="spellStart"/>
      <w:r w:rsidRPr="00474FEE">
        <w:rPr>
          <w:rFonts w:ascii="Verdana" w:hAnsi="Verdana"/>
          <w:color w:val="41525C"/>
          <w:sz w:val="18"/>
          <w:szCs w:val="18"/>
        </w:rPr>
        <w:t>Manitowoc</w:t>
      </w:r>
      <w:proofErr w:type="spellEnd"/>
      <w:r w:rsidRPr="00474FEE">
        <w:rPr>
          <w:rFonts w:ascii="Verdana" w:hAnsi="Verdana"/>
          <w:color w:val="41525C"/>
          <w:sz w:val="18"/>
          <w:szCs w:val="18"/>
        </w:rPr>
        <w:t>, WI 54221-0070, EUA</w:t>
      </w:r>
    </w:p>
    <w:p w14:paraId="301F7CC1" w14:textId="77777777" w:rsidR="00EE66C2" w:rsidRPr="00474FEE" w:rsidRDefault="00EE66C2" w:rsidP="00EE66C2">
      <w:pPr>
        <w:rPr>
          <w:rFonts w:ascii="Verdana" w:hAnsi="Verdana"/>
          <w:sz w:val="18"/>
          <w:szCs w:val="18"/>
        </w:rPr>
      </w:pPr>
      <w:r w:rsidRPr="00474FEE">
        <w:rPr>
          <w:rFonts w:ascii="Verdana" w:hAnsi="Verdana"/>
          <w:color w:val="41525C"/>
          <w:sz w:val="18"/>
          <w:szCs w:val="18"/>
        </w:rPr>
        <w:t>T: +1 920 684 6621</w:t>
      </w:r>
    </w:p>
    <w:p w14:paraId="4301B807" w14:textId="77777777" w:rsidR="00396EE9" w:rsidRPr="00474FEE" w:rsidRDefault="001856F5">
      <w:pPr>
        <w:rPr>
          <w:rFonts w:ascii="Verdana" w:hAnsi="Verdana"/>
          <w:color w:val="41525C"/>
          <w:sz w:val="18"/>
          <w:szCs w:val="18"/>
        </w:rPr>
      </w:pPr>
      <w:hyperlink r:id="rId10">
        <w:r w:rsidR="005E7E3F" w:rsidRPr="00474FEE">
          <w:rPr>
            <w:rStyle w:val="Hyperlink"/>
            <w:rFonts w:ascii="Verdana" w:hAnsi="Verdana"/>
            <w:b/>
            <w:color w:val="41525C"/>
            <w:sz w:val="18"/>
            <w:szCs w:val="18"/>
          </w:rPr>
          <w:t>www.manitowoc.com</w:t>
        </w:r>
      </w:hyperlink>
      <w:r w:rsidR="005E7E3F" w:rsidRPr="00474FEE">
        <w:rPr>
          <w:rFonts w:ascii="Verdana" w:hAnsi="Verdana"/>
          <w:color w:val="41525C"/>
          <w:sz w:val="18"/>
          <w:szCs w:val="18"/>
        </w:rPr>
        <w:softHyphen/>
      </w:r>
    </w:p>
    <w:sectPr w:rsidR="00396EE9" w:rsidRPr="00474FEE" w:rsidSect="00DC164C">
      <w:headerReference w:type="default" r:id="rId1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7DC873" w14:textId="77777777" w:rsidR="006F1A4C" w:rsidRDefault="006F1A4C">
      <w:r>
        <w:separator/>
      </w:r>
    </w:p>
  </w:endnote>
  <w:endnote w:type="continuationSeparator" w:id="0">
    <w:p w14:paraId="116B7C1A" w14:textId="77777777" w:rsidR="006F1A4C" w:rsidRDefault="006F1A4C">
      <w:r>
        <w:continuationSeparator/>
      </w:r>
    </w:p>
  </w:endnote>
  <w:endnote w:type="continuationNotice" w:id="1">
    <w:p w14:paraId="7563E4A0" w14:textId="77777777" w:rsidR="006F1A4C" w:rsidRDefault="006F1A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等线">
    <w:charset w:val="88"/>
    <w:family w:val="auto"/>
    <w:pitch w:val="variable"/>
    <w:sig w:usb0="A10102FF" w:usb1="38CF7CFA" w:usb2="00010016" w:usb3="00000000" w:csb0="0014000F" w:csb1="00000000"/>
  </w:font>
  <w:font w:name="Calibri Light">
    <w:panose1 w:val="020F0302020204030204"/>
    <w:charset w:val="00"/>
    <w:family w:val="auto"/>
    <w:pitch w:val="variable"/>
    <w:sig w:usb0="A00002EF" w:usb1="4000207B" w:usb2="00000000" w:usb3="00000000" w:csb0="0000019F" w:csb1="00000000"/>
  </w:font>
  <w:font w:name="等线 Light">
    <w:charset w:val="88"/>
    <w:family w:val="auto"/>
    <w:pitch w:val="variable"/>
    <w:sig w:usb0="A10102FF" w:usb1="38CF7CFA" w:usb2="00010016" w:usb3="00000000" w:csb0="0014000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17ED2F" w14:textId="77777777" w:rsidR="006F1A4C" w:rsidRDefault="006F1A4C">
      <w:r>
        <w:separator/>
      </w:r>
    </w:p>
  </w:footnote>
  <w:footnote w:type="continuationSeparator" w:id="0">
    <w:p w14:paraId="59DC670A" w14:textId="77777777" w:rsidR="006F1A4C" w:rsidRDefault="006F1A4C">
      <w:r>
        <w:continuationSeparator/>
      </w:r>
    </w:p>
  </w:footnote>
  <w:footnote w:type="continuationNotice" w:id="1">
    <w:p w14:paraId="3155341A" w14:textId="77777777" w:rsidR="006F1A4C" w:rsidRDefault="006F1A4C"/>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FDBC0F" w14:textId="77777777" w:rsidR="00C21CDA" w:rsidRDefault="00C21CDA" w:rsidP="00C921E0">
    <w:pPr>
      <w:spacing w:line="276" w:lineRule="auto"/>
      <w:rPr>
        <w:rFonts w:ascii="Verdana" w:hAnsi="Verdana"/>
        <w:b/>
        <w:color w:val="41525C"/>
        <w:sz w:val="18"/>
        <w:szCs w:val="18"/>
      </w:rPr>
    </w:pPr>
    <w:proofErr w:type="spellStart"/>
    <w:r>
      <w:rPr>
        <w:rFonts w:ascii="Verdana" w:hAnsi="Verdana"/>
        <w:b/>
        <w:color w:val="41525C"/>
        <w:sz w:val="18"/>
      </w:rPr>
      <w:t>Manitowoc</w:t>
    </w:r>
    <w:proofErr w:type="spellEnd"/>
    <w:r>
      <w:rPr>
        <w:rFonts w:ascii="Verdana" w:hAnsi="Verdana"/>
        <w:b/>
        <w:color w:val="41525C"/>
        <w:sz w:val="18"/>
      </w:rPr>
      <w:t xml:space="preserve"> na CONEXPO 2017</w:t>
    </w:r>
  </w:p>
  <w:p w14:paraId="6254EF37" w14:textId="77777777" w:rsidR="000706F4" w:rsidRPr="00573CC5" w:rsidRDefault="000706F4" w:rsidP="000706F4">
    <w:pPr>
      <w:rPr>
        <w:rFonts w:ascii="Verdana" w:hAnsi="Verdana"/>
        <w:color w:val="ED1C2A"/>
        <w:sz w:val="18"/>
        <w:szCs w:val="18"/>
      </w:rPr>
    </w:pPr>
    <w:r>
      <w:rPr>
        <w:rFonts w:ascii="Verdana" w:hAnsi="Verdana"/>
        <w:color w:val="41525C"/>
        <w:sz w:val="18"/>
      </w:rPr>
      <w:t>21 de novembro de 2016</w:t>
    </w:r>
  </w:p>
  <w:p w14:paraId="18348F36" w14:textId="77777777" w:rsidR="00C21CDA" w:rsidRPr="00164A29" w:rsidRDefault="00C21CDA" w:rsidP="00C921E0">
    <w:pPr>
      <w:tabs>
        <w:tab w:val="left" w:pos="6096"/>
      </w:tabs>
      <w:spacing w:line="276" w:lineRule="auto"/>
      <w:jc w:val="right"/>
      <w:rPr>
        <w:rFonts w:ascii="Verdana" w:hAnsi="Verdana"/>
        <w:b/>
        <w:color w:val="41525C"/>
        <w:sz w:val="16"/>
        <w:szCs w:val="16"/>
      </w:rPr>
    </w:pPr>
  </w:p>
  <w:p w14:paraId="3366CD3B" w14:textId="77777777" w:rsidR="00C21CDA" w:rsidRPr="003E31C0" w:rsidRDefault="00C21CDA" w:rsidP="00C921E0">
    <w:pPr>
      <w:spacing w:line="276" w:lineRule="auto"/>
      <w:rPr>
        <w:rFonts w:ascii="Verdana" w:hAnsi="Verdana"/>
        <w:sz w:val="16"/>
        <w:szCs w:val="16"/>
      </w:rPr>
    </w:pPr>
  </w:p>
  <w:p w14:paraId="09DC1645" w14:textId="77777777" w:rsidR="00C21CDA" w:rsidRDefault="00C21CD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6B7358"/>
    <w:multiLevelType w:val="hybridMultilevel"/>
    <w:tmpl w:val="A7748D4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6C2"/>
    <w:rsid w:val="0006380E"/>
    <w:rsid w:val="000706F4"/>
    <w:rsid w:val="000C410A"/>
    <w:rsid w:val="000C7FBF"/>
    <w:rsid w:val="00103E2E"/>
    <w:rsid w:val="001045DD"/>
    <w:rsid w:val="00151E69"/>
    <w:rsid w:val="001856F5"/>
    <w:rsid w:val="001C02FE"/>
    <w:rsid w:val="001F21C1"/>
    <w:rsid w:val="002305B9"/>
    <w:rsid w:val="00255BA2"/>
    <w:rsid w:val="00266267"/>
    <w:rsid w:val="00270F42"/>
    <w:rsid w:val="00275CA1"/>
    <w:rsid w:val="002865AA"/>
    <w:rsid w:val="002C0A24"/>
    <w:rsid w:val="002D5022"/>
    <w:rsid w:val="00357569"/>
    <w:rsid w:val="003745AB"/>
    <w:rsid w:val="00390B1A"/>
    <w:rsid w:val="00396EE9"/>
    <w:rsid w:val="003E3C53"/>
    <w:rsid w:val="003F760C"/>
    <w:rsid w:val="0040647D"/>
    <w:rsid w:val="00450562"/>
    <w:rsid w:val="00474FEE"/>
    <w:rsid w:val="004841E0"/>
    <w:rsid w:val="004A3D83"/>
    <w:rsid w:val="004B774D"/>
    <w:rsid w:val="004C2FED"/>
    <w:rsid w:val="004C7A8F"/>
    <w:rsid w:val="0055686B"/>
    <w:rsid w:val="00573CC5"/>
    <w:rsid w:val="005B04BD"/>
    <w:rsid w:val="005D219A"/>
    <w:rsid w:val="005E7E3F"/>
    <w:rsid w:val="005F4F8D"/>
    <w:rsid w:val="00602AE6"/>
    <w:rsid w:val="00610672"/>
    <w:rsid w:val="006350D5"/>
    <w:rsid w:val="006429B1"/>
    <w:rsid w:val="00645699"/>
    <w:rsid w:val="00695813"/>
    <w:rsid w:val="006A43A8"/>
    <w:rsid w:val="006E6328"/>
    <w:rsid w:val="006F1A4C"/>
    <w:rsid w:val="007478A1"/>
    <w:rsid w:val="00751172"/>
    <w:rsid w:val="007569C8"/>
    <w:rsid w:val="007606A0"/>
    <w:rsid w:val="007B06A0"/>
    <w:rsid w:val="007B240C"/>
    <w:rsid w:val="007D552F"/>
    <w:rsid w:val="00865F10"/>
    <w:rsid w:val="008C6EB4"/>
    <w:rsid w:val="008C73FC"/>
    <w:rsid w:val="008C7660"/>
    <w:rsid w:val="008D206A"/>
    <w:rsid w:val="009227EA"/>
    <w:rsid w:val="00941189"/>
    <w:rsid w:val="0095023D"/>
    <w:rsid w:val="009D3025"/>
    <w:rsid w:val="009D74EE"/>
    <w:rsid w:val="00A02918"/>
    <w:rsid w:val="00A1410E"/>
    <w:rsid w:val="00A229B2"/>
    <w:rsid w:val="00A52CA6"/>
    <w:rsid w:val="00AA14D5"/>
    <w:rsid w:val="00AD4A5E"/>
    <w:rsid w:val="00AE0F6F"/>
    <w:rsid w:val="00AF7B4E"/>
    <w:rsid w:val="00B23AE0"/>
    <w:rsid w:val="00BC7320"/>
    <w:rsid w:val="00C21CDA"/>
    <w:rsid w:val="00C2781A"/>
    <w:rsid w:val="00C921E0"/>
    <w:rsid w:val="00C94023"/>
    <w:rsid w:val="00CC0059"/>
    <w:rsid w:val="00CD2F19"/>
    <w:rsid w:val="00D73A5F"/>
    <w:rsid w:val="00DC164C"/>
    <w:rsid w:val="00DF6A5C"/>
    <w:rsid w:val="00E10865"/>
    <w:rsid w:val="00E1322D"/>
    <w:rsid w:val="00E31E2C"/>
    <w:rsid w:val="00E36999"/>
    <w:rsid w:val="00E46CC5"/>
    <w:rsid w:val="00E64EF2"/>
    <w:rsid w:val="00EA0235"/>
    <w:rsid w:val="00EE66C2"/>
    <w:rsid w:val="00EF05DF"/>
    <w:rsid w:val="00EF13E5"/>
    <w:rsid w:val="00EF4F29"/>
    <w:rsid w:val="00F206B0"/>
    <w:rsid w:val="00F252BA"/>
    <w:rsid w:val="00F638C6"/>
    <w:rsid w:val="00F72D83"/>
    <w:rsid w:val="00F751B9"/>
    <w:rsid w:val="00F916AA"/>
    <w:rsid w:val="00F9580F"/>
    <w:rsid w:val="00FB708E"/>
    <w:rsid w:val="00FB7B11"/>
    <w:rsid w:val="00FC6055"/>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6195FAE1-239E-4A25-93D8-D63418CCB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pt-BR"/>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6C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EE66C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E66C2"/>
    <w:pPr>
      <w:tabs>
        <w:tab w:val="center" w:pos="4320"/>
        <w:tab w:val="right" w:pos="8640"/>
      </w:tabs>
    </w:pPr>
  </w:style>
  <w:style w:type="character" w:customStyle="1" w:styleId="HeaderChar">
    <w:name w:val="Header Char"/>
    <w:basedOn w:val="DefaultParagraphFont"/>
    <w:link w:val="Header"/>
    <w:uiPriority w:val="99"/>
    <w:rsid w:val="00EE66C2"/>
    <w:rPr>
      <w:rFonts w:ascii="Times New Roman" w:eastAsia="Times New Roman" w:hAnsi="Times New Roman" w:cs="Times New Roman"/>
      <w:sz w:val="24"/>
      <w:szCs w:val="24"/>
      <w:lang w:val="pt-BR" w:eastAsia="pt-BR"/>
    </w:rPr>
  </w:style>
  <w:style w:type="paragraph" w:customStyle="1" w:styleId="BodyText">
    <w:name w:val="_Body Text"/>
    <w:basedOn w:val="Heading1"/>
    <w:rsid w:val="00EE66C2"/>
    <w:pPr>
      <w:keepNext w:val="0"/>
      <w:keepLines w:val="0"/>
      <w:spacing w:before="0" w:line="240" w:lineRule="exact"/>
      <w:ind w:left="130"/>
    </w:pPr>
    <w:rPr>
      <w:rFonts w:ascii="Georgia" w:eastAsia="Times New Roman" w:hAnsi="Georgia" w:cs="Times New Roman"/>
      <w:color w:val="auto"/>
      <w:kern w:val="10"/>
      <w:sz w:val="21"/>
    </w:rPr>
  </w:style>
  <w:style w:type="character" w:styleId="Hyperlink">
    <w:name w:val="Hyperlink"/>
    <w:basedOn w:val="DefaultParagraphFont"/>
    <w:rsid w:val="00EE66C2"/>
    <w:rPr>
      <w:rFonts w:cs="Times New Roman"/>
      <w:color w:val="0000FF"/>
      <w:u w:val="single"/>
    </w:rPr>
  </w:style>
  <w:style w:type="paragraph" w:styleId="HTMLPreformatted">
    <w:name w:val="HTML Preformatted"/>
    <w:basedOn w:val="Normal"/>
    <w:link w:val="HTMLPreformattedChar"/>
    <w:uiPriority w:val="99"/>
    <w:unhideWhenUsed/>
    <w:rsid w:val="00EE6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EE66C2"/>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EE66C2"/>
    <w:rPr>
      <w:rFonts w:asciiTheme="majorHAnsi" w:eastAsiaTheme="majorEastAsia" w:hAnsiTheme="majorHAnsi" w:cstheme="majorBidi"/>
      <w:color w:val="2E74B5" w:themeColor="accent1" w:themeShade="BF"/>
      <w:sz w:val="32"/>
      <w:szCs w:val="32"/>
      <w:lang w:val="pt-BR" w:eastAsia="pt-BR"/>
    </w:rPr>
  </w:style>
  <w:style w:type="paragraph" w:styleId="ListParagraph">
    <w:name w:val="List Paragraph"/>
    <w:basedOn w:val="Normal"/>
    <w:uiPriority w:val="34"/>
    <w:qFormat/>
    <w:rsid w:val="00BC7320"/>
    <w:pPr>
      <w:ind w:left="720"/>
      <w:contextualSpacing/>
    </w:pPr>
  </w:style>
  <w:style w:type="character" w:styleId="CommentReference">
    <w:name w:val="annotation reference"/>
    <w:basedOn w:val="DefaultParagraphFont"/>
    <w:uiPriority w:val="99"/>
    <w:semiHidden/>
    <w:unhideWhenUsed/>
    <w:rsid w:val="00E1322D"/>
    <w:rPr>
      <w:sz w:val="18"/>
      <w:szCs w:val="18"/>
    </w:rPr>
  </w:style>
  <w:style w:type="paragraph" w:styleId="CommentText">
    <w:name w:val="annotation text"/>
    <w:basedOn w:val="Normal"/>
    <w:link w:val="CommentTextChar"/>
    <w:uiPriority w:val="99"/>
    <w:semiHidden/>
    <w:unhideWhenUsed/>
    <w:rsid w:val="00E1322D"/>
  </w:style>
  <w:style w:type="character" w:customStyle="1" w:styleId="CommentTextChar">
    <w:name w:val="Comment Text Char"/>
    <w:basedOn w:val="DefaultParagraphFont"/>
    <w:link w:val="CommentText"/>
    <w:uiPriority w:val="99"/>
    <w:semiHidden/>
    <w:rsid w:val="00E1322D"/>
    <w:rPr>
      <w:rFonts w:ascii="Times New Roman" w:eastAsia="Times New Roman" w:hAnsi="Times New Roman" w:cs="Times New Roman"/>
      <w:sz w:val="24"/>
      <w:szCs w:val="24"/>
      <w:lang w:val="pt-BR" w:eastAsia="pt-BR"/>
    </w:rPr>
  </w:style>
  <w:style w:type="paragraph" w:styleId="CommentSubject">
    <w:name w:val="annotation subject"/>
    <w:basedOn w:val="CommentText"/>
    <w:next w:val="CommentText"/>
    <w:link w:val="CommentSubjectChar"/>
    <w:uiPriority w:val="99"/>
    <w:semiHidden/>
    <w:unhideWhenUsed/>
    <w:rsid w:val="00E1322D"/>
    <w:rPr>
      <w:b/>
      <w:bCs/>
      <w:sz w:val="20"/>
      <w:szCs w:val="20"/>
    </w:rPr>
  </w:style>
  <w:style w:type="character" w:customStyle="1" w:styleId="CommentSubjectChar">
    <w:name w:val="Comment Subject Char"/>
    <w:basedOn w:val="CommentTextChar"/>
    <w:link w:val="CommentSubject"/>
    <w:uiPriority w:val="99"/>
    <w:semiHidden/>
    <w:rsid w:val="00E1322D"/>
    <w:rPr>
      <w:rFonts w:ascii="Times New Roman" w:eastAsia="Times New Roman" w:hAnsi="Times New Roman" w:cs="Times New Roman"/>
      <w:b/>
      <w:bCs/>
      <w:sz w:val="20"/>
      <w:szCs w:val="20"/>
      <w:lang w:val="pt-BR" w:eastAsia="pt-BR"/>
    </w:rPr>
  </w:style>
  <w:style w:type="paragraph" w:styleId="BalloonText">
    <w:name w:val="Balloon Text"/>
    <w:basedOn w:val="Normal"/>
    <w:link w:val="BalloonTextChar"/>
    <w:uiPriority w:val="99"/>
    <w:semiHidden/>
    <w:unhideWhenUsed/>
    <w:rsid w:val="00E1322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22D"/>
    <w:rPr>
      <w:rFonts w:ascii="Lucida Grande" w:eastAsia="Times New Roman" w:hAnsi="Lucida Grande" w:cs="Lucida Grande"/>
      <w:sz w:val="18"/>
      <w:szCs w:val="18"/>
      <w:lang w:val="pt-BR" w:eastAsia="pt-BR"/>
    </w:rPr>
  </w:style>
  <w:style w:type="paragraph" w:styleId="Footer">
    <w:name w:val="footer"/>
    <w:basedOn w:val="Normal"/>
    <w:link w:val="FooterChar"/>
    <w:uiPriority w:val="99"/>
    <w:unhideWhenUsed/>
    <w:rsid w:val="00E1322D"/>
    <w:pPr>
      <w:tabs>
        <w:tab w:val="center" w:pos="4320"/>
        <w:tab w:val="right" w:pos="8640"/>
      </w:tabs>
    </w:pPr>
  </w:style>
  <w:style w:type="character" w:customStyle="1" w:styleId="FooterChar">
    <w:name w:val="Footer Char"/>
    <w:basedOn w:val="DefaultParagraphFont"/>
    <w:link w:val="Footer"/>
    <w:uiPriority w:val="99"/>
    <w:rsid w:val="00E1322D"/>
    <w:rPr>
      <w:rFonts w:ascii="Times New Roman" w:eastAsia="Times New Roman" w:hAnsi="Times New Roman" w:cs="Times New Roman"/>
      <w:sz w:val="24"/>
      <w:szCs w:val="24"/>
      <w:lang w:val="pt-BR" w:eastAsia="pt-BR"/>
    </w:rPr>
  </w:style>
  <w:style w:type="paragraph" w:styleId="Revision">
    <w:name w:val="Revision"/>
    <w:hidden/>
    <w:uiPriority w:val="99"/>
    <w:semiHidden/>
    <w:rsid w:val="002865AA"/>
    <w:p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B77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yperlink" Target="mailto:amy.marten@manitowoc.com" TargetMode="External"/><Relationship Id="rId9" Type="http://schemas.openxmlformats.org/officeDocument/2006/relationships/hyperlink" Target="mailto:damian.joseph@se10.com" TargetMode="External"/><Relationship Id="rId10" Type="http://schemas.openxmlformats.org/officeDocument/2006/relationships/hyperlink" Target="http://www.manitowo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1130</Words>
  <Characters>6441</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Manitowoc Cranes</Company>
  <LinksUpToDate>false</LinksUpToDate>
  <CharactersWithSpaces>7556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chengcheng jiang</dc:creator>
  <cp:lastModifiedBy>Chris Basco</cp:lastModifiedBy>
  <cp:revision>8</cp:revision>
  <dcterms:created xsi:type="dcterms:W3CDTF">2016-11-17T06:46:00Z</dcterms:created>
  <dcterms:modified xsi:type="dcterms:W3CDTF">2016-12-21T00:53:00Z</dcterms:modified>
</cp:coreProperties>
</file>