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6077C27D" w:rsidR="0092578F" w:rsidRDefault="00450286" w:rsidP="008C12F8">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78732C">
        <w:rPr>
          <w:rFonts w:ascii="Verdana" w:hAnsi="Verdana"/>
          <w:color w:val="ED1C2A"/>
          <w:sz w:val="30"/>
          <w:szCs w:val="30"/>
        </w:rPr>
        <w:t>NEWS RELEASE</w:t>
      </w:r>
    </w:p>
    <w:p w14:paraId="649333DD" w14:textId="34F45B0C" w:rsidR="0092578F" w:rsidRPr="00164A29" w:rsidRDefault="00A2735C" w:rsidP="008C12F8">
      <w:pPr>
        <w:spacing w:line="276" w:lineRule="auto"/>
        <w:jc w:val="right"/>
        <w:outlineLvl w:val="0"/>
        <w:rPr>
          <w:rFonts w:ascii="Verdana" w:hAnsi="Verdana"/>
          <w:color w:val="ED1C2A"/>
          <w:sz w:val="18"/>
          <w:szCs w:val="18"/>
        </w:rPr>
      </w:pPr>
      <w:r>
        <w:rPr>
          <w:rFonts w:ascii="Verdana" w:hAnsi="Verdana"/>
          <w:color w:val="41525C"/>
          <w:sz w:val="18"/>
          <w:szCs w:val="18"/>
        </w:rPr>
        <w:t xml:space="preserve">April </w:t>
      </w:r>
      <w:r w:rsidR="0003324D">
        <w:rPr>
          <w:rFonts w:ascii="Verdana" w:hAnsi="Verdana"/>
          <w:color w:val="41525C"/>
          <w:sz w:val="18"/>
          <w:szCs w:val="18"/>
        </w:rPr>
        <w:t>20</w:t>
      </w:r>
      <w:r>
        <w:rPr>
          <w:rFonts w:ascii="Verdana" w:hAnsi="Verdana"/>
          <w:color w:val="41525C"/>
          <w:sz w:val="18"/>
          <w:szCs w:val="18"/>
        </w:rPr>
        <w:t>, 2016</w:t>
      </w:r>
    </w:p>
    <w:p w14:paraId="7E399D04"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23F19801" w14:textId="68487D73" w:rsidR="00F86215" w:rsidRPr="001D046B" w:rsidRDefault="00676456" w:rsidP="008C12F8">
      <w:pPr>
        <w:outlineLvl w:val="0"/>
        <w:rPr>
          <w:rFonts w:ascii="Georgia" w:hAnsi="Georgia"/>
          <w:b/>
          <w:sz w:val="28"/>
          <w:szCs w:val="28"/>
        </w:rPr>
      </w:pPr>
      <w:r>
        <w:rPr>
          <w:rFonts w:ascii="Georgia" w:hAnsi="Georgia"/>
          <w:b/>
          <w:sz w:val="28"/>
          <w:szCs w:val="28"/>
        </w:rPr>
        <w:t>Manitowoc brings GMK4100L to Expomin 2016</w:t>
      </w:r>
      <w:r w:rsidR="00914CC7">
        <w:rPr>
          <w:rFonts w:ascii="Georgia" w:hAnsi="Georgia"/>
          <w:b/>
          <w:sz w:val="28"/>
          <w:szCs w:val="28"/>
        </w:rPr>
        <w:t xml:space="preserve"> in Chile</w:t>
      </w:r>
    </w:p>
    <w:p w14:paraId="066124F3" w14:textId="77777777" w:rsidR="00F86215" w:rsidRPr="001D046B" w:rsidRDefault="00F86215" w:rsidP="00F86215">
      <w:pPr>
        <w:rPr>
          <w:rFonts w:ascii="Georgia" w:hAnsi="Georgia"/>
          <w:sz w:val="21"/>
          <w:szCs w:val="21"/>
        </w:rPr>
      </w:pPr>
    </w:p>
    <w:p w14:paraId="4B50CECE" w14:textId="2FEBB451" w:rsidR="00A2735C" w:rsidRDefault="00A2735C" w:rsidP="00FE34A7">
      <w:pPr>
        <w:rPr>
          <w:rFonts w:ascii="Georgia" w:hAnsi="Georgia"/>
          <w:sz w:val="21"/>
          <w:szCs w:val="21"/>
        </w:rPr>
      </w:pPr>
      <w:r>
        <w:rPr>
          <w:rFonts w:ascii="Georgia" w:hAnsi="Georgia"/>
          <w:sz w:val="21"/>
          <w:szCs w:val="21"/>
        </w:rPr>
        <w:t xml:space="preserve">Manitowoc will bring its versatile Grove GMK4100L all-terrain crane to Expomin 2016, </w:t>
      </w:r>
      <w:r w:rsidR="008E6694">
        <w:rPr>
          <w:rFonts w:ascii="Georgia" w:hAnsi="Georgia"/>
          <w:sz w:val="21"/>
          <w:szCs w:val="21"/>
        </w:rPr>
        <w:t>from A</w:t>
      </w:r>
      <w:r>
        <w:rPr>
          <w:rFonts w:ascii="Georgia" w:hAnsi="Georgia"/>
          <w:sz w:val="21"/>
          <w:szCs w:val="21"/>
        </w:rPr>
        <w:t xml:space="preserve">pril 25-29 at the </w:t>
      </w:r>
      <w:proofErr w:type="spellStart"/>
      <w:r>
        <w:rPr>
          <w:rFonts w:ascii="Georgia" w:hAnsi="Georgia"/>
          <w:sz w:val="21"/>
          <w:szCs w:val="21"/>
        </w:rPr>
        <w:t>Espacio</w:t>
      </w:r>
      <w:proofErr w:type="spellEnd"/>
      <w:r>
        <w:rPr>
          <w:rFonts w:ascii="Georgia" w:hAnsi="Georgia"/>
          <w:sz w:val="21"/>
          <w:szCs w:val="21"/>
        </w:rPr>
        <w:t xml:space="preserve"> </w:t>
      </w:r>
      <w:proofErr w:type="spellStart"/>
      <w:r>
        <w:rPr>
          <w:rFonts w:ascii="Georgia" w:hAnsi="Georgia"/>
          <w:sz w:val="21"/>
          <w:szCs w:val="21"/>
        </w:rPr>
        <w:t>Riesco</w:t>
      </w:r>
      <w:proofErr w:type="spellEnd"/>
      <w:r>
        <w:rPr>
          <w:rFonts w:ascii="Georgia" w:hAnsi="Georgia"/>
          <w:sz w:val="21"/>
          <w:szCs w:val="21"/>
        </w:rPr>
        <w:t xml:space="preserve"> in</w:t>
      </w:r>
      <w:r w:rsidR="00A35180">
        <w:rPr>
          <w:rFonts w:ascii="Georgia" w:hAnsi="Georgia"/>
          <w:sz w:val="21"/>
          <w:szCs w:val="21"/>
        </w:rPr>
        <w:t xml:space="preserve"> Santiago, Chile </w:t>
      </w:r>
      <w:r w:rsidR="008C12F8">
        <w:rPr>
          <w:rFonts w:ascii="Georgia" w:hAnsi="Georgia"/>
          <w:sz w:val="21"/>
          <w:szCs w:val="21"/>
        </w:rPr>
        <w:t>(</w:t>
      </w:r>
      <w:r w:rsidR="00A35180">
        <w:rPr>
          <w:rFonts w:ascii="Georgia" w:hAnsi="Georgia"/>
          <w:sz w:val="21"/>
          <w:szCs w:val="21"/>
        </w:rPr>
        <w:t>booth number 26-E</w:t>
      </w:r>
      <w:r w:rsidR="008C12F8">
        <w:rPr>
          <w:rFonts w:ascii="Georgia" w:hAnsi="Georgia"/>
          <w:sz w:val="21"/>
          <w:szCs w:val="21"/>
        </w:rPr>
        <w:t>)</w:t>
      </w:r>
      <w:r w:rsidR="00A35180">
        <w:rPr>
          <w:rFonts w:ascii="Georgia" w:hAnsi="Georgia"/>
          <w:sz w:val="21"/>
          <w:szCs w:val="21"/>
        </w:rPr>
        <w:t>.</w:t>
      </w:r>
      <w:r>
        <w:rPr>
          <w:rFonts w:ascii="Georgia" w:hAnsi="Georgia"/>
          <w:sz w:val="21"/>
          <w:szCs w:val="21"/>
        </w:rPr>
        <w:t xml:space="preserve"> The event is the largest mining trade show in the region, growing </w:t>
      </w:r>
      <w:r w:rsidR="008E6694">
        <w:rPr>
          <w:rFonts w:ascii="Georgia" w:hAnsi="Georgia"/>
          <w:sz w:val="21"/>
          <w:szCs w:val="21"/>
        </w:rPr>
        <w:t xml:space="preserve">exponentially </w:t>
      </w:r>
      <w:r>
        <w:rPr>
          <w:rFonts w:ascii="Georgia" w:hAnsi="Georgia"/>
          <w:sz w:val="21"/>
          <w:szCs w:val="21"/>
        </w:rPr>
        <w:t xml:space="preserve">since 1990 to host </w:t>
      </w:r>
      <w:r w:rsidR="001A0227">
        <w:rPr>
          <w:rFonts w:ascii="Georgia" w:hAnsi="Georgia"/>
          <w:sz w:val="21"/>
          <w:szCs w:val="21"/>
        </w:rPr>
        <w:t xml:space="preserve">more than </w:t>
      </w:r>
      <w:r>
        <w:rPr>
          <w:rFonts w:ascii="Georgia" w:hAnsi="Georgia"/>
          <w:sz w:val="21"/>
          <w:szCs w:val="21"/>
        </w:rPr>
        <w:t>80,000 attendees and 1,6</w:t>
      </w:r>
      <w:r w:rsidR="001A0227">
        <w:rPr>
          <w:rFonts w:ascii="Georgia" w:hAnsi="Georgia"/>
          <w:sz w:val="21"/>
          <w:szCs w:val="21"/>
        </w:rPr>
        <w:t>00</w:t>
      </w:r>
      <w:r>
        <w:rPr>
          <w:rFonts w:ascii="Georgia" w:hAnsi="Georgia"/>
          <w:sz w:val="21"/>
          <w:szCs w:val="21"/>
        </w:rPr>
        <w:t xml:space="preserve"> exhibitors </w:t>
      </w:r>
      <w:r w:rsidR="008E6694">
        <w:rPr>
          <w:rFonts w:ascii="Georgia" w:hAnsi="Georgia"/>
          <w:sz w:val="21"/>
          <w:szCs w:val="21"/>
        </w:rPr>
        <w:t xml:space="preserve">during </w:t>
      </w:r>
      <w:r>
        <w:rPr>
          <w:rFonts w:ascii="Georgia" w:hAnsi="Georgia"/>
          <w:sz w:val="21"/>
          <w:szCs w:val="21"/>
        </w:rPr>
        <w:t>last year</w:t>
      </w:r>
      <w:r w:rsidR="008E6694">
        <w:rPr>
          <w:rFonts w:ascii="Georgia" w:hAnsi="Georgia"/>
          <w:sz w:val="21"/>
          <w:szCs w:val="21"/>
        </w:rPr>
        <w:t>’s edition</w:t>
      </w:r>
      <w:r>
        <w:rPr>
          <w:rFonts w:ascii="Georgia" w:hAnsi="Georgia"/>
          <w:sz w:val="21"/>
          <w:szCs w:val="21"/>
        </w:rPr>
        <w:t>.</w:t>
      </w:r>
    </w:p>
    <w:p w14:paraId="7544C47B" w14:textId="77777777" w:rsidR="00A2735C" w:rsidRDefault="00A2735C" w:rsidP="00FE34A7">
      <w:pPr>
        <w:rPr>
          <w:rFonts w:ascii="Georgia" w:hAnsi="Georgia"/>
          <w:sz w:val="21"/>
          <w:szCs w:val="21"/>
        </w:rPr>
      </w:pPr>
    </w:p>
    <w:p w14:paraId="522A7C8B" w14:textId="1AE5F1FD" w:rsidR="00A2735C" w:rsidRDefault="001A0227" w:rsidP="00A2735C">
      <w:pPr>
        <w:rPr>
          <w:rFonts w:ascii="Georgia" w:hAnsi="Georgia"/>
          <w:color w:val="000000"/>
          <w:sz w:val="21"/>
          <w:szCs w:val="21"/>
        </w:rPr>
      </w:pPr>
      <w:r>
        <w:rPr>
          <w:rFonts w:ascii="Georgia" w:hAnsi="Georgia"/>
          <w:color w:val="000000"/>
          <w:sz w:val="21"/>
          <w:szCs w:val="21"/>
        </w:rPr>
        <w:t>Expomin 2016</w:t>
      </w:r>
      <w:r w:rsidR="00A2735C">
        <w:rPr>
          <w:rFonts w:ascii="Georgia" w:hAnsi="Georgia"/>
          <w:color w:val="000000"/>
          <w:sz w:val="21"/>
          <w:szCs w:val="21"/>
        </w:rPr>
        <w:t xml:space="preserve"> will mark the reintroduction of Manitowoc</w:t>
      </w:r>
      <w:r>
        <w:rPr>
          <w:rFonts w:ascii="Georgia" w:hAnsi="Georgia"/>
          <w:color w:val="000000"/>
          <w:sz w:val="21"/>
          <w:szCs w:val="21"/>
        </w:rPr>
        <w:t xml:space="preserve"> Cranes</w:t>
      </w:r>
      <w:r w:rsidR="00A2735C">
        <w:rPr>
          <w:rFonts w:ascii="Georgia" w:hAnsi="Georgia"/>
          <w:color w:val="000000"/>
          <w:sz w:val="21"/>
          <w:szCs w:val="21"/>
        </w:rPr>
        <w:t xml:space="preserve"> in Latin America as a standalone company following the separation from its foodservice division in March. In addition to the GMK4100L, the company will be presenting a host of information on its products and latest i</w:t>
      </w:r>
      <w:r w:rsidR="008E6694">
        <w:rPr>
          <w:rFonts w:ascii="Georgia" w:hAnsi="Georgia"/>
          <w:color w:val="000000"/>
          <w:sz w:val="21"/>
          <w:szCs w:val="21"/>
        </w:rPr>
        <w:t>nnovations in lifting technology and specialized support services for the region.</w:t>
      </w:r>
    </w:p>
    <w:p w14:paraId="42F8C281" w14:textId="77777777" w:rsidR="00A2735C" w:rsidRDefault="00A2735C" w:rsidP="00A2735C">
      <w:pPr>
        <w:rPr>
          <w:rFonts w:ascii="Georgia" w:hAnsi="Georgia"/>
          <w:color w:val="000000"/>
          <w:sz w:val="21"/>
          <w:szCs w:val="21"/>
        </w:rPr>
      </w:pPr>
    </w:p>
    <w:p w14:paraId="7F7C1E52" w14:textId="2E80BE7A" w:rsidR="008E6694" w:rsidRPr="008C12F8" w:rsidRDefault="008E6694" w:rsidP="00A2735C">
      <w:pPr>
        <w:rPr>
          <w:rFonts w:ascii="Georgia" w:hAnsi="Georgia"/>
          <w:sz w:val="21"/>
          <w:szCs w:val="21"/>
        </w:rPr>
      </w:pPr>
      <w:r w:rsidRPr="008C12F8">
        <w:rPr>
          <w:rFonts w:ascii="Georgia" w:hAnsi="Georgia"/>
          <w:sz w:val="21"/>
          <w:szCs w:val="21"/>
        </w:rPr>
        <w:t xml:space="preserve">“Our customers </w:t>
      </w:r>
      <w:r w:rsidR="005A52CB" w:rsidRPr="008C12F8">
        <w:rPr>
          <w:rFonts w:ascii="Georgia" w:hAnsi="Georgia"/>
          <w:sz w:val="21"/>
          <w:szCs w:val="21"/>
        </w:rPr>
        <w:t xml:space="preserve">and partners </w:t>
      </w:r>
      <w:r w:rsidRPr="008C12F8">
        <w:rPr>
          <w:rFonts w:ascii="Georgia" w:hAnsi="Georgia"/>
          <w:sz w:val="21"/>
          <w:szCs w:val="21"/>
        </w:rPr>
        <w:t xml:space="preserve">in </w:t>
      </w:r>
      <w:r w:rsidR="000F41BD" w:rsidRPr="008C12F8">
        <w:rPr>
          <w:rFonts w:ascii="Georgia" w:hAnsi="Georgia"/>
          <w:sz w:val="21"/>
          <w:szCs w:val="21"/>
        </w:rPr>
        <w:t>South</w:t>
      </w:r>
      <w:r w:rsidRPr="008C12F8">
        <w:rPr>
          <w:rFonts w:ascii="Georgia" w:hAnsi="Georgia"/>
          <w:sz w:val="21"/>
          <w:szCs w:val="21"/>
        </w:rPr>
        <w:t xml:space="preserve"> America</w:t>
      </w:r>
      <w:r w:rsidR="005A52CB" w:rsidRPr="008C12F8">
        <w:rPr>
          <w:rFonts w:ascii="Georgia" w:hAnsi="Georgia"/>
          <w:sz w:val="21"/>
          <w:szCs w:val="21"/>
        </w:rPr>
        <w:t xml:space="preserve"> countrie</w:t>
      </w:r>
      <w:r w:rsidR="00586843" w:rsidRPr="008C12F8">
        <w:rPr>
          <w:rFonts w:ascii="Georgia" w:hAnsi="Georgia"/>
          <w:sz w:val="21"/>
          <w:szCs w:val="21"/>
        </w:rPr>
        <w:t>s have been incredible allies in</w:t>
      </w:r>
      <w:r w:rsidR="005A52CB" w:rsidRPr="008C12F8">
        <w:rPr>
          <w:rFonts w:ascii="Georgia" w:hAnsi="Georgia"/>
          <w:sz w:val="21"/>
          <w:szCs w:val="21"/>
        </w:rPr>
        <w:t xml:space="preserve"> our success and expansion in</w:t>
      </w:r>
      <w:r w:rsidR="00586843" w:rsidRPr="008C12F8">
        <w:rPr>
          <w:rFonts w:ascii="Georgia" w:hAnsi="Georgia"/>
          <w:sz w:val="21"/>
          <w:szCs w:val="21"/>
        </w:rPr>
        <w:t>to</w:t>
      </w:r>
      <w:r w:rsidR="005A52CB" w:rsidRPr="008C12F8">
        <w:rPr>
          <w:rFonts w:ascii="Georgia" w:hAnsi="Georgia"/>
          <w:sz w:val="21"/>
          <w:szCs w:val="21"/>
        </w:rPr>
        <w:t xml:space="preserve"> the region,” said </w:t>
      </w:r>
      <w:r w:rsidR="00586843" w:rsidRPr="008C12F8">
        <w:rPr>
          <w:rFonts w:ascii="Georgia" w:hAnsi="Georgia"/>
          <w:sz w:val="21"/>
          <w:szCs w:val="21"/>
        </w:rPr>
        <w:t xml:space="preserve">Cristian </w:t>
      </w:r>
      <w:r w:rsidR="009A1E69" w:rsidRPr="008C12F8">
        <w:rPr>
          <w:rFonts w:ascii="Georgia" w:hAnsi="Georgia"/>
          <w:sz w:val="21"/>
          <w:szCs w:val="21"/>
        </w:rPr>
        <w:t>A</w:t>
      </w:r>
      <w:r w:rsidR="00E71708">
        <w:rPr>
          <w:rFonts w:ascii="Georgia" w:hAnsi="Georgia"/>
          <w:sz w:val="21"/>
          <w:szCs w:val="21"/>
        </w:rPr>
        <w:t>.</w:t>
      </w:r>
      <w:r w:rsidR="009A1E69" w:rsidRPr="008C12F8">
        <w:rPr>
          <w:rFonts w:ascii="Georgia" w:hAnsi="Georgia"/>
          <w:sz w:val="21"/>
          <w:szCs w:val="21"/>
        </w:rPr>
        <w:t xml:space="preserve"> </w:t>
      </w:r>
      <w:r w:rsidR="00586843" w:rsidRPr="008C12F8">
        <w:rPr>
          <w:rFonts w:ascii="Georgia" w:hAnsi="Georgia"/>
          <w:sz w:val="21"/>
          <w:szCs w:val="21"/>
        </w:rPr>
        <w:t>Galaz, Manitowoc’s vice president of sales</w:t>
      </w:r>
      <w:r w:rsidR="000F41BD" w:rsidRPr="008C12F8">
        <w:rPr>
          <w:rFonts w:ascii="Georgia" w:hAnsi="Georgia"/>
          <w:sz w:val="21"/>
          <w:szCs w:val="21"/>
        </w:rPr>
        <w:t xml:space="preserve"> </w:t>
      </w:r>
      <w:r w:rsidR="008C12F8" w:rsidRPr="008C12F8">
        <w:rPr>
          <w:rFonts w:ascii="Georgia" w:hAnsi="Georgia"/>
          <w:sz w:val="21"/>
          <w:szCs w:val="21"/>
        </w:rPr>
        <w:t>and m</w:t>
      </w:r>
      <w:r w:rsidR="000F41BD" w:rsidRPr="008C12F8">
        <w:rPr>
          <w:rFonts w:ascii="Georgia" w:hAnsi="Georgia"/>
          <w:sz w:val="21"/>
          <w:szCs w:val="21"/>
        </w:rPr>
        <w:t>arketing</w:t>
      </w:r>
      <w:r w:rsidR="00586843" w:rsidRPr="008C12F8">
        <w:rPr>
          <w:rFonts w:ascii="Georgia" w:hAnsi="Georgia"/>
          <w:sz w:val="21"/>
          <w:szCs w:val="21"/>
        </w:rPr>
        <w:t xml:space="preserve"> in South America. “In the last few years we’ve grown </w:t>
      </w:r>
      <w:r w:rsidR="00E71708">
        <w:rPr>
          <w:rFonts w:ascii="Georgia" w:hAnsi="Georgia"/>
          <w:sz w:val="21"/>
          <w:szCs w:val="21"/>
        </w:rPr>
        <w:t>in</w:t>
      </w:r>
      <w:r w:rsidR="00586843" w:rsidRPr="008C12F8">
        <w:rPr>
          <w:rFonts w:ascii="Georgia" w:hAnsi="Georgia"/>
          <w:sz w:val="21"/>
          <w:szCs w:val="21"/>
        </w:rPr>
        <w:t>to a large network of lifting solutions for the important industries of the continent, such as energy, infrastructure and, of course, mining.”</w:t>
      </w:r>
    </w:p>
    <w:p w14:paraId="57A42833" w14:textId="77777777" w:rsidR="008E6694" w:rsidRDefault="008E6694" w:rsidP="00A2735C">
      <w:pPr>
        <w:rPr>
          <w:rFonts w:ascii="Georgia" w:hAnsi="Georgia"/>
          <w:color w:val="000000"/>
          <w:sz w:val="21"/>
          <w:szCs w:val="21"/>
        </w:rPr>
      </w:pPr>
    </w:p>
    <w:p w14:paraId="59FF2366" w14:textId="0D7FE1A4" w:rsidR="00736644" w:rsidRPr="00736644" w:rsidRDefault="00736644" w:rsidP="00736644">
      <w:pPr>
        <w:rPr>
          <w:rFonts w:ascii="Georgia" w:hAnsi="Georgia"/>
          <w:sz w:val="21"/>
          <w:szCs w:val="21"/>
        </w:rPr>
      </w:pPr>
      <w:r>
        <w:rPr>
          <w:rFonts w:ascii="Georgia" w:hAnsi="Georgia"/>
          <w:sz w:val="21"/>
          <w:szCs w:val="21"/>
        </w:rPr>
        <w:t xml:space="preserve">The </w:t>
      </w:r>
      <w:r w:rsidRPr="00FE34A7">
        <w:rPr>
          <w:rFonts w:ascii="Georgia" w:hAnsi="Georgia"/>
          <w:sz w:val="21"/>
          <w:szCs w:val="21"/>
        </w:rPr>
        <w:t>Grove all-terrain crane GMK4100L is one of the most advanced and versatile cranes available today</w:t>
      </w:r>
      <w:r>
        <w:rPr>
          <w:rFonts w:ascii="Georgia" w:hAnsi="Georgia"/>
          <w:sz w:val="21"/>
          <w:szCs w:val="21"/>
        </w:rPr>
        <w:t xml:space="preserve"> in Latin America. </w:t>
      </w:r>
      <w:r w:rsidRPr="00736644">
        <w:rPr>
          <w:rFonts w:ascii="Georgia" w:hAnsi="Georgia"/>
          <w:sz w:val="21"/>
          <w:szCs w:val="21"/>
        </w:rPr>
        <w:t xml:space="preserve">The </w:t>
      </w:r>
      <w:r>
        <w:rPr>
          <w:rFonts w:ascii="Georgia" w:hAnsi="Georgia"/>
          <w:sz w:val="21"/>
          <w:szCs w:val="21"/>
        </w:rPr>
        <w:t>crane</w:t>
      </w:r>
      <w:r w:rsidRPr="00736644">
        <w:rPr>
          <w:rFonts w:ascii="Georgia" w:hAnsi="Georgia"/>
          <w:sz w:val="21"/>
          <w:szCs w:val="21"/>
        </w:rPr>
        <w:t xml:space="preserve"> is the long-boom version of the popular GMK4100 all-terrain crane. It features a 60 m main boom versus the 52 m </w:t>
      </w:r>
      <w:r>
        <w:rPr>
          <w:rFonts w:ascii="Georgia" w:hAnsi="Georgia"/>
          <w:sz w:val="21"/>
          <w:szCs w:val="21"/>
        </w:rPr>
        <w:t>boom on the standard version, and it can lift</w:t>
      </w:r>
      <w:r w:rsidRPr="00736644">
        <w:rPr>
          <w:rFonts w:ascii="Georgia" w:hAnsi="Georgia"/>
          <w:sz w:val="21"/>
          <w:szCs w:val="21"/>
        </w:rPr>
        <w:t xml:space="preserve"> an imp</w:t>
      </w:r>
      <w:r w:rsidR="00193B11">
        <w:rPr>
          <w:rFonts w:ascii="Georgia" w:hAnsi="Georgia"/>
          <w:sz w:val="21"/>
          <w:szCs w:val="21"/>
        </w:rPr>
        <w:t>ressive 1.6 t at 48 m radius. A</w:t>
      </w:r>
      <w:r w:rsidRPr="00736644">
        <w:rPr>
          <w:rFonts w:ascii="Georgia" w:hAnsi="Georgia"/>
          <w:sz w:val="21"/>
          <w:szCs w:val="21"/>
        </w:rPr>
        <w:t>t just 10.7 m</w:t>
      </w:r>
      <w:r>
        <w:rPr>
          <w:rFonts w:ascii="Georgia" w:hAnsi="Georgia"/>
          <w:sz w:val="21"/>
          <w:szCs w:val="21"/>
        </w:rPr>
        <w:t xml:space="preserve"> </w:t>
      </w:r>
      <w:r w:rsidRPr="00736644">
        <w:rPr>
          <w:rFonts w:ascii="Georgia" w:hAnsi="Georgia"/>
          <w:sz w:val="21"/>
          <w:szCs w:val="21"/>
        </w:rPr>
        <w:t xml:space="preserve">long, the crane’s carrier, which includes all-wheel steering and suspension, is compact and highly maneuverable, making it ideal for congested job sites. The crane also features Grove’s latest ergonomically optimized GMK chassis cab and the Manitowoc-engineered </w:t>
      </w:r>
      <w:proofErr w:type="spellStart"/>
      <w:r w:rsidRPr="00736644">
        <w:rPr>
          <w:rFonts w:ascii="Georgia" w:hAnsi="Georgia"/>
          <w:sz w:val="21"/>
          <w:szCs w:val="21"/>
        </w:rPr>
        <w:t>CraneSTAR</w:t>
      </w:r>
      <w:proofErr w:type="spellEnd"/>
      <w:r w:rsidRPr="00736644">
        <w:rPr>
          <w:rFonts w:ascii="Georgia" w:hAnsi="Georgia"/>
          <w:sz w:val="21"/>
          <w:szCs w:val="21"/>
        </w:rPr>
        <w:t xml:space="preserve"> fleet management system.</w:t>
      </w:r>
      <w:bookmarkStart w:id="0" w:name="_GoBack"/>
      <w:bookmarkEnd w:id="0"/>
    </w:p>
    <w:p w14:paraId="2BFDF7B7" w14:textId="77777777" w:rsidR="00736644" w:rsidRDefault="00736644" w:rsidP="00736644">
      <w:pPr>
        <w:rPr>
          <w:rFonts w:ascii="Georgia" w:hAnsi="Georgia"/>
          <w:sz w:val="21"/>
          <w:szCs w:val="21"/>
        </w:rPr>
      </w:pPr>
    </w:p>
    <w:p w14:paraId="55125AAD" w14:textId="08BE11C7" w:rsidR="00A35180" w:rsidRPr="008C12F8" w:rsidRDefault="00A35180" w:rsidP="008C12F8">
      <w:pPr>
        <w:outlineLvl w:val="0"/>
        <w:rPr>
          <w:rFonts w:ascii="Georgia" w:hAnsi="Georgia"/>
          <w:b/>
          <w:sz w:val="21"/>
          <w:szCs w:val="21"/>
        </w:rPr>
      </w:pPr>
      <w:r w:rsidRPr="008C12F8">
        <w:rPr>
          <w:rFonts w:ascii="Georgia" w:hAnsi="Georgia"/>
          <w:b/>
          <w:sz w:val="21"/>
          <w:szCs w:val="21"/>
        </w:rPr>
        <w:t>Crane Care in Latin America</w:t>
      </w:r>
    </w:p>
    <w:p w14:paraId="49150464" w14:textId="07775D83" w:rsidR="00736644" w:rsidRPr="008C12F8" w:rsidRDefault="00736644" w:rsidP="00736644">
      <w:pPr>
        <w:rPr>
          <w:rFonts w:ascii="Georgia" w:hAnsi="Georgia"/>
          <w:sz w:val="21"/>
          <w:szCs w:val="21"/>
        </w:rPr>
      </w:pPr>
      <w:r w:rsidRPr="008C12F8">
        <w:rPr>
          <w:rFonts w:ascii="Georgia" w:hAnsi="Georgia"/>
          <w:sz w:val="21"/>
          <w:szCs w:val="21"/>
        </w:rPr>
        <w:t>Manitowoc’s booth at Expomin 2016 will also feature one of the company’s mobile service vehicles, which provide on-site assistance to crane owners and operators, even in the most remote locations.</w:t>
      </w:r>
      <w:r w:rsidR="00A35180" w:rsidRPr="008C12F8">
        <w:rPr>
          <w:rFonts w:ascii="Georgia" w:hAnsi="Georgia"/>
          <w:sz w:val="21"/>
          <w:szCs w:val="21"/>
        </w:rPr>
        <w:t xml:space="preserve"> The vehicle is part of a growing network of support services developed by Manitowoc to deliver on </w:t>
      </w:r>
      <w:r w:rsidR="009A1E69" w:rsidRPr="008C12F8">
        <w:rPr>
          <w:rFonts w:ascii="Georgia" w:hAnsi="Georgia"/>
          <w:sz w:val="21"/>
          <w:szCs w:val="21"/>
        </w:rPr>
        <w:t>South</w:t>
      </w:r>
      <w:r w:rsidR="00A35180" w:rsidRPr="008C12F8">
        <w:rPr>
          <w:rFonts w:ascii="Georgia" w:hAnsi="Georgia"/>
          <w:sz w:val="21"/>
          <w:szCs w:val="21"/>
        </w:rPr>
        <w:t xml:space="preserve"> America’s specific needs.</w:t>
      </w:r>
    </w:p>
    <w:p w14:paraId="46565329" w14:textId="77777777" w:rsidR="00736644" w:rsidRPr="00736644" w:rsidRDefault="00736644" w:rsidP="00736644">
      <w:pPr>
        <w:rPr>
          <w:rFonts w:ascii="Georgia" w:hAnsi="Georgia"/>
          <w:sz w:val="21"/>
          <w:szCs w:val="21"/>
        </w:rPr>
      </w:pPr>
    </w:p>
    <w:p w14:paraId="78C115C5" w14:textId="2F5B32AD" w:rsidR="00736644" w:rsidRPr="00736644" w:rsidRDefault="00736644" w:rsidP="00736644">
      <w:pPr>
        <w:rPr>
          <w:rFonts w:ascii="Georgia" w:hAnsi="Georgia"/>
          <w:sz w:val="21"/>
          <w:szCs w:val="21"/>
        </w:rPr>
      </w:pPr>
      <w:r w:rsidRPr="00736644">
        <w:rPr>
          <w:rFonts w:ascii="Georgia" w:hAnsi="Georgia"/>
          <w:sz w:val="21"/>
          <w:szCs w:val="21"/>
        </w:rPr>
        <w:t>The service vehicles are fully-equipped Dodge R</w:t>
      </w:r>
      <w:r w:rsidR="00673060">
        <w:rPr>
          <w:rFonts w:ascii="Georgia" w:hAnsi="Georgia"/>
          <w:sz w:val="21"/>
          <w:szCs w:val="21"/>
        </w:rPr>
        <w:t xml:space="preserve">AM 3500 pickup trucks, with </w:t>
      </w:r>
      <w:r w:rsidRPr="00736644">
        <w:rPr>
          <w:rFonts w:ascii="Georgia" w:hAnsi="Georgia"/>
          <w:sz w:val="21"/>
          <w:szCs w:val="21"/>
        </w:rPr>
        <w:t>technology and tools to provide maximum support to crane owners when they are on the job site. With two technicians on board, the support trucks are complete mobile workshops.</w:t>
      </w:r>
    </w:p>
    <w:p w14:paraId="226D2A84" w14:textId="77777777" w:rsidR="00736644" w:rsidRPr="00736644" w:rsidRDefault="00736644" w:rsidP="00736644">
      <w:pPr>
        <w:rPr>
          <w:rFonts w:ascii="Georgia" w:hAnsi="Georgia"/>
          <w:sz w:val="21"/>
          <w:szCs w:val="21"/>
        </w:rPr>
      </w:pPr>
    </w:p>
    <w:p w14:paraId="5104DED9" w14:textId="317BA4B7" w:rsidR="00736644" w:rsidRPr="00736644" w:rsidRDefault="00736644" w:rsidP="00736644">
      <w:pPr>
        <w:rPr>
          <w:rFonts w:ascii="Georgia" w:hAnsi="Georgia"/>
          <w:sz w:val="21"/>
          <w:szCs w:val="21"/>
        </w:rPr>
      </w:pPr>
      <w:r w:rsidRPr="00736644">
        <w:rPr>
          <w:rFonts w:ascii="Georgia" w:hAnsi="Georgia"/>
          <w:sz w:val="21"/>
          <w:szCs w:val="21"/>
        </w:rPr>
        <w:t xml:space="preserve">“We are </w:t>
      </w:r>
      <w:r w:rsidR="00D2799C">
        <w:rPr>
          <w:rFonts w:ascii="Georgia" w:hAnsi="Georgia"/>
          <w:sz w:val="21"/>
          <w:szCs w:val="21"/>
        </w:rPr>
        <w:t>in a mining region and it can be very</w:t>
      </w:r>
      <w:r w:rsidRPr="00736644">
        <w:rPr>
          <w:rFonts w:ascii="Georgia" w:hAnsi="Georgia"/>
          <w:sz w:val="21"/>
          <w:szCs w:val="21"/>
        </w:rPr>
        <w:t xml:space="preserve"> time-consuming and expensiv</w:t>
      </w:r>
      <w:r w:rsidR="00D2799C">
        <w:rPr>
          <w:rFonts w:ascii="Georgia" w:hAnsi="Georgia"/>
          <w:sz w:val="21"/>
          <w:szCs w:val="21"/>
        </w:rPr>
        <w:t xml:space="preserve">e to transport cranes to </w:t>
      </w:r>
      <w:r w:rsidRPr="00736644">
        <w:rPr>
          <w:rFonts w:ascii="Georgia" w:hAnsi="Georgia"/>
          <w:sz w:val="21"/>
          <w:szCs w:val="21"/>
        </w:rPr>
        <w:t>shop for repairs, service or upgrades,” Galaz said. “Having our mobile support trucks is a great benefit, especially to those working in demanding mining conditions, because Manitowoc can arrive on site to help replace a part or solve a technical problem very quickly.”</w:t>
      </w:r>
    </w:p>
    <w:p w14:paraId="42E5FCF4" w14:textId="77777777" w:rsidR="00736644" w:rsidRPr="00736644" w:rsidRDefault="00736644" w:rsidP="00736644">
      <w:pPr>
        <w:rPr>
          <w:rFonts w:ascii="Georgia" w:hAnsi="Georgia"/>
          <w:sz w:val="21"/>
          <w:szCs w:val="21"/>
        </w:rPr>
      </w:pPr>
    </w:p>
    <w:p w14:paraId="0C25F97B" w14:textId="77777777" w:rsidR="00736644" w:rsidRPr="00736644" w:rsidRDefault="00736644" w:rsidP="00736644">
      <w:pPr>
        <w:rPr>
          <w:rFonts w:ascii="Georgia" w:hAnsi="Georgia"/>
          <w:sz w:val="21"/>
          <w:szCs w:val="21"/>
        </w:rPr>
      </w:pPr>
      <w:r w:rsidRPr="00736644">
        <w:rPr>
          <w:rFonts w:ascii="Georgia" w:hAnsi="Georgia"/>
          <w:sz w:val="21"/>
          <w:szCs w:val="21"/>
        </w:rPr>
        <w:t>According to Galaz, Manitowoc Crane Care’s team helps increase efficiency for customers in the region. With the service trucks, response times for customer requests decrease significantly.</w:t>
      </w:r>
    </w:p>
    <w:p w14:paraId="27E0992F" w14:textId="77777777" w:rsidR="00736644" w:rsidRPr="00736644" w:rsidRDefault="00736644" w:rsidP="00736644">
      <w:pPr>
        <w:rPr>
          <w:rFonts w:ascii="Georgia" w:hAnsi="Georgia"/>
          <w:sz w:val="21"/>
          <w:szCs w:val="21"/>
        </w:rPr>
      </w:pPr>
    </w:p>
    <w:p w14:paraId="6E616E12" w14:textId="77777777" w:rsidR="00736644" w:rsidRPr="00736644" w:rsidRDefault="00736644" w:rsidP="00736644">
      <w:pPr>
        <w:rPr>
          <w:rFonts w:ascii="Georgia" w:hAnsi="Georgia"/>
          <w:sz w:val="21"/>
          <w:szCs w:val="21"/>
        </w:rPr>
      </w:pPr>
      <w:r w:rsidRPr="00736644">
        <w:rPr>
          <w:rFonts w:ascii="Georgia" w:hAnsi="Georgia"/>
          <w:sz w:val="21"/>
          <w:szCs w:val="21"/>
        </w:rPr>
        <w:t>“Establishing our mobile Manitowoc Crane Care service has allowed us to be even better prepared to assist our clients in the field,” he said. “The trucks are equipped with all necessary tools to support our partners, as well as the best available technology to support our technicians.”</w:t>
      </w:r>
    </w:p>
    <w:p w14:paraId="2AC8AC1D" w14:textId="77777777" w:rsidR="00736644" w:rsidRPr="00736644" w:rsidRDefault="00736644" w:rsidP="00736644">
      <w:pPr>
        <w:rPr>
          <w:rFonts w:ascii="Georgia" w:hAnsi="Georgia"/>
          <w:sz w:val="21"/>
          <w:szCs w:val="21"/>
        </w:rPr>
      </w:pPr>
    </w:p>
    <w:p w14:paraId="3FD97ECA" w14:textId="5CCAD1A2" w:rsidR="00736644" w:rsidRDefault="00C128EE" w:rsidP="00736644">
      <w:pPr>
        <w:rPr>
          <w:rFonts w:ascii="Georgia" w:hAnsi="Georgia"/>
          <w:sz w:val="21"/>
          <w:szCs w:val="21"/>
        </w:rPr>
      </w:pPr>
      <w:r>
        <w:rPr>
          <w:rFonts w:ascii="Georgia" w:hAnsi="Georgia"/>
          <w:sz w:val="21"/>
          <w:szCs w:val="21"/>
        </w:rPr>
        <w:t>Chile was</w:t>
      </w:r>
      <w:r w:rsidR="00736644" w:rsidRPr="00736644">
        <w:rPr>
          <w:rFonts w:ascii="Georgia" w:hAnsi="Georgia"/>
          <w:sz w:val="21"/>
          <w:szCs w:val="21"/>
        </w:rPr>
        <w:t xml:space="preserve"> the first country in Latin America to establish the mobile Manitowoc Crane Care service trucks</w:t>
      </w:r>
      <w:r w:rsidR="00964CBA">
        <w:rPr>
          <w:rFonts w:ascii="Georgia" w:hAnsi="Georgia"/>
          <w:sz w:val="21"/>
          <w:szCs w:val="21"/>
        </w:rPr>
        <w:t xml:space="preserve">, having introduced them in </w:t>
      </w:r>
      <w:r w:rsidR="00736644" w:rsidRPr="00736644">
        <w:rPr>
          <w:rFonts w:ascii="Georgia" w:hAnsi="Georgia"/>
          <w:sz w:val="21"/>
          <w:szCs w:val="21"/>
        </w:rPr>
        <w:t>2014.</w:t>
      </w:r>
    </w:p>
    <w:p w14:paraId="3D0E4562" w14:textId="77777777" w:rsidR="00964CBA" w:rsidRDefault="00964CBA" w:rsidP="00FE34A7">
      <w:pPr>
        <w:rPr>
          <w:rFonts w:ascii="Georgia" w:hAnsi="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8C12F8">
      <w:pPr>
        <w:spacing w:line="276" w:lineRule="auto"/>
        <w:outlineLvl w:val="0"/>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C0CF6B2" w14:textId="568AF38F" w:rsidR="00164A29" w:rsidRPr="00A678F4" w:rsidRDefault="00B04644"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8C12F8">
      <w:pPr>
        <w:spacing w:line="276" w:lineRule="auto"/>
        <w:outlineLvl w:val="0"/>
        <w:rPr>
          <w:sz w:val="18"/>
          <w:szCs w:val="18"/>
        </w:rPr>
      </w:pPr>
      <w:r w:rsidRPr="00A678F4">
        <w:rPr>
          <w:rFonts w:ascii="Verdana" w:hAnsi="Verdana"/>
          <w:color w:val="ED1C2A"/>
          <w:sz w:val="18"/>
          <w:szCs w:val="18"/>
        </w:rPr>
        <w:t>MANITOWOC CRANES</w:t>
      </w:r>
    </w:p>
    <w:p w14:paraId="05113826" w14:textId="77777777" w:rsidR="00A678F4" w:rsidRPr="00A678F4" w:rsidRDefault="00A678F4" w:rsidP="008C12F8">
      <w:pPr>
        <w:spacing w:line="276" w:lineRule="auto"/>
        <w:outlineLvl w:val="0"/>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8C12F8">
      <w:pPr>
        <w:spacing w:line="276" w:lineRule="auto"/>
        <w:outlineLvl w:val="0"/>
        <w:rPr>
          <w:sz w:val="18"/>
          <w:szCs w:val="18"/>
        </w:rPr>
      </w:pPr>
      <w:r w:rsidRPr="00A678F4">
        <w:rPr>
          <w:rFonts w:ascii="Verdana" w:hAnsi="Verdana"/>
          <w:color w:val="41525C"/>
          <w:sz w:val="18"/>
          <w:szCs w:val="18"/>
        </w:rPr>
        <w:t>T +1 920 684 6621</w:t>
      </w:r>
    </w:p>
    <w:p w14:paraId="2211E251" w14:textId="77777777" w:rsidR="00587442" w:rsidRDefault="00B04644"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72F61A27" w14:textId="77777777" w:rsidR="00504767" w:rsidRDefault="00504767" w:rsidP="00A678F4">
      <w:pPr>
        <w:spacing w:line="276" w:lineRule="auto"/>
        <w:rPr>
          <w:sz w:val="18"/>
          <w:szCs w:val="18"/>
        </w:rPr>
      </w:pPr>
    </w:p>
    <w:p w14:paraId="6656487F" w14:textId="77777777" w:rsidR="00504767" w:rsidRPr="00587442" w:rsidRDefault="00504767" w:rsidP="00A678F4">
      <w:pPr>
        <w:spacing w:line="276" w:lineRule="auto"/>
        <w:rPr>
          <w:sz w:val="18"/>
          <w:szCs w:val="18"/>
        </w:rPr>
      </w:pPr>
    </w:p>
    <w:sectPr w:rsidR="00504767" w:rsidRP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DFE17" w14:textId="77777777" w:rsidR="00B04644" w:rsidRDefault="00B04644">
      <w:r>
        <w:separator/>
      </w:r>
    </w:p>
  </w:endnote>
  <w:endnote w:type="continuationSeparator" w:id="0">
    <w:p w14:paraId="6CF0857A" w14:textId="77777777" w:rsidR="00B04644" w:rsidRDefault="00B0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B7FB3" w14:textId="77777777" w:rsidR="00B04644" w:rsidRDefault="00B04644">
      <w:r>
        <w:separator/>
      </w:r>
    </w:p>
  </w:footnote>
  <w:footnote w:type="continuationSeparator" w:id="0">
    <w:p w14:paraId="3C332C8F" w14:textId="77777777" w:rsidR="00B04644" w:rsidRDefault="00B046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6D0B2C12" w:rsidR="00B631D6" w:rsidRPr="00164A29" w:rsidRDefault="001A522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at Expomin 2016</w:t>
    </w:r>
  </w:p>
  <w:p w14:paraId="1BD67ECA" w14:textId="469118A0" w:rsidR="00B631D6" w:rsidRPr="00164A29" w:rsidRDefault="001A5223" w:rsidP="00163032">
    <w:pPr>
      <w:spacing w:line="276" w:lineRule="auto"/>
      <w:rPr>
        <w:rFonts w:ascii="Verdana" w:hAnsi="Verdana"/>
        <w:color w:val="ED1C2A"/>
        <w:sz w:val="18"/>
        <w:szCs w:val="18"/>
      </w:rPr>
    </w:pPr>
    <w:r>
      <w:rPr>
        <w:rFonts w:ascii="Verdana" w:hAnsi="Verdana"/>
        <w:color w:val="41525C"/>
        <w:sz w:val="18"/>
        <w:szCs w:val="18"/>
      </w:rPr>
      <w:t>April</w:t>
    </w:r>
    <w:r w:rsidR="00327916">
      <w:rPr>
        <w:rFonts w:ascii="Verdana" w:hAnsi="Verdana"/>
        <w:color w:val="41525C"/>
        <w:sz w:val="18"/>
        <w:szCs w:val="18"/>
      </w:rPr>
      <w:t xml:space="preserve"> </w:t>
    </w:r>
    <w:r w:rsidR="003D7100">
      <w:rPr>
        <w:rFonts w:ascii="Verdana" w:hAnsi="Verdana"/>
        <w:color w:val="41525C"/>
        <w:sz w:val="18"/>
        <w:szCs w:val="18"/>
      </w:rPr>
      <w:t>20</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6CE"/>
    <w:rsid w:val="000172C9"/>
    <w:rsid w:val="00022E8A"/>
    <w:rsid w:val="000306B2"/>
    <w:rsid w:val="00030BEE"/>
    <w:rsid w:val="0003324D"/>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41BD"/>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4E3"/>
    <w:rsid w:val="00164A29"/>
    <w:rsid w:val="00167918"/>
    <w:rsid w:val="00171709"/>
    <w:rsid w:val="00172238"/>
    <w:rsid w:val="001768CF"/>
    <w:rsid w:val="00181F48"/>
    <w:rsid w:val="00182A78"/>
    <w:rsid w:val="00183989"/>
    <w:rsid w:val="00187083"/>
    <w:rsid w:val="001870F8"/>
    <w:rsid w:val="0019066A"/>
    <w:rsid w:val="00193B11"/>
    <w:rsid w:val="00195264"/>
    <w:rsid w:val="00195612"/>
    <w:rsid w:val="001A0203"/>
    <w:rsid w:val="001A0227"/>
    <w:rsid w:val="001A13BA"/>
    <w:rsid w:val="001A16D3"/>
    <w:rsid w:val="001A521F"/>
    <w:rsid w:val="001A5223"/>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3BCC"/>
    <w:rsid w:val="001F452D"/>
    <w:rsid w:val="001F544B"/>
    <w:rsid w:val="001F7754"/>
    <w:rsid w:val="0020131D"/>
    <w:rsid w:val="00201646"/>
    <w:rsid w:val="0020233A"/>
    <w:rsid w:val="002041F7"/>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C4427"/>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012"/>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00"/>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6843"/>
    <w:rsid w:val="00587442"/>
    <w:rsid w:val="0058771D"/>
    <w:rsid w:val="00590F0C"/>
    <w:rsid w:val="00592145"/>
    <w:rsid w:val="00593221"/>
    <w:rsid w:val="005938BB"/>
    <w:rsid w:val="0059490C"/>
    <w:rsid w:val="0059736A"/>
    <w:rsid w:val="00597423"/>
    <w:rsid w:val="00597D82"/>
    <w:rsid w:val="005A52CB"/>
    <w:rsid w:val="005A55B5"/>
    <w:rsid w:val="005B61A5"/>
    <w:rsid w:val="005C6A7F"/>
    <w:rsid w:val="005D03F2"/>
    <w:rsid w:val="005D26BF"/>
    <w:rsid w:val="005D3D0D"/>
    <w:rsid w:val="005D49EE"/>
    <w:rsid w:val="005E160F"/>
    <w:rsid w:val="005E42C1"/>
    <w:rsid w:val="005E5E87"/>
    <w:rsid w:val="005F541E"/>
    <w:rsid w:val="005F57AC"/>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060"/>
    <w:rsid w:val="00673FBD"/>
    <w:rsid w:val="006740DB"/>
    <w:rsid w:val="00675256"/>
    <w:rsid w:val="00676102"/>
    <w:rsid w:val="006762BE"/>
    <w:rsid w:val="00676456"/>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146D"/>
    <w:rsid w:val="006E0EBB"/>
    <w:rsid w:val="006E171C"/>
    <w:rsid w:val="006E26BE"/>
    <w:rsid w:val="006F275B"/>
    <w:rsid w:val="006F38E3"/>
    <w:rsid w:val="006F4D1D"/>
    <w:rsid w:val="006F6F14"/>
    <w:rsid w:val="0070354D"/>
    <w:rsid w:val="007038A4"/>
    <w:rsid w:val="00706E74"/>
    <w:rsid w:val="0071309E"/>
    <w:rsid w:val="007170BE"/>
    <w:rsid w:val="00720BEB"/>
    <w:rsid w:val="00723AB3"/>
    <w:rsid w:val="0072560B"/>
    <w:rsid w:val="00727405"/>
    <w:rsid w:val="00731634"/>
    <w:rsid w:val="007347FD"/>
    <w:rsid w:val="00735733"/>
    <w:rsid w:val="0073638B"/>
    <w:rsid w:val="00736644"/>
    <w:rsid w:val="00742C6D"/>
    <w:rsid w:val="00742F26"/>
    <w:rsid w:val="0074569C"/>
    <w:rsid w:val="00746268"/>
    <w:rsid w:val="00746561"/>
    <w:rsid w:val="00746956"/>
    <w:rsid w:val="00750E31"/>
    <w:rsid w:val="007523FB"/>
    <w:rsid w:val="00756C54"/>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12F8"/>
    <w:rsid w:val="008C3FE2"/>
    <w:rsid w:val="008D0268"/>
    <w:rsid w:val="008D06A9"/>
    <w:rsid w:val="008D070A"/>
    <w:rsid w:val="008D0C53"/>
    <w:rsid w:val="008D60EA"/>
    <w:rsid w:val="008E1D4F"/>
    <w:rsid w:val="008E3692"/>
    <w:rsid w:val="008E3D72"/>
    <w:rsid w:val="008E6224"/>
    <w:rsid w:val="008E6694"/>
    <w:rsid w:val="008E7F60"/>
    <w:rsid w:val="008F7999"/>
    <w:rsid w:val="00903D24"/>
    <w:rsid w:val="009102EE"/>
    <w:rsid w:val="009110C3"/>
    <w:rsid w:val="0091125F"/>
    <w:rsid w:val="009121C5"/>
    <w:rsid w:val="00914CC7"/>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4CBA"/>
    <w:rsid w:val="00966644"/>
    <w:rsid w:val="00975FE7"/>
    <w:rsid w:val="00976361"/>
    <w:rsid w:val="009768A8"/>
    <w:rsid w:val="00976A5C"/>
    <w:rsid w:val="00976FBC"/>
    <w:rsid w:val="00984766"/>
    <w:rsid w:val="009873B8"/>
    <w:rsid w:val="0098774E"/>
    <w:rsid w:val="00987A35"/>
    <w:rsid w:val="009904AF"/>
    <w:rsid w:val="009964E8"/>
    <w:rsid w:val="009A1E69"/>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2735C"/>
    <w:rsid w:val="00A32013"/>
    <w:rsid w:val="00A32CAF"/>
    <w:rsid w:val="00A346B3"/>
    <w:rsid w:val="00A34856"/>
    <w:rsid w:val="00A34887"/>
    <w:rsid w:val="00A350F5"/>
    <w:rsid w:val="00A35180"/>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A89"/>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644"/>
    <w:rsid w:val="00B04E31"/>
    <w:rsid w:val="00B059EE"/>
    <w:rsid w:val="00B13BB2"/>
    <w:rsid w:val="00B15065"/>
    <w:rsid w:val="00B16D45"/>
    <w:rsid w:val="00B20864"/>
    <w:rsid w:val="00B21738"/>
    <w:rsid w:val="00B224AF"/>
    <w:rsid w:val="00B30C5B"/>
    <w:rsid w:val="00B352BA"/>
    <w:rsid w:val="00B37D8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512B"/>
    <w:rsid w:val="00B8754B"/>
    <w:rsid w:val="00B915CA"/>
    <w:rsid w:val="00B92DA8"/>
    <w:rsid w:val="00B945AA"/>
    <w:rsid w:val="00B9539B"/>
    <w:rsid w:val="00B97751"/>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8EE"/>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3834"/>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07A92"/>
    <w:rsid w:val="00D117A2"/>
    <w:rsid w:val="00D12E75"/>
    <w:rsid w:val="00D147B4"/>
    <w:rsid w:val="00D15534"/>
    <w:rsid w:val="00D200A5"/>
    <w:rsid w:val="00D20EC5"/>
    <w:rsid w:val="00D22203"/>
    <w:rsid w:val="00D22C9C"/>
    <w:rsid w:val="00D252AC"/>
    <w:rsid w:val="00D26D6B"/>
    <w:rsid w:val="00D2799C"/>
    <w:rsid w:val="00D338E0"/>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1708"/>
    <w:rsid w:val="00E77F3D"/>
    <w:rsid w:val="00E81989"/>
    <w:rsid w:val="00E82CB6"/>
    <w:rsid w:val="00E83369"/>
    <w:rsid w:val="00E84969"/>
    <w:rsid w:val="00E84B76"/>
    <w:rsid w:val="00E8621B"/>
    <w:rsid w:val="00E86A4C"/>
    <w:rsid w:val="00E93E20"/>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651"/>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34A7"/>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C12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EEF0-85F8-D04E-ADC4-28F0FFCA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10</cp:revision>
  <cp:lastPrinted>2014-03-31T14:21:00Z</cp:lastPrinted>
  <dcterms:created xsi:type="dcterms:W3CDTF">2016-04-13T19:43:00Z</dcterms:created>
  <dcterms:modified xsi:type="dcterms:W3CDTF">2016-04-20T14:54:00Z</dcterms:modified>
</cp:coreProperties>
</file>